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ind w:left="0" w:leftChars="0" w:firstLine="880" w:firstLineChars="200"/>
        <w:jc w:val="center"/>
        <w:textAlignment w:val="auto"/>
        <w:rPr>
          <w:rFonts w:hint="eastAsia" w:asciiTheme="minorEastAsia" w:hAnsiTheme="minorEastAsia" w:eastAsiaTheme="minorEastAsia" w:cstheme="minorEastAsia"/>
          <w:sz w:val="44"/>
          <w:szCs w:val="44"/>
        </w:rPr>
      </w:pPr>
      <w:r>
        <w:rPr>
          <w:rFonts w:hint="eastAsia" w:asciiTheme="minorEastAsia" w:hAnsiTheme="minorEastAsia" w:eastAsiaTheme="minorEastAsia" w:cstheme="minorEastAsia"/>
          <w:sz w:val="44"/>
          <w:szCs w:val="44"/>
        </w:rPr>
        <w:t>国家税务总局</w:t>
      </w:r>
      <w:r>
        <w:rPr>
          <w:rFonts w:hint="eastAsia" w:asciiTheme="minorEastAsia" w:hAnsiTheme="minorEastAsia" w:eastAsiaTheme="minorEastAsia" w:cstheme="minorEastAsia"/>
          <w:sz w:val="44"/>
          <w:szCs w:val="44"/>
          <w:lang w:eastAsia="zh-CN"/>
        </w:rPr>
        <w:t>西安市长安区</w:t>
      </w:r>
      <w:r>
        <w:rPr>
          <w:rFonts w:hint="eastAsia" w:asciiTheme="minorEastAsia" w:hAnsiTheme="minorEastAsia" w:eastAsiaTheme="minorEastAsia" w:cstheme="minorEastAsia"/>
          <w:sz w:val="44"/>
          <w:szCs w:val="44"/>
        </w:rPr>
        <w:t>税务局</w:t>
      </w:r>
    </w:p>
    <w:p>
      <w:pPr>
        <w:keepNext w:val="0"/>
        <w:keepLines w:val="0"/>
        <w:pageBreakBefore w:val="0"/>
        <w:kinsoku/>
        <w:wordWrap/>
        <w:overflowPunct/>
        <w:topLinePunct w:val="0"/>
        <w:autoSpaceDE/>
        <w:autoSpaceDN/>
        <w:bidi w:val="0"/>
        <w:adjustRightInd/>
        <w:snapToGrid/>
        <w:spacing w:line="560" w:lineRule="exact"/>
        <w:ind w:left="0" w:leftChars="0" w:firstLine="880" w:firstLineChars="200"/>
        <w:jc w:val="center"/>
        <w:textAlignment w:val="auto"/>
        <w:rPr>
          <w:rFonts w:hint="eastAsia" w:asciiTheme="minorEastAsia" w:hAnsiTheme="minorEastAsia" w:eastAsiaTheme="minorEastAsia" w:cstheme="minorEastAsia"/>
          <w:sz w:val="44"/>
          <w:szCs w:val="44"/>
        </w:rPr>
      </w:pPr>
      <w:r>
        <w:rPr>
          <w:rFonts w:hint="eastAsia" w:asciiTheme="minorEastAsia" w:hAnsiTheme="minorEastAsia" w:eastAsiaTheme="minorEastAsia" w:cstheme="minorEastAsia"/>
          <w:sz w:val="44"/>
          <w:szCs w:val="44"/>
        </w:rPr>
        <w:t>信息公开指南</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为了保障公民、法人和其他组织依法获取政府信息，进一步提高税收工作的透明度，促进依法行政，根据《中华人民共和国政府信息公开条例》（以下简称《条例》）和国家税务总局</w:t>
      </w:r>
      <w:r>
        <w:rPr>
          <w:rFonts w:hint="eastAsia" w:ascii="仿宋" w:hAnsi="仿宋" w:eastAsia="仿宋" w:cs="仿宋"/>
          <w:sz w:val="32"/>
          <w:szCs w:val="32"/>
          <w:lang w:eastAsia="zh-CN"/>
        </w:rPr>
        <w:t>西安市税务局</w:t>
      </w:r>
      <w:r>
        <w:rPr>
          <w:rFonts w:hint="eastAsia" w:ascii="仿宋" w:hAnsi="仿宋" w:eastAsia="仿宋" w:cs="仿宋"/>
          <w:sz w:val="32"/>
          <w:szCs w:val="32"/>
        </w:rPr>
        <w:t>、</w:t>
      </w:r>
      <w:r>
        <w:rPr>
          <w:rFonts w:hint="eastAsia" w:ascii="仿宋" w:hAnsi="仿宋" w:eastAsia="仿宋" w:cs="仿宋"/>
          <w:sz w:val="32"/>
          <w:szCs w:val="32"/>
          <w:lang w:eastAsia="zh-CN"/>
        </w:rPr>
        <w:t>长安区</w:t>
      </w:r>
      <w:r>
        <w:rPr>
          <w:rFonts w:hint="eastAsia" w:ascii="仿宋" w:hAnsi="仿宋" w:eastAsia="仿宋" w:cs="仿宋"/>
          <w:sz w:val="32"/>
          <w:szCs w:val="32"/>
        </w:rPr>
        <w:t>人民政府有关文件要求，结合国家税务总局</w:t>
      </w:r>
      <w:r>
        <w:rPr>
          <w:rFonts w:hint="eastAsia" w:ascii="仿宋" w:hAnsi="仿宋" w:eastAsia="仿宋" w:cs="仿宋"/>
          <w:sz w:val="32"/>
          <w:szCs w:val="32"/>
          <w:lang w:eastAsia="zh-CN"/>
        </w:rPr>
        <w:t>西安市长安</w:t>
      </w:r>
      <w:r>
        <w:rPr>
          <w:rFonts w:hint="eastAsia" w:ascii="仿宋" w:hAnsi="仿宋" w:eastAsia="仿宋" w:cs="仿宋"/>
          <w:sz w:val="32"/>
          <w:szCs w:val="32"/>
        </w:rPr>
        <w:t>区税务局工作实际，特编制本指南。</w:t>
      </w:r>
    </w:p>
    <w:p>
      <w:pPr>
        <w:pStyle w:val="2"/>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left"/>
        <w:textAlignment w:val="auto"/>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主动公开</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sz w:val="32"/>
          <w:szCs w:val="32"/>
        </w:rPr>
        <w:t>国家税务总局</w:t>
      </w:r>
      <w:r>
        <w:rPr>
          <w:rFonts w:hint="eastAsia" w:ascii="仿宋" w:hAnsi="仿宋" w:eastAsia="仿宋" w:cs="仿宋"/>
          <w:sz w:val="32"/>
          <w:szCs w:val="32"/>
          <w:lang w:eastAsia="zh-CN"/>
        </w:rPr>
        <w:t>西安市长安区税务局</w:t>
      </w:r>
      <w:r>
        <w:rPr>
          <w:rFonts w:hint="eastAsia" w:ascii="仿宋" w:hAnsi="仿宋" w:eastAsia="仿宋" w:cs="仿宋"/>
          <w:sz w:val="32"/>
          <w:szCs w:val="32"/>
        </w:rPr>
        <w:t>政务公开领导小组办公室</w:t>
      </w:r>
      <w:r>
        <w:rPr>
          <w:rFonts w:hint="eastAsia" w:ascii="仿宋" w:hAnsi="仿宋" w:eastAsia="仿宋" w:cs="仿宋"/>
          <w:kern w:val="2"/>
          <w:sz w:val="32"/>
          <w:szCs w:val="32"/>
          <w:lang w:val="en-US" w:eastAsia="zh-CN" w:bidi="ar-SA"/>
        </w:rPr>
        <w:t>负责向社会主动公开区税务局制发的非涉密类信息。</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3" w:firstLineChars="200"/>
        <w:jc w:val="left"/>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(一)公开内容</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1</w:t>
      </w:r>
      <w:r>
        <w:rPr>
          <w:rFonts w:hint="eastAsia" w:ascii="仿宋" w:hAnsi="仿宋" w:eastAsia="仿宋" w:cs="仿宋"/>
          <w:sz w:val="32"/>
          <w:szCs w:val="32"/>
        </w:rPr>
        <w:t>）机构概况：机构设置、主要职能、领导简介、行业概况、联系方式；</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2</w:t>
      </w:r>
      <w:r>
        <w:rPr>
          <w:rFonts w:hint="eastAsia" w:ascii="仿宋" w:hAnsi="仿宋" w:eastAsia="仿宋" w:cs="仿宋"/>
          <w:sz w:val="32"/>
          <w:szCs w:val="32"/>
        </w:rPr>
        <w:t>）工作动态：税务要闻、通知公告；</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3</w:t>
      </w:r>
      <w:r>
        <w:rPr>
          <w:rFonts w:hint="eastAsia" w:ascii="仿宋" w:hAnsi="仿宋" w:eastAsia="仿宋" w:cs="仿宋"/>
          <w:sz w:val="32"/>
          <w:szCs w:val="32"/>
        </w:rPr>
        <w:t>）政策法规：政策文件、政策解读、政策落实、政策清理；</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4</w:t>
      </w:r>
      <w:r>
        <w:rPr>
          <w:rFonts w:hint="eastAsia" w:ascii="仿宋" w:hAnsi="仿宋" w:eastAsia="仿宋" w:cs="仿宋"/>
          <w:sz w:val="32"/>
          <w:szCs w:val="32"/>
        </w:rPr>
        <w:t>）新闻发布：图文报道、媒体报道；</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5</w:t>
      </w:r>
      <w:r>
        <w:rPr>
          <w:rFonts w:hint="eastAsia" w:ascii="仿宋" w:hAnsi="仿宋" w:eastAsia="仿宋" w:cs="仿宋"/>
          <w:sz w:val="32"/>
          <w:szCs w:val="32"/>
        </w:rPr>
        <w:t>）纳税服务：纳税人权利义务、A级纳税人名单、办税指南、涉税查询、网上办税、纳税咨询、表证单书下载、软件下载；</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6</w:t>
      </w:r>
      <w:r>
        <w:rPr>
          <w:rFonts w:hint="eastAsia" w:ascii="仿宋" w:hAnsi="仿宋" w:eastAsia="仿宋" w:cs="仿宋"/>
          <w:sz w:val="32"/>
          <w:szCs w:val="32"/>
        </w:rPr>
        <w:t>）行政执法：权责清单、行政许可、重大税收违法案件、税收执法信息、“双随机一公开”；</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7</w:t>
      </w:r>
      <w:r>
        <w:rPr>
          <w:rFonts w:hint="eastAsia" w:ascii="仿宋" w:hAnsi="仿宋" w:eastAsia="仿宋" w:cs="仿宋"/>
          <w:sz w:val="32"/>
          <w:szCs w:val="32"/>
        </w:rPr>
        <w:t>）征管改革：征管改革措施、改革措施落实情况；</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8</w:t>
      </w:r>
      <w:r>
        <w:rPr>
          <w:rFonts w:hint="eastAsia" w:ascii="仿宋" w:hAnsi="仿宋" w:eastAsia="仿宋" w:cs="仿宋"/>
          <w:sz w:val="32"/>
          <w:szCs w:val="32"/>
        </w:rPr>
        <w:t>）税收统计；</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9</w:t>
      </w:r>
      <w:r>
        <w:rPr>
          <w:rFonts w:hint="eastAsia" w:ascii="仿宋" w:hAnsi="仿宋" w:eastAsia="仿宋" w:cs="仿宋"/>
          <w:sz w:val="32"/>
          <w:szCs w:val="32"/>
        </w:rPr>
        <w:t>）自身建设：财政信息、人事信息、政府采购；</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10</w:t>
      </w:r>
      <w:r>
        <w:rPr>
          <w:rFonts w:hint="eastAsia" w:ascii="仿宋" w:hAnsi="仿宋" w:eastAsia="仿宋" w:cs="仿宋"/>
          <w:sz w:val="32"/>
          <w:szCs w:val="32"/>
        </w:rPr>
        <w:t>）公众参与：建议提案办理结果、调查征集、微信；</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11</w:t>
      </w:r>
      <w:r>
        <w:rPr>
          <w:rFonts w:hint="eastAsia" w:ascii="仿宋" w:hAnsi="仿宋" w:eastAsia="仿宋" w:cs="仿宋"/>
          <w:sz w:val="32"/>
          <w:szCs w:val="32"/>
        </w:rPr>
        <w:t>）社会监督：</w:t>
      </w:r>
      <w:r>
        <w:rPr>
          <w:rFonts w:hint="eastAsia" w:ascii="仿宋" w:hAnsi="仿宋" w:eastAsia="仿宋" w:cs="仿宋"/>
          <w:sz w:val="32"/>
          <w:szCs w:val="32"/>
          <w:lang w:eastAsia="zh-CN"/>
        </w:rPr>
        <w:t>区</w:t>
      </w:r>
      <w:r>
        <w:rPr>
          <w:rFonts w:hint="eastAsia" w:ascii="仿宋" w:hAnsi="仿宋" w:eastAsia="仿宋" w:cs="仿宋"/>
          <w:sz w:val="32"/>
          <w:szCs w:val="32"/>
        </w:rPr>
        <w:t>长信箱、税收违法行为检举、税务干部违纪举报、纳税服务投诉；</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12</w:t>
      </w:r>
      <w:r>
        <w:rPr>
          <w:rFonts w:hint="eastAsia" w:ascii="仿宋" w:hAnsi="仿宋" w:eastAsia="仿宋" w:cs="仿宋"/>
          <w:sz w:val="32"/>
          <w:szCs w:val="32"/>
        </w:rPr>
        <w:t>）政府信息公开指南；</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13</w:t>
      </w:r>
      <w:r>
        <w:rPr>
          <w:rFonts w:hint="eastAsia" w:ascii="仿宋" w:hAnsi="仿宋" w:eastAsia="仿宋" w:cs="仿宋"/>
          <w:sz w:val="32"/>
          <w:szCs w:val="32"/>
        </w:rPr>
        <w:t xml:space="preserve">）政府信息公开年度报告。 </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Chars="200" w:right="0" w:rightChars="0"/>
        <w:jc w:val="left"/>
        <w:textAlignment w:val="auto"/>
        <w:rPr>
          <w:rFonts w:hint="eastAsia" w:ascii="仿宋" w:hAnsi="仿宋" w:eastAsia="仿宋" w:cs="仿宋"/>
          <w:b/>
          <w:bCs/>
          <w:sz w:val="32"/>
          <w:szCs w:val="32"/>
        </w:rPr>
      </w:pPr>
      <w:r>
        <w:rPr>
          <w:rFonts w:hint="eastAsia" w:ascii="仿宋" w:hAnsi="仿宋" w:eastAsia="仿宋" w:cs="仿宋"/>
          <w:b/>
          <w:bCs/>
          <w:i w:val="0"/>
          <w:caps w:val="0"/>
          <w:color w:val="333333"/>
          <w:spacing w:val="0"/>
          <w:sz w:val="32"/>
          <w:szCs w:val="32"/>
          <w:shd w:val="clear" w:color="auto" w:fill="FFFFFF"/>
          <w:lang w:eastAsia="zh-CN"/>
        </w:rPr>
        <w:t>（二）</w:t>
      </w:r>
      <w:r>
        <w:rPr>
          <w:rFonts w:hint="eastAsia" w:ascii="仿宋" w:hAnsi="仿宋" w:eastAsia="仿宋" w:cs="仿宋"/>
          <w:b/>
          <w:bCs/>
          <w:i w:val="0"/>
          <w:caps w:val="0"/>
          <w:color w:val="333333"/>
          <w:spacing w:val="0"/>
          <w:sz w:val="32"/>
          <w:szCs w:val="32"/>
          <w:shd w:val="clear" w:color="auto" w:fill="FFFFFF"/>
        </w:rPr>
        <w:t>公开形式</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1</w:t>
      </w:r>
      <w:r>
        <w:rPr>
          <w:rFonts w:hint="eastAsia" w:ascii="仿宋" w:hAnsi="仿宋" w:eastAsia="仿宋" w:cs="仿宋"/>
          <w:sz w:val="32"/>
          <w:szCs w:val="32"/>
        </w:rPr>
        <w:t>）国家税务总局</w:t>
      </w:r>
      <w:r>
        <w:rPr>
          <w:rFonts w:hint="eastAsia" w:ascii="仿宋" w:hAnsi="仿宋" w:eastAsia="仿宋" w:cs="仿宋"/>
          <w:sz w:val="32"/>
          <w:szCs w:val="32"/>
          <w:lang w:eastAsia="zh-CN"/>
        </w:rPr>
        <w:t>西安市税务局</w:t>
      </w:r>
      <w:r>
        <w:rPr>
          <w:rFonts w:hint="eastAsia" w:ascii="仿宋" w:hAnsi="仿宋" w:eastAsia="仿宋" w:cs="仿宋"/>
          <w:sz w:val="32"/>
          <w:szCs w:val="32"/>
        </w:rPr>
        <w:t>网站；</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2</w:t>
      </w:r>
      <w:r>
        <w:rPr>
          <w:rFonts w:hint="eastAsia" w:ascii="仿宋" w:hAnsi="仿宋" w:eastAsia="仿宋" w:cs="仿宋"/>
          <w:sz w:val="32"/>
          <w:szCs w:val="32"/>
        </w:rPr>
        <w:t>）办税服务厅和政务服务中心税务窗口；</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3</w:t>
      </w:r>
      <w:r>
        <w:rPr>
          <w:rFonts w:hint="eastAsia" w:ascii="仿宋" w:hAnsi="仿宋" w:eastAsia="仿宋" w:cs="仿宋"/>
          <w:sz w:val="32"/>
          <w:szCs w:val="32"/>
        </w:rPr>
        <w:t>）</w:t>
      </w:r>
      <w:r>
        <w:rPr>
          <w:rFonts w:hint="eastAsia" w:ascii="仿宋" w:hAnsi="仿宋" w:eastAsia="仿宋" w:cs="仿宋"/>
          <w:color w:val="auto"/>
          <w:sz w:val="32"/>
          <w:szCs w:val="32"/>
        </w:rPr>
        <w:t>其他新闻媒体。</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公民、法人和其他组织可以通过以上渠道，获取本机关主动公开的信息。</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3" w:firstLineChars="200"/>
        <w:textAlignment w:val="auto"/>
        <w:rPr>
          <w:rFonts w:hint="eastAsia" w:ascii="仿宋" w:hAnsi="仿宋" w:eastAsia="仿宋" w:cs="仿宋"/>
          <w:b/>
          <w:bCs/>
          <w:color w:val="auto"/>
          <w:sz w:val="32"/>
          <w:szCs w:val="32"/>
          <w:lang w:eastAsia="zh-CN"/>
        </w:rPr>
      </w:pPr>
      <w:r>
        <w:rPr>
          <w:rFonts w:hint="eastAsia" w:ascii="仿宋" w:hAnsi="仿宋" w:eastAsia="仿宋" w:cs="仿宋"/>
          <w:b/>
          <w:bCs/>
          <w:color w:val="auto"/>
          <w:sz w:val="32"/>
          <w:szCs w:val="32"/>
          <w:lang w:eastAsia="zh-CN"/>
        </w:rPr>
        <w:t>公开时限</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left"/>
        <w:textAlignment w:val="auto"/>
        <w:rPr>
          <w:rFonts w:hint="eastAsia" w:ascii="仿宋" w:hAnsi="仿宋" w:eastAsia="仿宋" w:cs="仿宋"/>
          <w:b w:val="0"/>
          <w:i w:val="0"/>
          <w:caps w:val="0"/>
          <w:color w:val="333333"/>
          <w:spacing w:val="0"/>
          <w:sz w:val="32"/>
          <w:szCs w:val="32"/>
          <w:shd w:val="clear" w:color="auto" w:fill="FFFFFF"/>
        </w:rPr>
      </w:pPr>
      <w:r>
        <w:rPr>
          <w:rFonts w:hint="eastAsia" w:ascii="仿宋" w:hAnsi="仿宋" w:eastAsia="仿宋" w:cs="仿宋"/>
          <w:b w:val="0"/>
          <w:i w:val="0"/>
          <w:caps w:val="0"/>
          <w:color w:val="333333"/>
          <w:spacing w:val="0"/>
          <w:sz w:val="32"/>
          <w:szCs w:val="32"/>
          <w:shd w:val="clear" w:color="auto" w:fill="FFFFFF"/>
        </w:rPr>
        <w:t>行政机关主动公开的政府信息，自政府信息形成或者变更之日20个工作日内予以公开。法律、法规对政府信息公开的期限另有规定的，从其规定。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left"/>
        <w:textAlignment w:val="auto"/>
        <w:rPr>
          <w:rFonts w:hint="eastAsia" w:ascii="仿宋" w:hAnsi="仿宋" w:eastAsia="仿宋" w:cs="仿宋"/>
          <w:b/>
          <w:bCs/>
          <w:i w:val="0"/>
          <w:caps w:val="0"/>
          <w:color w:val="333333"/>
          <w:spacing w:val="0"/>
          <w:sz w:val="32"/>
          <w:szCs w:val="32"/>
        </w:rPr>
      </w:pPr>
      <w:r>
        <w:rPr>
          <w:rFonts w:hint="eastAsia" w:ascii="仿宋" w:hAnsi="仿宋" w:eastAsia="仿宋" w:cs="仿宋"/>
          <w:b/>
          <w:bCs/>
          <w:i w:val="0"/>
          <w:caps w:val="0"/>
          <w:color w:val="333333"/>
          <w:spacing w:val="0"/>
          <w:sz w:val="32"/>
          <w:szCs w:val="32"/>
          <w:shd w:val="clear" w:color="auto" w:fill="FFFFFF"/>
        </w:rPr>
        <w:t>（四）目录编排体系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left"/>
        <w:textAlignment w:val="auto"/>
        <w:rPr>
          <w:rFonts w:hint="eastAsia" w:ascii="仿宋" w:hAnsi="仿宋" w:eastAsia="仿宋" w:cs="仿宋"/>
          <w:b w:val="0"/>
          <w:i w:val="0"/>
          <w:caps w:val="0"/>
          <w:color w:val="333333"/>
          <w:spacing w:val="0"/>
          <w:sz w:val="32"/>
          <w:szCs w:val="32"/>
        </w:rPr>
      </w:pPr>
      <w:r>
        <w:rPr>
          <w:rFonts w:hint="eastAsia" w:ascii="仿宋" w:hAnsi="仿宋" w:eastAsia="仿宋" w:cs="仿宋"/>
          <w:b w:val="0"/>
          <w:i w:val="0"/>
          <w:caps w:val="0"/>
          <w:color w:val="333333"/>
          <w:spacing w:val="0"/>
          <w:sz w:val="32"/>
          <w:szCs w:val="32"/>
          <w:shd w:val="clear" w:color="auto" w:fill="FFFFFF"/>
        </w:rPr>
        <w:t>长安区政府信息公开目录，按导航区、检索区和内容显示区设计。分类导航区提供栏目入口功能；检索区提供公开信息查询；目录内容显示区根据信息基本属性显示索引号、发布机构、公开内容、公开时间等项目内容。索引号是公开信息唯一号码；发布机构是具体负责提供该信息的单位名称；公开内容是政府信息原文的内容；公开时间是政府信息的生成时间。</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依申请公开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（一）申请注意事项</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申请人申请提供与其自身相关的涉税信息时，应提供有效身份证件或证明文件。</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（1）书面申请</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申请人通过信函方式提出申请，请在信封左下角注明“政府信息公开申请”字样；通过传真方式提出申请，请相应注明“政府信息公开申请”字样。</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（2）口头申请</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本机关一般不受理口头申请。如采用书面形式确有困难，申请人可以口头申请，受理机构代为填写《申请表》，申请人必须亲自签名或者签章予以确认。</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（二）申请接受渠道</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本机关受理政府信息公开申请的机构为：国家税务总局</w:t>
      </w:r>
      <w:r>
        <w:rPr>
          <w:rFonts w:hint="eastAsia" w:ascii="仿宋" w:hAnsi="仿宋" w:eastAsia="仿宋" w:cs="仿宋"/>
          <w:sz w:val="32"/>
          <w:szCs w:val="32"/>
          <w:lang w:eastAsia="zh-CN"/>
        </w:rPr>
        <w:t>西安市长安区税务局</w:t>
      </w:r>
      <w:r>
        <w:rPr>
          <w:rFonts w:hint="eastAsia" w:ascii="仿宋" w:hAnsi="仿宋" w:eastAsia="仿宋" w:cs="仿宋"/>
          <w:sz w:val="32"/>
          <w:szCs w:val="32"/>
        </w:rPr>
        <w:t>政务公开领导小组办公室。</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办公地址：</w:t>
      </w:r>
      <w:r>
        <w:rPr>
          <w:rFonts w:hint="eastAsia" w:ascii="仿宋" w:hAnsi="仿宋" w:eastAsia="仿宋" w:cs="仿宋"/>
          <w:sz w:val="32"/>
          <w:szCs w:val="32"/>
          <w:lang w:eastAsia="zh-CN"/>
        </w:rPr>
        <w:t>长安区韦曲青年北街</w:t>
      </w:r>
      <w:r>
        <w:rPr>
          <w:rFonts w:hint="eastAsia" w:ascii="仿宋" w:hAnsi="仿宋" w:eastAsia="仿宋" w:cs="仿宋"/>
          <w:sz w:val="32"/>
          <w:szCs w:val="32"/>
          <w:lang w:val="en-US" w:eastAsia="zh-CN"/>
        </w:rPr>
        <w:t>222号</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办公时间：</w:t>
      </w:r>
      <w:r>
        <w:rPr>
          <w:rFonts w:hint="eastAsia" w:ascii="仿宋" w:hAnsi="仿宋" w:eastAsia="仿宋" w:cs="仿宋"/>
          <w:sz w:val="32"/>
          <w:szCs w:val="32"/>
          <w:lang w:val="en-US" w:eastAsia="zh-CN"/>
        </w:rPr>
        <w:t>9:00—17:00</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联系电话：</w:t>
      </w:r>
      <w:r>
        <w:rPr>
          <w:rFonts w:hint="eastAsia" w:ascii="仿宋" w:hAnsi="仿宋" w:eastAsia="仿宋" w:cs="仿宋"/>
          <w:sz w:val="32"/>
          <w:szCs w:val="32"/>
          <w:lang w:val="en-US" w:eastAsia="zh-CN"/>
        </w:rPr>
        <w:t>029-85282981</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传真号码：</w:t>
      </w:r>
      <w:r>
        <w:rPr>
          <w:rFonts w:hint="eastAsia" w:ascii="仿宋" w:hAnsi="仿宋" w:eastAsia="仿宋" w:cs="仿宋"/>
          <w:sz w:val="32"/>
          <w:szCs w:val="32"/>
          <w:lang w:val="en-US" w:eastAsia="zh-CN"/>
        </w:rPr>
        <w:t>029-85292549</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邮政编码：</w:t>
      </w:r>
      <w:r>
        <w:rPr>
          <w:rFonts w:hint="eastAsia" w:ascii="仿宋" w:hAnsi="仿宋" w:eastAsia="仿宋" w:cs="仿宋"/>
          <w:sz w:val="32"/>
          <w:szCs w:val="32"/>
          <w:lang w:val="en-US" w:eastAsia="zh-CN"/>
        </w:rPr>
        <w:t>710100</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（三）申请办理的有关说明</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本机关收到申请后，能够当场答复的，应当场予以答复；不能当场答复的，应当自收到申请之日起15个工作日内予以答复；如需延长答复期限的，应当经政府信息公开工作机构负责人同意，并告知申请人，延长答复的期限最长不得超过15个工作日。</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申请人申请公开的信息涉及第三方权益的，本机关征求第三方意见所需时间不计算在上述规定的期限内。</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（1）属于公开范围的，告知该信息或获取该信息的方式和途径；</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（2）属于不予公开范围的，告知不予公开的理由；</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（3）依法不属于本机关公开或者该信息不存在的，及时告知申请人，对能够确定该政府信息公开机关的，告知该行政机关的名称、联系方式；</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（4）申请内容不明确的，告知申请人作出更改、补正；</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（5）属于部分公开的政府信息，提供可以公开的信息内容；</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（6）难以确定是否属于公开范围的，说明暂缓公开的理由和依据。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三、政府信息公开工作机构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国家税务总局</w:t>
      </w:r>
      <w:r>
        <w:rPr>
          <w:rFonts w:hint="eastAsia" w:ascii="仿宋" w:hAnsi="仿宋" w:eastAsia="仿宋" w:cs="仿宋"/>
          <w:sz w:val="32"/>
          <w:szCs w:val="32"/>
          <w:lang w:eastAsia="zh-CN"/>
        </w:rPr>
        <w:t>西安市长安区税务局</w:t>
      </w:r>
      <w:r>
        <w:rPr>
          <w:rFonts w:hint="eastAsia" w:ascii="仿宋" w:hAnsi="仿宋" w:eastAsia="仿宋" w:cs="仿宋"/>
          <w:sz w:val="32"/>
          <w:szCs w:val="32"/>
        </w:rPr>
        <w:t>政务公开领导小组办公室</w:t>
      </w:r>
      <w:r>
        <w:rPr>
          <w:rFonts w:hint="eastAsia" w:ascii="仿宋" w:hAnsi="仿宋" w:eastAsia="仿宋" w:cs="仿宋"/>
          <w:b w:val="0"/>
          <w:i w:val="0"/>
          <w:caps w:val="0"/>
          <w:color w:val="333333"/>
          <w:spacing w:val="0"/>
          <w:sz w:val="32"/>
          <w:szCs w:val="32"/>
          <w:shd w:val="clear" w:color="auto" w:fill="FFFFFF"/>
        </w:rPr>
        <w:t>负责推进、指导、协调、监督全区</w:t>
      </w:r>
      <w:r>
        <w:rPr>
          <w:rFonts w:hint="eastAsia" w:ascii="仿宋" w:hAnsi="仿宋" w:eastAsia="仿宋" w:cs="仿宋"/>
          <w:b w:val="0"/>
          <w:i w:val="0"/>
          <w:caps w:val="0"/>
          <w:color w:val="333333"/>
          <w:spacing w:val="0"/>
          <w:sz w:val="32"/>
          <w:szCs w:val="32"/>
          <w:shd w:val="clear" w:color="auto" w:fill="FFFFFF"/>
          <w:lang w:eastAsia="zh-CN"/>
        </w:rPr>
        <w:t>税务</w:t>
      </w:r>
      <w:r>
        <w:rPr>
          <w:rFonts w:hint="eastAsia" w:ascii="仿宋" w:hAnsi="仿宋" w:eastAsia="仿宋" w:cs="仿宋"/>
          <w:b w:val="0"/>
          <w:i w:val="0"/>
          <w:caps w:val="0"/>
          <w:color w:val="333333"/>
          <w:spacing w:val="0"/>
          <w:sz w:val="32"/>
          <w:szCs w:val="32"/>
          <w:shd w:val="clear" w:color="auto" w:fill="FFFFFF"/>
        </w:rPr>
        <w:t>系统信息公开工作。</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办公地址：</w:t>
      </w:r>
      <w:r>
        <w:rPr>
          <w:rFonts w:hint="eastAsia" w:ascii="仿宋" w:hAnsi="仿宋" w:eastAsia="仿宋" w:cs="仿宋"/>
          <w:sz w:val="32"/>
          <w:szCs w:val="32"/>
          <w:lang w:eastAsia="zh-CN"/>
        </w:rPr>
        <w:t>长安区韦曲青年北街</w:t>
      </w:r>
      <w:r>
        <w:rPr>
          <w:rFonts w:hint="eastAsia" w:ascii="仿宋" w:hAnsi="仿宋" w:eastAsia="仿宋" w:cs="仿宋"/>
          <w:sz w:val="32"/>
          <w:szCs w:val="32"/>
          <w:lang w:val="en-US" w:eastAsia="zh-CN"/>
        </w:rPr>
        <w:t>222号</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办公时间：</w:t>
      </w:r>
      <w:r>
        <w:rPr>
          <w:rFonts w:hint="eastAsia" w:ascii="仿宋" w:hAnsi="仿宋" w:eastAsia="仿宋" w:cs="仿宋"/>
          <w:sz w:val="32"/>
          <w:szCs w:val="32"/>
          <w:lang w:val="en-US" w:eastAsia="zh-CN"/>
        </w:rPr>
        <w:t>9:00—17:00</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联系电话：</w:t>
      </w:r>
      <w:r>
        <w:rPr>
          <w:rFonts w:hint="eastAsia" w:ascii="仿宋" w:hAnsi="仿宋" w:eastAsia="仿宋" w:cs="仿宋"/>
          <w:sz w:val="32"/>
          <w:szCs w:val="32"/>
          <w:lang w:val="en-US" w:eastAsia="zh-CN"/>
        </w:rPr>
        <w:t>029-85282981</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传真号码：</w:t>
      </w:r>
      <w:r>
        <w:rPr>
          <w:rFonts w:hint="eastAsia" w:ascii="仿宋" w:hAnsi="仿宋" w:eastAsia="仿宋" w:cs="仿宋"/>
          <w:sz w:val="32"/>
          <w:szCs w:val="32"/>
          <w:lang w:val="en-US" w:eastAsia="zh-CN"/>
        </w:rPr>
        <w:t>029-85292549</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邮政编码：</w:t>
      </w:r>
      <w:r>
        <w:rPr>
          <w:rFonts w:hint="eastAsia" w:ascii="仿宋" w:hAnsi="仿宋" w:eastAsia="仿宋" w:cs="仿宋"/>
          <w:sz w:val="32"/>
          <w:szCs w:val="32"/>
          <w:lang w:val="en-US" w:eastAsia="zh-CN"/>
        </w:rPr>
        <w:t>710100</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四、</w:t>
      </w:r>
      <w:r>
        <w:rPr>
          <w:rFonts w:hint="eastAsia" w:ascii="黑体" w:hAnsi="黑体" w:eastAsia="黑体" w:cs="黑体"/>
          <w:sz w:val="32"/>
          <w:szCs w:val="32"/>
        </w:rPr>
        <w:t>监督</w:t>
      </w:r>
      <w:r>
        <w:rPr>
          <w:rFonts w:hint="eastAsia" w:ascii="黑体" w:hAnsi="黑体" w:eastAsia="黑体" w:cs="黑体"/>
          <w:sz w:val="32"/>
          <w:szCs w:val="32"/>
          <w:lang w:eastAsia="zh-CN"/>
        </w:rPr>
        <w:t>和救济</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公民、法人和其他组织认为本机关不依法履行政府信息公开义务的，可以向上级行政机关或者政府信息公开工作主管部门举报。</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公民、法人和其他组织认为本机关在政府信息公开工作中的具体行政行为侵犯其合法权益的，可以依法申请行政复议或者提起行政诉讼。</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附件：</w:t>
      </w:r>
      <w:r>
        <w:rPr>
          <w:rFonts w:hint="eastAsia" w:ascii="仿宋" w:hAnsi="仿宋" w:eastAsia="仿宋" w:cs="仿宋"/>
          <w:sz w:val="32"/>
          <w:szCs w:val="32"/>
        </w:rPr>
        <w:t>国家税务总局</w:t>
      </w:r>
      <w:r>
        <w:rPr>
          <w:rFonts w:hint="eastAsia" w:ascii="仿宋" w:hAnsi="仿宋" w:eastAsia="仿宋" w:cs="仿宋"/>
          <w:sz w:val="32"/>
          <w:szCs w:val="32"/>
          <w:lang w:eastAsia="zh-CN"/>
        </w:rPr>
        <w:t>西安市长安区税务局信息公开申请表</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F1216A3"/>
    <w:multiLevelType w:val="singleLevel"/>
    <w:tmpl w:val="BF1216A3"/>
    <w:lvl w:ilvl="0" w:tentative="0">
      <w:start w:val="1"/>
      <w:numFmt w:val="chineseCounting"/>
      <w:suff w:val="nothing"/>
      <w:lvlText w:val="%1、"/>
      <w:lvlJc w:val="left"/>
      <w:rPr>
        <w:rFonts w:hint="eastAsia"/>
      </w:rPr>
    </w:lvl>
  </w:abstractNum>
  <w:abstractNum w:abstractNumId="1">
    <w:nsid w:val="03D1314A"/>
    <w:multiLevelType w:val="singleLevel"/>
    <w:tmpl w:val="03D1314A"/>
    <w:lvl w:ilvl="0" w:tentative="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452EC1"/>
    <w:rsid w:val="292D2C0D"/>
    <w:rsid w:val="324E787D"/>
    <w:rsid w:val="3BA2136F"/>
    <w:rsid w:val="5BBC1328"/>
    <w:rsid w:val="65576B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2021-02-25T02:31:00Z</dcterms:created>
  <dc:creator>牛犇</dc:creator>
  <cp:lastModifiedBy>半虹半露半晴雨</cp:lastModifiedBy>
  <cp:lastPrinted>2021-03-09T09:16:12Z</cp:lastPrinted>
  <dcterms:modified xsi:type="dcterms:W3CDTF">2021-03-09T09:16:30Z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