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</w:p>
    <w:p>
      <w:pPr>
        <w:jc w:val="center"/>
        <w:rPr>
          <w:rFonts w:hint="eastAsia"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调整为网上免费公告事项清单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"/>
        <w:gridCol w:w="1102"/>
        <w:gridCol w:w="5538"/>
        <w:gridCol w:w="714"/>
        <w:gridCol w:w="818"/>
        <w:gridCol w:w="619"/>
        <w:gridCol w:w="1204"/>
        <w:gridCol w:w="676"/>
        <w:gridCol w:w="2422"/>
        <w:gridCol w:w="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序号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强制登报公告事项名    称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设定依据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索要单位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实施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层级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实施对象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公告媒体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费用承担主体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调整后公告网址名称、网址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企业营业执照丢失声明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《企业法人登记管理条例》第二十五条  登记主管机关核发的《企业法人营业执照》是企业法人凭证，除登记主管机关依照法定程序可以扣缴或者吊销外，其他任何单位和个人不得收缴、扣押、毁坏。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企业法人遗失《企业法人营业执照》、《企业法人营业执照》副本，必须登报声明后，方可申请补领。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市场监督管理部门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各级市场监督管理部门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全国性报纸或省级（含）以上有影响力的报纸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国家企业信用信息公示系统（陕西）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http://sn.gsxt.gov.cn/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公司注销登记债权人公告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《公司法》第一百八十五条　清算组应当自成立之日起十日内通知债权人，并于六十日内在报纸上公告。债权人应当自接到通知书之日起三十日内，未接到通知书的自公告之日起四十五日内，向清算组申报其债权。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市场监督管理部门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各级市场监督管理部门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全国性报纸或省级（含）以上有影响力的报纸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国家企业信用信息公示系统（陕西）</w:t>
            </w:r>
          </w:p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http://sn.gsxt.gov.cn/</w:t>
            </w:r>
          </w:p>
        </w:tc>
        <w:tc>
          <w:tcPr>
            <w:tcW w:w="713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农民专业合作社债权人公告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《农民专业合作社法》第四十三条  清算组应当自成立之日起十日内通知农民专业合作社成员和债权人，并于六十日内在报纸上公告。债权人应当自接到通知之日起三十日内，未接到通知的自公告之日起四十五日内，向清算组申报债权。如果在规定期间内全部成员、债权人均已收到通知，免除清算组的公告义务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市场监督管理部门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各级市场监督管理部门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全国性报纸或省级（含）以上有影响力的报纸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国家企业信用信息公示系统（陕西）</w:t>
            </w:r>
          </w:p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http://sn.gsxt.gov.cn/</w:t>
            </w:r>
          </w:p>
        </w:tc>
        <w:tc>
          <w:tcPr>
            <w:tcW w:w="713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（非公司）外商投资企业债权人公告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《外资企业法实施细则》第七十一条</w:t>
            </w:r>
            <w:r>
              <w:rPr>
                <w:rStyle w:val="4"/>
                <w:rFonts w:hint="default"/>
                <w:sz w:val="18"/>
                <w:szCs w:val="18"/>
                <w:lang w:bidi="ar"/>
              </w:rPr>
              <w:t xml:space="preserve">  外资企业依照本实施细则第七十条第（一）、（二）、（三）、（六）项的规定终止的，应当在终止之日起15天内对外公告并通知债权人，并在终止公告发出之日起15天内，提出清算程序、原则和清算委员会人选，报审批机关审核后进行清算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市场监督管理部门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各级市场监督管理部门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全国性报纸或省级（含）以上有影响力的报纸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国家企业信用信息公示系统（陕西）</w:t>
            </w:r>
          </w:p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http://sn.gsxt.gov.cn/</w:t>
            </w:r>
          </w:p>
        </w:tc>
        <w:tc>
          <w:tcPr>
            <w:tcW w:w="713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个人独资企业注销登记债权人公告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《个人独资企业法》第二十七条　</w:t>
            </w:r>
            <w:r>
              <w:rPr>
                <w:rStyle w:val="4"/>
                <w:rFonts w:hint="default"/>
                <w:sz w:val="18"/>
                <w:szCs w:val="18"/>
                <w:lang w:bidi="ar"/>
              </w:rPr>
              <w:t>个人独资企业解散，由投资人自行清算或者由债权人申请人民法院指定清算人进行清算。投资人自行清算的，应当在清算前十五日内书面通知债权人，无法通知的，应当予以公告。债权人应当在接到通知之日起三十日内，未接到通知的应当在公告之日起六十日内，向投资人申报其债权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市场监督管理部门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各级市场监督管理部门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全国性报纸或省级（含）以上有影响力的报纸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国家企业信用信息公示系统（陕西）</w:t>
            </w:r>
          </w:p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http://sn.gsxt.gov.cn/</w:t>
            </w:r>
          </w:p>
        </w:tc>
        <w:tc>
          <w:tcPr>
            <w:tcW w:w="713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合伙企业注销登记债权人公告</w:t>
            </w:r>
          </w:p>
        </w:tc>
        <w:tc>
          <w:tcPr>
            <w:tcW w:w="553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《合伙企业法》第八十八条　清算人自被确定之日起十日内将合伙企业解散事项通知债权人，并于六十日内在报纸上公告。债权人应当自接到通知书之日起三十日内，未接到通知书的自公告之日起四十五日内，向清算人申报债权。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市场监督管理部门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各级市场监督管理部门</w:t>
            </w:r>
          </w:p>
        </w:tc>
        <w:tc>
          <w:tcPr>
            <w:tcW w:w="6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全国性报纸或省级（含）以上有影响力的报纸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国家企业信用信息公示系统（陕西）</w:t>
            </w:r>
          </w:p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http://sn.gsxt.gov.cn/</w:t>
            </w:r>
          </w:p>
        </w:tc>
        <w:tc>
          <w:tcPr>
            <w:tcW w:w="713" w:type="dxa"/>
            <w:noWrap w:val="0"/>
            <w:vAlign w:val="center"/>
          </w:tcPr>
          <w:p/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A3B68"/>
    <w:rsid w:val="0E2A3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2021-09-02T02:46:00Z</dcterms:created>
  <dc:creator>雪糕小主</dc:creator>
  <cp:lastModifiedBy>雪糕小主</cp:lastModifiedBy>
  <dcterms:modified xsi:type="dcterms:W3CDTF">2021-09-02T02:47:01Z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F4CC15EA51B54884BD1A652484F20AB1</vt:lpwstr>
  </property>
</Properties>
</file>