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val="0"/>
        <w:topLinePunct/>
        <w:autoSpaceDE/>
        <w:autoSpaceDN/>
        <w:bidi w:val="0"/>
        <w:adjustRightInd/>
        <w:snapToGrid/>
        <w:spacing w:line="579" w:lineRule="exact"/>
        <w:textAlignment w:val="auto"/>
        <w:rPr>
          <w:rFonts w:hint="default" w:ascii="Times New Roman" w:hAnsi="Times New Roman" w:eastAsia="黑体" w:cs="Times New Roman"/>
          <w:color w:val="auto"/>
          <w:lang w:val="en-US" w:eastAsia="zh-CN"/>
        </w:rPr>
      </w:pPr>
      <w:r>
        <w:rPr>
          <w:rFonts w:hint="default" w:ascii="Times New Roman" w:hAnsi="Times New Roman" w:eastAsia="黑体" w:cs="Times New Roman"/>
          <w:color w:val="auto"/>
          <w:lang w:eastAsia="zh-CN"/>
        </w:rPr>
        <w:t>附件</w:t>
      </w:r>
      <w:r>
        <w:rPr>
          <w:rFonts w:hint="eastAsia" w:ascii="仿宋_GB2312" w:hAnsi="仿宋_GB2312" w:eastAsia="仿宋_GB2312" w:cs="仿宋_GB2312"/>
          <w:color w:val="auto"/>
          <w:lang w:val="en-US" w:eastAsia="zh-CN"/>
        </w:rPr>
        <w:t>2</w:t>
      </w:r>
    </w:p>
    <w:p>
      <w:pPr>
        <w:keepNext w:val="0"/>
        <w:keepLines w:val="0"/>
        <w:pageBreakBefore w:val="0"/>
        <w:widowControl w:val="0"/>
        <w:kinsoku/>
        <w:wordWrap/>
        <w:overflowPunct w:val="0"/>
        <w:topLinePunct/>
        <w:autoSpaceDE/>
        <w:autoSpaceDN/>
        <w:bidi w:val="0"/>
        <w:adjustRightInd/>
        <w:snapToGrid/>
        <w:spacing w:line="579" w:lineRule="exact"/>
        <w:jc w:val="center"/>
        <w:textAlignment w:val="auto"/>
        <w:rPr>
          <w:rFonts w:hint="eastAsia" w:ascii="方正小标宋简体" w:hAnsi="方正小标宋简体" w:eastAsia="方正小标宋简体" w:cs="方正小标宋简体"/>
          <w:color w:val="auto"/>
          <w:sz w:val="44"/>
          <w:szCs w:val="44"/>
        </w:rPr>
      </w:pPr>
    </w:p>
    <w:p>
      <w:pPr>
        <w:keepNext w:val="0"/>
        <w:keepLines w:val="0"/>
        <w:pageBreakBefore w:val="0"/>
        <w:widowControl w:val="0"/>
        <w:kinsoku/>
        <w:wordWrap/>
        <w:overflowPunct w:val="0"/>
        <w:topLinePunct/>
        <w:autoSpaceDE/>
        <w:autoSpaceDN/>
        <w:bidi w:val="0"/>
        <w:adjustRightInd/>
        <w:snapToGrid/>
        <w:spacing w:line="579" w:lineRule="exact"/>
        <w:jc w:val="center"/>
        <w:textAlignment w:val="auto"/>
        <w:rPr>
          <w:rFonts w:hint="eastAsia" w:ascii="方正小标宋简体" w:hAnsi="方正小标宋简体" w:eastAsia="方正小标宋简体" w:cs="方正小标宋简体"/>
          <w:color w:val="auto"/>
          <w:sz w:val="44"/>
          <w:szCs w:val="44"/>
        </w:rPr>
      </w:pPr>
      <w:r>
        <w:rPr>
          <w:rFonts w:hint="eastAsia" w:ascii="方正小标宋简体" w:hAnsi="方正小标宋简体" w:eastAsia="方正小标宋简体" w:cs="方正小标宋简体"/>
          <w:color w:val="auto"/>
          <w:sz w:val="44"/>
          <w:szCs w:val="44"/>
        </w:rPr>
        <w:t>西安市</w:t>
      </w:r>
      <w:r>
        <w:rPr>
          <w:rFonts w:hint="eastAsia" w:ascii="方正小标宋简体" w:hAnsi="方正小标宋简体" w:eastAsia="方正小标宋简体" w:cs="方正小标宋简体"/>
          <w:color w:val="auto"/>
          <w:sz w:val="44"/>
          <w:szCs w:val="44"/>
          <w:lang w:eastAsia="zh-CN"/>
        </w:rPr>
        <w:t>长安区</w:t>
      </w:r>
      <w:r>
        <w:rPr>
          <w:rFonts w:hint="eastAsia" w:ascii="方正小标宋简体" w:hAnsi="方正小标宋简体" w:eastAsia="方正小标宋简体" w:cs="方正小标宋简体"/>
          <w:color w:val="auto"/>
          <w:sz w:val="44"/>
          <w:szCs w:val="44"/>
        </w:rPr>
        <w:t>蓝天保卫战2021年工作方案任务清单</w:t>
      </w:r>
    </w:p>
    <w:tbl>
      <w:tblPr>
        <w:tblStyle w:val="5"/>
        <w:tblW w:w="15023" w:type="dxa"/>
        <w:jc w:val="center"/>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Layout w:type="fixed"/>
        <w:tblCellMar>
          <w:top w:w="0" w:type="dxa"/>
          <w:left w:w="0" w:type="dxa"/>
          <w:bottom w:w="0" w:type="dxa"/>
          <w:right w:w="0" w:type="dxa"/>
        </w:tblCellMar>
      </w:tblPr>
      <w:tblGrid>
        <w:gridCol w:w="959"/>
        <w:gridCol w:w="553"/>
        <w:gridCol w:w="1295"/>
        <w:gridCol w:w="2272"/>
        <w:gridCol w:w="3421"/>
        <w:gridCol w:w="1142"/>
        <w:gridCol w:w="1698"/>
        <w:gridCol w:w="1698"/>
        <w:gridCol w:w="1985"/>
      </w:tblGrid>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0" w:type="dxa"/>
            <w:bottom w:w="0" w:type="dxa"/>
            <w:right w:w="0" w:type="dxa"/>
          </w:tblCellMar>
        </w:tblPrEx>
        <w:trPr>
          <w:cantSplit/>
          <w:trHeight w:val="216" w:hRule="atLeast"/>
          <w:tblHeader/>
          <w:jc w:val="center"/>
        </w:trPr>
        <w:tc>
          <w:tcPr>
            <w:tcW w:w="959" w:type="dxa"/>
            <w:tcBorders>
              <w:bottom w:val="single" w:color="000000" w:sz="12" w:space="0"/>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val="0"/>
              <w:topLinePunct/>
              <w:autoSpaceDE/>
              <w:autoSpaceDN/>
              <w:bidi w:val="0"/>
              <w:adjustRightInd/>
              <w:snapToGrid/>
              <w:spacing w:line="300" w:lineRule="exact"/>
              <w:jc w:val="center"/>
              <w:textAlignment w:val="center"/>
              <w:rPr>
                <w:rFonts w:hint="default" w:ascii="黑体" w:hAnsi="黑体" w:eastAsia="黑体" w:cs="黑体"/>
                <w:b w:val="0"/>
                <w:bCs w:val="0"/>
                <w:i w:val="0"/>
                <w:color w:val="auto"/>
                <w:kern w:val="0"/>
                <w:sz w:val="21"/>
                <w:szCs w:val="21"/>
                <w:u w:val="none"/>
                <w:lang w:val="en-US" w:eastAsia="zh-CN" w:bidi="ar"/>
              </w:rPr>
            </w:pPr>
            <w:r>
              <w:rPr>
                <w:rFonts w:hint="eastAsia" w:ascii="黑体" w:hAnsi="黑体" w:eastAsia="黑体" w:cs="黑体"/>
                <w:b w:val="0"/>
                <w:bCs w:val="0"/>
                <w:i w:val="0"/>
                <w:color w:val="auto"/>
                <w:kern w:val="0"/>
                <w:sz w:val="21"/>
                <w:szCs w:val="21"/>
                <w:u w:val="none"/>
                <w:lang w:val="en-US" w:eastAsia="zh-CN" w:bidi="ar"/>
              </w:rPr>
              <w:t>类别</w:t>
            </w:r>
          </w:p>
        </w:tc>
        <w:tc>
          <w:tcPr>
            <w:tcW w:w="553" w:type="dxa"/>
            <w:tcBorders>
              <w:bottom w:val="single" w:color="000000" w:sz="12" w:space="0"/>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val="0"/>
              <w:topLinePunct/>
              <w:autoSpaceDE/>
              <w:autoSpaceDN/>
              <w:bidi w:val="0"/>
              <w:adjustRightInd/>
              <w:snapToGrid/>
              <w:spacing w:line="300" w:lineRule="exact"/>
              <w:jc w:val="center"/>
              <w:textAlignment w:val="center"/>
              <w:rPr>
                <w:rFonts w:hint="eastAsia" w:ascii="黑体" w:hAnsi="黑体" w:eastAsia="黑体" w:cs="黑体"/>
                <w:b w:val="0"/>
                <w:bCs w:val="0"/>
                <w:i w:val="0"/>
                <w:color w:val="auto"/>
                <w:sz w:val="21"/>
                <w:szCs w:val="21"/>
                <w:u w:val="none"/>
              </w:rPr>
            </w:pPr>
            <w:r>
              <w:rPr>
                <w:rFonts w:hint="eastAsia" w:ascii="黑体" w:hAnsi="黑体" w:eastAsia="黑体" w:cs="黑体"/>
                <w:b w:val="0"/>
                <w:bCs w:val="0"/>
                <w:i w:val="0"/>
                <w:color w:val="auto"/>
                <w:kern w:val="0"/>
                <w:sz w:val="21"/>
                <w:szCs w:val="21"/>
                <w:u w:val="none"/>
                <w:lang w:val="en-US" w:eastAsia="zh-CN" w:bidi="ar"/>
              </w:rPr>
              <w:t>序号</w:t>
            </w:r>
          </w:p>
        </w:tc>
        <w:tc>
          <w:tcPr>
            <w:tcW w:w="1295" w:type="dxa"/>
            <w:tcBorders>
              <w:bottom w:val="single" w:color="000000" w:sz="12" w:space="0"/>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val="0"/>
              <w:topLinePunct/>
              <w:autoSpaceDE/>
              <w:autoSpaceDN/>
              <w:bidi w:val="0"/>
              <w:adjustRightInd/>
              <w:snapToGrid/>
              <w:spacing w:line="300" w:lineRule="exact"/>
              <w:jc w:val="center"/>
              <w:textAlignment w:val="center"/>
              <w:rPr>
                <w:rFonts w:hint="eastAsia" w:ascii="黑体" w:hAnsi="黑体" w:eastAsia="黑体" w:cs="黑体"/>
                <w:b w:val="0"/>
                <w:bCs w:val="0"/>
                <w:i w:val="0"/>
                <w:color w:val="auto"/>
                <w:sz w:val="21"/>
                <w:szCs w:val="21"/>
                <w:u w:val="none"/>
              </w:rPr>
            </w:pPr>
            <w:r>
              <w:rPr>
                <w:rFonts w:hint="eastAsia" w:ascii="黑体" w:hAnsi="黑体" w:eastAsia="黑体" w:cs="黑体"/>
                <w:b w:val="0"/>
                <w:bCs w:val="0"/>
                <w:i w:val="0"/>
                <w:color w:val="auto"/>
                <w:kern w:val="0"/>
                <w:sz w:val="21"/>
                <w:szCs w:val="21"/>
                <w:u w:val="none"/>
                <w:lang w:val="en-US" w:eastAsia="zh-CN" w:bidi="ar"/>
              </w:rPr>
              <w:t>主要任务</w:t>
            </w:r>
          </w:p>
        </w:tc>
        <w:tc>
          <w:tcPr>
            <w:tcW w:w="2272" w:type="dxa"/>
            <w:tcBorders>
              <w:bottom w:val="single" w:color="000000" w:sz="12" w:space="0"/>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val="0"/>
              <w:topLinePunct/>
              <w:autoSpaceDE/>
              <w:autoSpaceDN/>
              <w:bidi w:val="0"/>
              <w:adjustRightInd/>
              <w:snapToGrid/>
              <w:spacing w:line="300" w:lineRule="exact"/>
              <w:jc w:val="center"/>
              <w:textAlignment w:val="center"/>
              <w:rPr>
                <w:rFonts w:hint="eastAsia" w:ascii="黑体" w:hAnsi="黑体" w:eastAsia="黑体" w:cs="黑体"/>
                <w:b w:val="0"/>
                <w:bCs w:val="0"/>
                <w:i w:val="0"/>
                <w:color w:val="auto"/>
                <w:sz w:val="21"/>
                <w:szCs w:val="21"/>
                <w:u w:val="none"/>
              </w:rPr>
            </w:pPr>
            <w:r>
              <w:rPr>
                <w:rFonts w:hint="eastAsia" w:ascii="黑体" w:hAnsi="黑体" w:eastAsia="黑体" w:cs="黑体"/>
                <w:b w:val="0"/>
                <w:bCs w:val="0"/>
                <w:i w:val="0"/>
                <w:color w:val="auto"/>
                <w:kern w:val="0"/>
                <w:sz w:val="21"/>
                <w:szCs w:val="21"/>
                <w:u w:val="none"/>
                <w:lang w:val="en-US" w:eastAsia="zh-CN" w:bidi="ar"/>
              </w:rPr>
              <w:t>任务目标</w:t>
            </w:r>
          </w:p>
        </w:tc>
        <w:tc>
          <w:tcPr>
            <w:tcW w:w="3421" w:type="dxa"/>
            <w:tcBorders>
              <w:bottom w:val="single" w:color="000000" w:sz="12" w:space="0"/>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val="0"/>
              <w:topLinePunct/>
              <w:autoSpaceDE/>
              <w:autoSpaceDN/>
              <w:bidi w:val="0"/>
              <w:adjustRightInd/>
              <w:snapToGrid/>
              <w:spacing w:line="300" w:lineRule="exact"/>
              <w:jc w:val="center"/>
              <w:textAlignment w:val="center"/>
              <w:rPr>
                <w:rFonts w:hint="eastAsia" w:ascii="黑体" w:hAnsi="黑体" w:eastAsia="黑体" w:cs="黑体"/>
                <w:b w:val="0"/>
                <w:bCs w:val="0"/>
                <w:i w:val="0"/>
                <w:color w:val="auto"/>
                <w:sz w:val="21"/>
                <w:szCs w:val="21"/>
                <w:u w:val="none"/>
              </w:rPr>
            </w:pPr>
            <w:r>
              <w:rPr>
                <w:rFonts w:hint="eastAsia" w:ascii="黑体" w:hAnsi="黑体" w:eastAsia="黑体" w:cs="黑体"/>
                <w:b w:val="0"/>
                <w:bCs w:val="0"/>
                <w:i w:val="0"/>
                <w:color w:val="auto"/>
                <w:kern w:val="0"/>
                <w:sz w:val="21"/>
                <w:szCs w:val="21"/>
                <w:u w:val="none"/>
                <w:lang w:val="en-US" w:eastAsia="zh-CN" w:bidi="ar"/>
              </w:rPr>
              <w:t>工作措施</w:t>
            </w:r>
          </w:p>
        </w:tc>
        <w:tc>
          <w:tcPr>
            <w:tcW w:w="1142" w:type="dxa"/>
            <w:tcBorders>
              <w:bottom w:val="single" w:color="000000" w:sz="12" w:space="0"/>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val="0"/>
              <w:topLinePunct/>
              <w:autoSpaceDE/>
              <w:autoSpaceDN/>
              <w:bidi w:val="0"/>
              <w:adjustRightInd/>
              <w:snapToGrid/>
              <w:spacing w:line="300" w:lineRule="exact"/>
              <w:jc w:val="center"/>
              <w:textAlignment w:val="center"/>
              <w:rPr>
                <w:rFonts w:hint="eastAsia" w:ascii="黑体" w:hAnsi="黑体" w:eastAsia="黑体" w:cs="黑体"/>
                <w:b w:val="0"/>
                <w:bCs w:val="0"/>
                <w:i w:val="0"/>
                <w:color w:val="auto"/>
                <w:sz w:val="21"/>
                <w:szCs w:val="21"/>
                <w:u w:val="none"/>
              </w:rPr>
            </w:pPr>
            <w:r>
              <w:rPr>
                <w:rFonts w:hint="eastAsia" w:ascii="黑体" w:hAnsi="黑体" w:eastAsia="黑体" w:cs="黑体"/>
                <w:b w:val="0"/>
                <w:bCs w:val="0"/>
                <w:i w:val="0"/>
                <w:color w:val="auto"/>
                <w:kern w:val="0"/>
                <w:sz w:val="21"/>
                <w:szCs w:val="21"/>
                <w:u w:val="none"/>
                <w:lang w:val="en-US" w:eastAsia="zh-CN" w:bidi="ar"/>
              </w:rPr>
              <w:t>完成时限</w:t>
            </w:r>
          </w:p>
        </w:tc>
        <w:tc>
          <w:tcPr>
            <w:tcW w:w="1698" w:type="dxa"/>
            <w:tcBorders>
              <w:bottom w:val="single" w:color="000000" w:sz="12" w:space="0"/>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val="0"/>
              <w:topLinePunct/>
              <w:autoSpaceDE/>
              <w:autoSpaceDN/>
              <w:bidi w:val="0"/>
              <w:adjustRightInd/>
              <w:snapToGrid/>
              <w:spacing w:line="300" w:lineRule="exact"/>
              <w:jc w:val="center"/>
              <w:textAlignment w:val="center"/>
              <w:rPr>
                <w:rFonts w:hint="eastAsia" w:ascii="黑体" w:hAnsi="黑体" w:eastAsia="黑体" w:cs="黑体"/>
                <w:b w:val="0"/>
                <w:bCs w:val="0"/>
                <w:i w:val="0"/>
                <w:color w:val="auto"/>
                <w:sz w:val="21"/>
                <w:szCs w:val="21"/>
                <w:u w:val="none"/>
              </w:rPr>
            </w:pPr>
            <w:r>
              <w:rPr>
                <w:rFonts w:hint="eastAsia" w:ascii="黑体" w:hAnsi="黑体" w:eastAsia="黑体" w:cs="黑体"/>
                <w:b w:val="0"/>
                <w:bCs w:val="0"/>
                <w:i w:val="0"/>
                <w:color w:val="auto"/>
                <w:kern w:val="0"/>
                <w:sz w:val="21"/>
                <w:szCs w:val="21"/>
                <w:u w:val="none"/>
                <w:lang w:val="en-US" w:eastAsia="zh-CN" w:bidi="ar"/>
              </w:rPr>
              <w:t>牵头单位</w:t>
            </w:r>
          </w:p>
        </w:tc>
        <w:tc>
          <w:tcPr>
            <w:tcW w:w="1698" w:type="dxa"/>
            <w:tcBorders>
              <w:bottom w:val="single" w:color="000000" w:sz="12" w:space="0"/>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val="0"/>
              <w:topLinePunct/>
              <w:autoSpaceDE/>
              <w:autoSpaceDN/>
              <w:bidi w:val="0"/>
              <w:adjustRightInd/>
              <w:snapToGrid/>
              <w:spacing w:line="300" w:lineRule="exact"/>
              <w:jc w:val="center"/>
              <w:textAlignment w:val="center"/>
              <w:rPr>
                <w:rFonts w:hint="eastAsia" w:ascii="黑体" w:hAnsi="黑体" w:eastAsia="黑体" w:cs="黑体"/>
                <w:b w:val="0"/>
                <w:bCs w:val="0"/>
                <w:i w:val="0"/>
                <w:color w:val="auto"/>
                <w:sz w:val="21"/>
                <w:szCs w:val="21"/>
                <w:u w:val="none"/>
              </w:rPr>
            </w:pPr>
            <w:r>
              <w:rPr>
                <w:rFonts w:hint="eastAsia" w:ascii="黑体" w:hAnsi="黑体" w:eastAsia="黑体" w:cs="黑体"/>
                <w:b w:val="0"/>
                <w:bCs w:val="0"/>
                <w:i w:val="0"/>
                <w:color w:val="auto"/>
                <w:kern w:val="0"/>
                <w:sz w:val="21"/>
                <w:szCs w:val="21"/>
                <w:u w:val="none"/>
                <w:lang w:val="en-US" w:eastAsia="zh-CN" w:bidi="ar"/>
              </w:rPr>
              <w:t>配合单位</w:t>
            </w:r>
          </w:p>
        </w:tc>
        <w:tc>
          <w:tcPr>
            <w:tcW w:w="1985" w:type="dxa"/>
            <w:tcBorders>
              <w:bottom w:val="single" w:color="000000" w:sz="12" w:space="0"/>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val="0"/>
              <w:topLinePunct/>
              <w:autoSpaceDE/>
              <w:autoSpaceDN/>
              <w:bidi w:val="0"/>
              <w:adjustRightInd/>
              <w:snapToGrid/>
              <w:spacing w:line="300" w:lineRule="exact"/>
              <w:jc w:val="center"/>
              <w:textAlignment w:val="center"/>
              <w:rPr>
                <w:rFonts w:hint="eastAsia" w:ascii="黑体" w:hAnsi="黑体" w:eastAsia="黑体" w:cs="黑体"/>
                <w:b w:val="0"/>
                <w:bCs w:val="0"/>
                <w:i w:val="0"/>
                <w:color w:val="auto"/>
                <w:kern w:val="0"/>
                <w:sz w:val="21"/>
                <w:szCs w:val="21"/>
                <w:u w:val="none"/>
                <w:lang w:val="en-US" w:eastAsia="zh-CN" w:bidi="ar"/>
              </w:rPr>
            </w:pPr>
            <w:r>
              <w:rPr>
                <w:rFonts w:hint="eastAsia" w:ascii="黑体" w:hAnsi="黑体" w:eastAsia="黑体" w:cs="黑体"/>
                <w:b w:val="0"/>
                <w:bCs w:val="0"/>
                <w:i w:val="0"/>
                <w:color w:val="auto"/>
                <w:kern w:val="0"/>
                <w:sz w:val="21"/>
                <w:szCs w:val="21"/>
                <w:u w:val="none"/>
                <w:lang w:val="en-US" w:eastAsia="zh-CN" w:bidi="ar"/>
              </w:rPr>
              <w:t>责任单位</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0" w:type="dxa"/>
            <w:bottom w:w="0" w:type="dxa"/>
            <w:right w:w="0" w:type="dxa"/>
          </w:tblCellMar>
        </w:tblPrEx>
        <w:trPr>
          <w:cantSplit/>
          <w:trHeight w:val="880" w:hRule="atLeast"/>
          <w:jc w:val="center"/>
        </w:trPr>
        <w:tc>
          <w:tcPr>
            <w:tcW w:w="959" w:type="dxa"/>
            <w:vMerge w:val="restart"/>
            <w:tcBorders>
              <w:top w:val="single" w:color="000000" w:sz="12" w:space="0"/>
              <w:tl2br w:val="nil"/>
              <w:tr2bl w:val="nil"/>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val="0"/>
              <w:topLinePunct/>
              <w:autoSpaceDE/>
              <w:autoSpaceDN/>
              <w:bidi w:val="0"/>
              <w:adjustRightInd/>
              <w:snapToGrid/>
              <w:spacing w:line="300" w:lineRule="exact"/>
              <w:jc w:val="center"/>
              <w:textAlignment w:val="center"/>
              <w:rPr>
                <w:rFonts w:hint="eastAsia" w:ascii="仿宋_GB2312" w:hAnsi="仿宋_GB2312" w:eastAsia="仿宋_GB2312" w:cs="仿宋_GB2312"/>
                <w:b w:val="0"/>
                <w:bCs w:val="0"/>
                <w:i w:val="0"/>
                <w:color w:val="auto"/>
                <w:kern w:val="0"/>
                <w:sz w:val="21"/>
                <w:szCs w:val="21"/>
                <w:u w:val="none"/>
                <w:lang w:val="en-US" w:eastAsia="zh-CN" w:bidi="ar"/>
              </w:rPr>
            </w:pPr>
            <w:r>
              <w:rPr>
                <w:rFonts w:hint="eastAsia" w:ascii="仿宋_GB2312" w:hAnsi="仿宋_GB2312" w:eastAsia="仿宋_GB2312" w:cs="仿宋_GB2312"/>
                <w:b w:val="0"/>
                <w:bCs w:val="0"/>
                <w:i w:val="0"/>
                <w:color w:val="auto"/>
                <w:kern w:val="0"/>
                <w:sz w:val="21"/>
                <w:szCs w:val="21"/>
                <w:u w:val="none"/>
                <w:lang w:val="en-US" w:eastAsia="zh-CN" w:bidi="ar"/>
              </w:rPr>
              <w:t>加快调整优化产业结构</w:t>
            </w:r>
          </w:p>
        </w:tc>
        <w:tc>
          <w:tcPr>
            <w:tcW w:w="553" w:type="dxa"/>
            <w:vMerge w:val="restart"/>
            <w:tcBorders>
              <w:top w:val="single" w:color="000000" w:sz="12" w:space="0"/>
              <w:tl2br w:val="nil"/>
              <w:tr2bl w:val="nil"/>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val="0"/>
              <w:topLinePunct/>
              <w:autoSpaceDE/>
              <w:autoSpaceDN/>
              <w:bidi w:val="0"/>
              <w:adjustRightInd/>
              <w:snapToGrid/>
              <w:spacing w:line="300" w:lineRule="exact"/>
              <w:jc w:val="center"/>
              <w:textAlignment w:val="center"/>
              <w:rPr>
                <w:rFonts w:hint="eastAsia" w:ascii="仿宋_GB2312" w:hAnsi="仿宋_GB2312" w:eastAsia="仿宋_GB2312" w:cs="仿宋_GB2312"/>
                <w:b w:val="0"/>
                <w:bCs w:val="0"/>
                <w:i w:val="0"/>
                <w:color w:val="auto"/>
                <w:sz w:val="21"/>
                <w:szCs w:val="21"/>
                <w:u w:val="none"/>
              </w:rPr>
            </w:pPr>
            <w:r>
              <w:rPr>
                <w:rFonts w:hint="eastAsia" w:ascii="仿宋_GB2312" w:hAnsi="仿宋_GB2312" w:eastAsia="仿宋_GB2312" w:cs="仿宋_GB2312"/>
                <w:b w:val="0"/>
                <w:bCs w:val="0"/>
                <w:i w:val="0"/>
                <w:color w:val="auto"/>
                <w:kern w:val="0"/>
                <w:sz w:val="21"/>
                <w:szCs w:val="21"/>
                <w:u w:val="none"/>
                <w:lang w:val="en-US" w:eastAsia="zh-CN" w:bidi="ar"/>
              </w:rPr>
              <w:t>1</w:t>
            </w:r>
          </w:p>
        </w:tc>
        <w:tc>
          <w:tcPr>
            <w:tcW w:w="1295" w:type="dxa"/>
            <w:vMerge w:val="restart"/>
            <w:tcBorders>
              <w:top w:val="single" w:color="000000" w:sz="12" w:space="0"/>
              <w:tl2br w:val="nil"/>
              <w:tr2bl w:val="nil"/>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val="0"/>
              <w:topLinePunct/>
              <w:autoSpaceDE/>
              <w:autoSpaceDN/>
              <w:bidi w:val="0"/>
              <w:adjustRightInd/>
              <w:snapToGrid/>
              <w:spacing w:line="300" w:lineRule="exact"/>
              <w:jc w:val="center"/>
              <w:textAlignment w:val="center"/>
              <w:rPr>
                <w:rFonts w:hint="eastAsia" w:ascii="仿宋_GB2312" w:hAnsi="仿宋_GB2312" w:eastAsia="仿宋_GB2312" w:cs="仿宋_GB2312"/>
                <w:b w:val="0"/>
                <w:bCs w:val="0"/>
                <w:i w:val="0"/>
                <w:color w:val="auto"/>
                <w:sz w:val="21"/>
                <w:szCs w:val="21"/>
                <w:u w:val="none"/>
              </w:rPr>
            </w:pPr>
            <w:r>
              <w:rPr>
                <w:rFonts w:hint="eastAsia" w:ascii="仿宋_GB2312" w:hAnsi="仿宋_GB2312" w:eastAsia="仿宋_GB2312" w:cs="仿宋_GB2312"/>
                <w:b w:val="0"/>
                <w:bCs w:val="0"/>
                <w:i w:val="0"/>
                <w:color w:val="auto"/>
                <w:kern w:val="0"/>
                <w:sz w:val="21"/>
                <w:szCs w:val="21"/>
                <w:u w:val="none"/>
                <w:lang w:val="en-US" w:eastAsia="zh-CN" w:bidi="ar"/>
              </w:rPr>
              <w:t>强化源头管控</w:t>
            </w:r>
          </w:p>
        </w:tc>
        <w:tc>
          <w:tcPr>
            <w:tcW w:w="2272" w:type="dxa"/>
            <w:vMerge w:val="restart"/>
            <w:tcBorders>
              <w:top w:val="single" w:color="000000" w:sz="12" w:space="0"/>
              <w:tl2br w:val="nil"/>
              <w:tr2bl w:val="nil"/>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val="0"/>
              <w:topLinePunct/>
              <w:autoSpaceDE/>
              <w:autoSpaceDN/>
              <w:bidi w:val="0"/>
              <w:adjustRightInd/>
              <w:snapToGrid/>
              <w:spacing w:line="300" w:lineRule="exact"/>
              <w:jc w:val="both"/>
              <w:textAlignment w:val="center"/>
              <w:rPr>
                <w:rFonts w:hint="eastAsia" w:ascii="仿宋_GB2312" w:hAnsi="仿宋_GB2312" w:eastAsia="仿宋_GB2312" w:cs="仿宋_GB2312"/>
                <w:b w:val="0"/>
                <w:bCs w:val="0"/>
                <w:i w:val="0"/>
                <w:color w:val="auto"/>
                <w:sz w:val="21"/>
                <w:szCs w:val="21"/>
                <w:u w:val="none"/>
              </w:rPr>
            </w:pPr>
            <w:r>
              <w:rPr>
                <w:rFonts w:hint="eastAsia" w:ascii="仿宋_GB2312" w:hAnsi="仿宋_GB2312" w:eastAsia="仿宋_GB2312" w:cs="仿宋_GB2312"/>
                <w:b w:val="0"/>
                <w:bCs w:val="0"/>
                <w:i w:val="0"/>
                <w:color w:val="auto"/>
                <w:kern w:val="0"/>
                <w:sz w:val="21"/>
                <w:szCs w:val="21"/>
                <w:u w:val="none"/>
                <w:lang w:val="en-US" w:eastAsia="zh-CN" w:bidi="ar"/>
              </w:rPr>
              <w:t>积极推行区域、规划环境影响评价</w:t>
            </w:r>
            <w:r>
              <w:rPr>
                <w:rStyle w:val="7"/>
                <w:rFonts w:hint="eastAsia" w:ascii="仿宋_GB2312" w:hAnsi="仿宋_GB2312" w:eastAsia="仿宋_GB2312" w:cs="仿宋_GB2312"/>
                <w:b w:val="0"/>
                <w:bCs w:val="0"/>
                <w:color w:val="auto"/>
                <w:sz w:val="21"/>
                <w:szCs w:val="21"/>
                <w:lang w:val="en-US" w:eastAsia="zh-CN" w:bidi="ar"/>
              </w:rPr>
              <w:t>，新、改、扩建化工、</w:t>
            </w:r>
            <w:r>
              <w:rPr>
                <w:rFonts w:hint="eastAsia" w:ascii="仿宋_GB2312" w:hAnsi="仿宋_GB2312" w:eastAsia="仿宋_GB2312" w:cs="仿宋_GB2312"/>
                <w:b w:val="0"/>
                <w:bCs w:val="0"/>
                <w:i w:val="0"/>
                <w:color w:val="auto"/>
                <w:kern w:val="0"/>
                <w:sz w:val="21"/>
                <w:szCs w:val="21"/>
                <w:u w:val="none"/>
                <w:lang w:val="en-US" w:eastAsia="zh-CN" w:bidi="ar"/>
              </w:rPr>
              <w:t>石化、建材、有色等项目的环境影响评价应满足区域、规划环评要求。</w:t>
            </w:r>
          </w:p>
        </w:tc>
        <w:tc>
          <w:tcPr>
            <w:tcW w:w="3421" w:type="dxa"/>
            <w:tcBorders>
              <w:top w:val="single" w:color="000000" w:sz="12" w:space="0"/>
              <w:tl2br w:val="nil"/>
              <w:tr2bl w:val="nil"/>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val="0"/>
              <w:topLinePunct/>
              <w:autoSpaceDE/>
              <w:autoSpaceDN/>
              <w:bidi w:val="0"/>
              <w:adjustRightInd/>
              <w:snapToGrid/>
              <w:spacing w:line="300" w:lineRule="exact"/>
              <w:jc w:val="both"/>
              <w:textAlignment w:val="center"/>
              <w:rPr>
                <w:rFonts w:hint="eastAsia" w:ascii="仿宋_GB2312" w:hAnsi="仿宋_GB2312" w:eastAsia="仿宋_GB2312" w:cs="仿宋_GB2312"/>
                <w:b w:val="0"/>
                <w:bCs w:val="0"/>
                <w:i w:val="0"/>
                <w:color w:val="auto"/>
                <w:sz w:val="21"/>
                <w:szCs w:val="21"/>
                <w:u w:val="none"/>
              </w:rPr>
            </w:pPr>
            <w:r>
              <w:rPr>
                <w:rFonts w:hint="eastAsia" w:ascii="仿宋_GB2312" w:hAnsi="仿宋_GB2312" w:eastAsia="仿宋_GB2312" w:cs="仿宋_GB2312"/>
                <w:b w:val="0"/>
                <w:bCs w:val="0"/>
                <w:i w:val="0"/>
                <w:color w:val="auto"/>
                <w:kern w:val="0"/>
                <w:sz w:val="21"/>
                <w:szCs w:val="21"/>
                <w:u w:val="none"/>
                <w:lang w:val="en-US" w:eastAsia="zh-CN" w:bidi="ar"/>
              </w:rPr>
              <w:t>1．</w:t>
            </w:r>
            <w:r>
              <w:rPr>
                <w:rStyle w:val="7"/>
                <w:rFonts w:hint="eastAsia" w:ascii="仿宋_GB2312" w:hAnsi="仿宋_GB2312" w:eastAsia="仿宋_GB2312" w:cs="仿宋_GB2312"/>
                <w:b w:val="0"/>
                <w:bCs w:val="0"/>
                <w:color w:val="auto"/>
                <w:sz w:val="21"/>
                <w:szCs w:val="21"/>
                <w:lang w:val="en-US" w:eastAsia="zh-CN" w:bidi="ar"/>
              </w:rPr>
              <w:t>配合市上完成“三线一单”相关工作</w:t>
            </w:r>
          </w:p>
        </w:tc>
        <w:tc>
          <w:tcPr>
            <w:tcW w:w="1142" w:type="dxa"/>
            <w:tcBorders>
              <w:top w:val="single" w:color="000000" w:sz="12" w:space="0"/>
              <w:tl2br w:val="nil"/>
              <w:tr2bl w:val="nil"/>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val="0"/>
              <w:topLinePunct/>
              <w:autoSpaceDE/>
              <w:autoSpaceDN/>
              <w:bidi w:val="0"/>
              <w:adjustRightInd/>
              <w:snapToGrid/>
              <w:spacing w:line="300" w:lineRule="exact"/>
              <w:jc w:val="center"/>
              <w:textAlignment w:val="center"/>
              <w:rPr>
                <w:rFonts w:hint="eastAsia" w:ascii="仿宋_GB2312" w:hAnsi="仿宋_GB2312" w:eastAsia="仿宋_GB2312" w:cs="仿宋_GB2312"/>
                <w:b w:val="0"/>
                <w:bCs w:val="0"/>
                <w:i w:val="0"/>
                <w:color w:val="auto"/>
                <w:sz w:val="21"/>
                <w:szCs w:val="21"/>
                <w:u w:val="none"/>
              </w:rPr>
            </w:pPr>
            <w:r>
              <w:rPr>
                <w:rFonts w:hint="eastAsia" w:ascii="仿宋_GB2312" w:hAnsi="仿宋_GB2312" w:eastAsia="仿宋_GB2312" w:cs="仿宋_GB2312"/>
                <w:b w:val="0"/>
                <w:bCs w:val="0"/>
                <w:i w:val="0"/>
                <w:color w:val="auto"/>
                <w:kern w:val="0"/>
                <w:sz w:val="21"/>
                <w:szCs w:val="21"/>
                <w:u w:val="none"/>
                <w:lang w:val="en-US" w:eastAsia="zh-CN" w:bidi="ar"/>
              </w:rPr>
              <w:t>12月20日</w:t>
            </w:r>
          </w:p>
        </w:tc>
        <w:tc>
          <w:tcPr>
            <w:tcW w:w="1698" w:type="dxa"/>
            <w:vMerge w:val="restart"/>
            <w:tcBorders>
              <w:top w:val="single" w:color="000000" w:sz="12" w:space="0"/>
              <w:tl2br w:val="nil"/>
              <w:tr2bl w:val="nil"/>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val="0"/>
              <w:topLinePunct/>
              <w:autoSpaceDE/>
              <w:autoSpaceDN/>
              <w:bidi w:val="0"/>
              <w:adjustRightInd/>
              <w:snapToGrid/>
              <w:spacing w:line="300" w:lineRule="exact"/>
              <w:jc w:val="center"/>
              <w:textAlignment w:val="center"/>
              <w:rPr>
                <w:rFonts w:hint="eastAsia" w:ascii="仿宋_GB2312" w:hAnsi="仿宋_GB2312" w:eastAsia="仿宋_GB2312" w:cs="仿宋_GB2312"/>
                <w:b w:val="0"/>
                <w:bCs w:val="0"/>
                <w:i w:val="0"/>
                <w:color w:val="auto"/>
                <w:sz w:val="21"/>
                <w:szCs w:val="21"/>
                <w:u w:val="none"/>
              </w:rPr>
            </w:pPr>
            <w:r>
              <w:rPr>
                <w:rFonts w:hint="eastAsia" w:ascii="仿宋_GB2312" w:hAnsi="仿宋_GB2312" w:eastAsia="仿宋_GB2312" w:cs="仿宋_GB2312"/>
                <w:b w:val="0"/>
                <w:bCs w:val="0"/>
                <w:i w:val="0"/>
                <w:color w:val="auto"/>
                <w:kern w:val="0"/>
                <w:sz w:val="21"/>
                <w:szCs w:val="21"/>
                <w:u w:val="none"/>
                <w:lang w:val="en-US" w:eastAsia="zh-CN" w:bidi="ar"/>
              </w:rPr>
              <w:t>生态环境长安分局</w:t>
            </w:r>
          </w:p>
        </w:tc>
        <w:tc>
          <w:tcPr>
            <w:tcW w:w="1698" w:type="dxa"/>
            <w:vMerge w:val="restart"/>
            <w:tcBorders>
              <w:top w:val="single" w:color="000000" w:sz="12" w:space="0"/>
              <w:tl2br w:val="nil"/>
              <w:tr2bl w:val="nil"/>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val="0"/>
              <w:topLinePunct/>
              <w:autoSpaceDE/>
              <w:autoSpaceDN/>
              <w:bidi w:val="0"/>
              <w:adjustRightInd/>
              <w:snapToGrid/>
              <w:spacing w:line="300" w:lineRule="exact"/>
              <w:jc w:val="center"/>
              <w:textAlignment w:val="center"/>
              <w:rPr>
                <w:rFonts w:hint="eastAsia" w:ascii="仿宋_GB2312" w:hAnsi="仿宋_GB2312" w:eastAsia="仿宋_GB2312" w:cs="仿宋_GB2312"/>
                <w:b w:val="0"/>
                <w:bCs w:val="0"/>
                <w:i w:val="0"/>
                <w:color w:val="auto"/>
                <w:sz w:val="21"/>
                <w:szCs w:val="21"/>
                <w:u w:val="none"/>
              </w:rPr>
            </w:pPr>
            <w:r>
              <w:rPr>
                <w:rFonts w:hint="eastAsia" w:ascii="仿宋_GB2312" w:hAnsi="仿宋_GB2312" w:eastAsia="仿宋_GB2312" w:cs="仿宋_GB2312"/>
                <w:b w:val="0"/>
                <w:bCs w:val="0"/>
                <w:i w:val="0"/>
                <w:color w:val="auto"/>
                <w:kern w:val="0"/>
                <w:sz w:val="21"/>
                <w:szCs w:val="21"/>
                <w:u w:val="none"/>
                <w:lang w:val="en-US" w:eastAsia="zh-CN" w:bidi="ar"/>
              </w:rPr>
              <w:t>—</w:t>
            </w:r>
          </w:p>
        </w:tc>
        <w:tc>
          <w:tcPr>
            <w:tcW w:w="1985" w:type="dxa"/>
            <w:vMerge w:val="restart"/>
            <w:tcBorders>
              <w:top w:val="single" w:color="000000" w:sz="12" w:space="0"/>
              <w:tl2br w:val="nil"/>
              <w:tr2bl w:val="nil"/>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val="0"/>
              <w:topLinePunct/>
              <w:autoSpaceDE/>
              <w:autoSpaceDN/>
              <w:bidi w:val="0"/>
              <w:adjustRightInd/>
              <w:snapToGrid/>
              <w:spacing w:line="300" w:lineRule="exact"/>
              <w:jc w:val="center"/>
              <w:textAlignment w:val="center"/>
              <w:rPr>
                <w:rFonts w:hint="eastAsia" w:ascii="仿宋_GB2312" w:hAnsi="仿宋_GB2312" w:eastAsia="仿宋_GB2312" w:cs="仿宋_GB2312"/>
                <w:b w:val="0"/>
                <w:bCs w:val="0"/>
                <w:i w:val="0"/>
                <w:color w:val="auto"/>
                <w:kern w:val="0"/>
                <w:sz w:val="21"/>
                <w:szCs w:val="21"/>
                <w:u w:val="none"/>
                <w:lang w:val="en-US" w:eastAsia="zh-CN" w:bidi="ar"/>
              </w:rPr>
            </w:pPr>
            <w:r>
              <w:rPr>
                <w:rFonts w:hint="eastAsia" w:ascii="仿宋_GB2312" w:hAnsi="仿宋_GB2312" w:eastAsia="仿宋_GB2312" w:cs="仿宋_GB2312"/>
                <w:b w:val="0"/>
                <w:bCs w:val="0"/>
                <w:i w:val="0"/>
                <w:color w:val="auto"/>
                <w:kern w:val="0"/>
                <w:sz w:val="21"/>
                <w:szCs w:val="21"/>
                <w:u w:val="none"/>
                <w:lang w:val="en-US" w:eastAsia="zh-CN" w:bidi="ar"/>
              </w:rPr>
              <w:t>各街道办事处</w:t>
            </w:r>
          </w:p>
          <w:p>
            <w:pPr>
              <w:keepNext w:val="0"/>
              <w:keepLines w:val="0"/>
              <w:pageBreakBefore w:val="0"/>
              <w:widowControl w:val="0"/>
              <w:suppressLineNumbers w:val="0"/>
              <w:kinsoku/>
              <w:wordWrap/>
              <w:overflowPunct w:val="0"/>
              <w:topLinePunct/>
              <w:autoSpaceDE/>
              <w:autoSpaceDN/>
              <w:bidi w:val="0"/>
              <w:adjustRightInd/>
              <w:snapToGrid/>
              <w:spacing w:line="300" w:lineRule="exact"/>
              <w:jc w:val="center"/>
              <w:textAlignment w:val="center"/>
              <w:rPr>
                <w:rFonts w:hint="eastAsia" w:ascii="仿宋_GB2312" w:hAnsi="仿宋_GB2312" w:eastAsia="仿宋_GB2312" w:cs="仿宋_GB2312"/>
                <w:b w:val="0"/>
                <w:bCs w:val="0"/>
                <w:i w:val="0"/>
                <w:color w:val="auto"/>
                <w:kern w:val="0"/>
                <w:sz w:val="21"/>
                <w:szCs w:val="21"/>
                <w:u w:val="none"/>
                <w:lang w:val="en-US" w:eastAsia="zh-CN" w:bidi="ar"/>
              </w:rPr>
            </w:pPr>
            <w:r>
              <w:rPr>
                <w:rFonts w:hint="eastAsia" w:ascii="仿宋_GB2312" w:hAnsi="仿宋_GB2312" w:eastAsia="仿宋_GB2312" w:cs="仿宋_GB2312"/>
                <w:b w:val="0"/>
                <w:bCs w:val="0"/>
                <w:i w:val="0"/>
                <w:color w:val="auto"/>
                <w:kern w:val="0"/>
                <w:sz w:val="21"/>
                <w:szCs w:val="21"/>
                <w:u w:val="none"/>
                <w:lang w:val="en-US" w:eastAsia="zh-CN" w:bidi="ar"/>
              </w:rPr>
              <w:t>引镇物流园管委会</w:t>
            </w:r>
          </w:p>
          <w:p>
            <w:pPr>
              <w:keepNext w:val="0"/>
              <w:keepLines w:val="0"/>
              <w:pageBreakBefore w:val="0"/>
              <w:widowControl w:val="0"/>
              <w:suppressLineNumbers w:val="0"/>
              <w:kinsoku/>
              <w:wordWrap/>
              <w:overflowPunct w:val="0"/>
              <w:topLinePunct/>
              <w:autoSpaceDE/>
              <w:autoSpaceDN/>
              <w:bidi w:val="0"/>
              <w:adjustRightInd/>
              <w:snapToGrid/>
              <w:spacing w:line="300" w:lineRule="exact"/>
              <w:jc w:val="center"/>
              <w:textAlignment w:val="center"/>
              <w:rPr>
                <w:rFonts w:hint="eastAsia" w:ascii="仿宋_GB2312" w:hAnsi="仿宋_GB2312" w:eastAsia="仿宋_GB2312" w:cs="仿宋_GB2312"/>
                <w:b w:val="0"/>
                <w:bCs w:val="0"/>
                <w:i w:val="0"/>
                <w:color w:val="auto"/>
                <w:kern w:val="0"/>
                <w:sz w:val="21"/>
                <w:szCs w:val="21"/>
                <w:u w:val="none"/>
                <w:lang w:val="en-US" w:eastAsia="zh-CN" w:bidi="ar"/>
              </w:rPr>
            </w:pPr>
            <w:r>
              <w:rPr>
                <w:rFonts w:hint="eastAsia" w:ascii="仿宋_GB2312" w:hAnsi="仿宋_GB2312" w:eastAsia="仿宋_GB2312" w:cs="仿宋_GB2312"/>
                <w:b w:val="0"/>
                <w:bCs w:val="0"/>
                <w:i w:val="0"/>
                <w:color w:val="auto"/>
                <w:kern w:val="0"/>
                <w:sz w:val="21"/>
                <w:szCs w:val="21"/>
                <w:u w:val="none"/>
                <w:lang w:val="en-US" w:eastAsia="zh-CN" w:bidi="ar"/>
              </w:rPr>
              <w:t>东部建材基地管委会</w:t>
            </w:r>
          </w:p>
          <w:p>
            <w:pPr>
              <w:keepNext w:val="0"/>
              <w:keepLines w:val="0"/>
              <w:pageBreakBefore w:val="0"/>
              <w:widowControl w:val="0"/>
              <w:suppressLineNumbers w:val="0"/>
              <w:kinsoku/>
              <w:wordWrap/>
              <w:overflowPunct w:val="0"/>
              <w:topLinePunct/>
              <w:autoSpaceDE/>
              <w:autoSpaceDN/>
              <w:bidi w:val="0"/>
              <w:adjustRightInd/>
              <w:snapToGrid/>
              <w:spacing w:line="300" w:lineRule="exact"/>
              <w:jc w:val="center"/>
              <w:textAlignment w:val="center"/>
              <w:rPr>
                <w:rFonts w:hint="eastAsia" w:ascii="仿宋_GB2312" w:hAnsi="仿宋_GB2312" w:eastAsia="仿宋_GB2312" w:cs="仿宋_GB2312"/>
                <w:lang w:val="en-US" w:eastAsia="zh-CN"/>
              </w:rPr>
            </w:pPr>
            <w:r>
              <w:rPr>
                <w:rFonts w:hint="eastAsia" w:ascii="仿宋_GB2312" w:hAnsi="仿宋_GB2312" w:eastAsia="仿宋_GB2312" w:cs="仿宋_GB2312"/>
                <w:b w:val="0"/>
                <w:bCs w:val="0"/>
                <w:i w:val="0"/>
                <w:color w:val="auto"/>
                <w:kern w:val="0"/>
                <w:sz w:val="21"/>
                <w:szCs w:val="21"/>
                <w:u w:val="none"/>
                <w:lang w:val="en-US" w:eastAsia="zh-CN" w:bidi="ar"/>
              </w:rPr>
              <w:t>郭杜教育产业园区管委会</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0" w:type="dxa"/>
            <w:bottom w:w="0" w:type="dxa"/>
            <w:right w:w="0" w:type="dxa"/>
          </w:tblCellMar>
        </w:tblPrEx>
        <w:trPr>
          <w:cantSplit/>
          <w:trHeight w:val="1350" w:hRule="atLeast"/>
          <w:jc w:val="center"/>
        </w:trPr>
        <w:tc>
          <w:tcPr>
            <w:tcW w:w="959" w:type="dxa"/>
            <w:vMerge w:val="continue"/>
            <w:tcBorders>
              <w:tl2br w:val="nil"/>
              <w:tr2bl w:val="nil"/>
            </w:tcBorders>
            <w:shd w:val="clear" w:color="auto" w:fill="FFFFFF"/>
            <w:tcMar>
              <w:top w:w="15" w:type="dxa"/>
              <w:left w:w="15" w:type="dxa"/>
              <w:right w:w="15"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jc w:val="center"/>
              <w:rPr>
                <w:rFonts w:hint="eastAsia" w:ascii="仿宋_GB2312" w:hAnsi="仿宋_GB2312" w:eastAsia="仿宋_GB2312" w:cs="仿宋_GB2312"/>
                <w:b w:val="0"/>
                <w:bCs w:val="0"/>
                <w:i w:val="0"/>
                <w:color w:val="auto"/>
                <w:sz w:val="21"/>
                <w:szCs w:val="21"/>
                <w:u w:val="none"/>
              </w:rPr>
            </w:pPr>
          </w:p>
        </w:tc>
        <w:tc>
          <w:tcPr>
            <w:tcW w:w="553" w:type="dxa"/>
            <w:vMerge w:val="continue"/>
            <w:tcBorders>
              <w:tl2br w:val="nil"/>
              <w:tr2bl w:val="nil"/>
            </w:tcBorders>
            <w:shd w:val="clear" w:color="auto" w:fill="FFFFFF"/>
            <w:tcMar>
              <w:top w:w="15" w:type="dxa"/>
              <w:left w:w="15" w:type="dxa"/>
              <w:right w:w="15"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jc w:val="center"/>
              <w:rPr>
                <w:rFonts w:hint="eastAsia" w:ascii="仿宋_GB2312" w:hAnsi="仿宋_GB2312" w:eastAsia="仿宋_GB2312" w:cs="仿宋_GB2312"/>
                <w:b w:val="0"/>
                <w:bCs w:val="0"/>
                <w:i w:val="0"/>
                <w:color w:val="auto"/>
                <w:sz w:val="21"/>
                <w:szCs w:val="21"/>
                <w:u w:val="none"/>
              </w:rPr>
            </w:pPr>
          </w:p>
        </w:tc>
        <w:tc>
          <w:tcPr>
            <w:tcW w:w="1295" w:type="dxa"/>
            <w:vMerge w:val="continue"/>
            <w:tcBorders>
              <w:tl2br w:val="nil"/>
              <w:tr2bl w:val="nil"/>
            </w:tcBorders>
            <w:shd w:val="clear" w:color="auto" w:fill="FFFFFF"/>
            <w:tcMar>
              <w:top w:w="15" w:type="dxa"/>
              <w:left w:w="15" w:type="dxa"/>
              <w:right w:w="15"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jc w:val="center"/>
              <w:rPr>
                <w:rFonts w:hint="eastAsia" w:ascii="仿宋_GB2312" w:hAnsi="仿宋_GB2312" w:eastAsia="仿宋_GB2312" w:cs="仿宋_GB2312"/>
                <w:b w:val="0"/>
                <w:bCs w:val="0"/>
                <w:i w:val="0"/>
                <w:color w:val="auto"/>
                <w:sz w:val="21"/>
                <w:szCs w:val="21"/>
                <w:u w:val="none"/>
              </w:rPr>
            </w:pPr>
          </w:p>
        </w:tc>
        <w:tc>
          <w:tcPr>
            <w:tcW w:w="2272" w:type="dxa"/>
            <w:vMerge w:val="continue"/>
            <w:tcBorders>
              <w:tl2br w:val="nil"/>
              <w:tr2bl w:val="nil"/>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val="0"/>
              <w:topLinePunct/>
              <w:autoSpaceDE/>
              <w:autoSpaceDN/>
              <w:bidi w:val="0"/>
              <w:adjustRightInd/>
              <w:snapToGrid/>
              <w:spacing w:line="300" w:lineRule="exact"/>
              <w:jc w:val="both"/>
              <w:textAlignment w:val="center"/>
              <w:rPr>
                <w:rFonts w:hint="eastAsia" w:ascii="仿宋_GB2312" w:hAnsi="仿宋_GB2312" w:eastAsia="仿宋_GB2312" w:cs="仿宋_GB2312"/>
                <w:b w:val="0"/>
                <w:bCs w:val="0"/>
                <w:i w:val="0"/>
                <w:color w:val="auto"/>
                <w:sz w:val="21"/>
                <w:szCs w:val="21"/>
                <w:u w:val="none"/>
              </w:rPr>
            </w:pPr>
          </w:p>
        </w:tc>
        <w:tc>
          <w:tcPr>
            <w:tcW w:w="3421" w:type="dxa"/>
            <w:tcBorders>
              <w:tl2br w:val="nil"/>
              <w:tr2bl w:val="nil"/>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val="0"/>
              <w:topLinePunct/>
              <w:autoSpaceDE/>
              <w:autoSpaceDN/>
              <w:bidi w:val="0"/>
              <w:adjustRightInd/>
              <w:snapToGrid/>
              <w:spacing w:line="300" w:lineRule="exact"/>
              <w:jc w:val="both"/>
              <w:textAlignment w:val="center"/>
              <w:rPr>
                <w:rFonts w:hint="eastAsia" w:ascii="仿宋_GB2312" w:hAnsi="仿宋_GB2312" w:eastAsia="仿宋_GB2312" w:cs="仿宋_GB2312"/>
                <w:b w:val="0"/>
                <w:bCs w:val="0"/>
                <w:i w:val="0"/>
                <w:color w:val="auto"/>
                <w:sz w:val="21"/>
                <w:szCs w:val="21"/>
                <w:u w:val="none"/>
              </w:rPr>
            </w:pPr>
            <w:r>
              <w:rPr>
                <w:rFonts w:hint="eastAsia" w:ascii="仿宋_GB2312" w:hAnsi="仿宋_GB2312" w:eastAsia="仿宋_GB2312" w:cs="仿宋_GB2312"/>
                <w:b w:val="0"/>
                <w:bCs w:val="0"/>
                <w:i w:val="0"/>
                <w:color w:val="auto"/>
                <w:kern w:val="0"/>
                <w:sz w:val="21"/>
                <w:szCs w:val="21"/>
                <w:u w:val="none"/>
                <w:lang w:val="en-US" w:eastAsia="zh-CN" w:bidi="ar"/>
              </w:rPr>
              <w:t>2．</w:t>
            </w:r>
            <w:r>
              <w:rPr>
                <w:rStyle w:val="7"/>
                <w:rFonts w:hint="eastAsia" w:ascii="仿宋_GB2312" w:hAnsi="仿宋_GB2312" w:eastAsia="仿宋_GB2312" w:cs="仿宋_GB2312"/>
                <w:b w:val="0"/>
                <w:bCs w:val="0"/>
                <w:color w:val="auto"/>
                <w:sz w:val="21"/>
                <w:szCs w:val="21"/>
                <w:lang w:val="en-US" w:eastAsia="zh-CN" w:bidi="ar"/>
              </w:rPr>
              <w:t>以产业园区规划环评为重点，推进规划环评工作；新、改、扩建化工、石化、建材、有色等项目的环境影响评价应满足区域、规划环评要求。</w:t>
            </w:r>
          </w:p>
        </w:tc>
        <w:tc>
          <w:tcPr>
            <w:tcW w:w="1142" w:type="dxa"/>
            <w:tcBorders>
              <w:tl2br w:val="nil"/>
              <w:tr2bl w:val="nil"/>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val="0"/>
              <w:topLinePunct/>
              <w:autoSpaceDE/>
              <w:autoSpaceDN/>
              <w:bidi w:val="0"/>
              <w:adjustRightInd/>
              <w:snapToGrid/>
              <w:spacing w:line="300" w:lineRule="exact"/>
              <w:jc w:val="center"/>
              <w:textAlignment w:val="center"/>
              <w:rPr>
                <w:rFonts w:hint="eastAsia" w:ascii="仿宋_GB2312" w:hAnsi="仿宋_GB2312" w:eastAsia="仿宋_GB2312" w:cs="仿宋_GB2312"/>
                <w:b w:val="0"/>
                <w:bCs w:val="0"/>
                <w:i w:val="0"/>
                <w:color w:val="auto"/>
                <w:sz w:val="21"/>
                <w:szCs w:val="21"/>
                <w:u w:val="none"/>
              </w:rPr>
            </w:pPr>
            <w:r>
              <w:rPr>
                <w:rFonts w:hint="eastAsia" w:ascii="仿宋_GB2312" w:hAnsi="仿宋_GB2312" w:eastAsia="仿宋_GB2312" w:cs="仿宋_GB2312"/>
                <w:b w:val="0"/>
                <w:bCs w:val="0"/>
                <w:i w:val="0"/>
                <w:color w:val="auto"/>
                <w:kern w:val="0"/>
                <w:sz w:val="21"/>
                <w:szCs w:val="21"/>
                <w:u w:val="none"/>
                <w:lang w:val="en-US" w:eastAsia="zh-CN" w:bidi="ar"/>
              </w:rPr>
              <w:t>全年</w:t>
            </w:r>
          </w:p>
        </w:tc>
        <w:tc>
          <w:tcPr>
            <w:tcW w:w="1698" w:type="dxa"/>
            <w:vMerge w:val="continue"/>
            <w:tcBorders>
              <w:tl2br w:val="nil"/>
              <w:tr2bl w:val="nil"/>
            </w:tcBorders>
            <w:shd w:val="clear" w:color="auto" w:fill="FFFFFF"/>
            <w:tcMar>
              <w:top w:w="15" w:type="dxa"/>
              <w:left w:w="15" w:type="dxa"/>
              <w:right w:w="15"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jc w:val="center"/>
              <w:rPr>
                <w:rFonts w:hint="eastAsia" w:ascii="仿宋_GB2312" w:hAnsi="仿宋_GB2312" w:eastAsia="仿宋_GB2312" w:cs="仿宋_GB2312"/>
                <w:b w:val="0"/>
                <w:bCs w:val="0"/>
                <w:i w:val="0"/>
                <w:color w:val="auto"/>
                <w:sz w:val="21"/>
                <w:szCs w:val="21"/>
                <w:u w:val="none"/>
              </w:rPr>
            </w:pPr>
          </w:p>
        </w:tc>
        <w:tc>
          <w:tcPr>
            <w:tcW w:w="1698" w:type="dxa"/>
            <w:vMerge w:val="continue"/>
            <w:tcBorders>
              <w:tl2br w:val="nil"/>
              <w:tr2bl w:val="nil"/>
            </w:tcBorders>
            <w:shd w:val="clear" w:color="auto" w:fill="FFFFFF"/>
            <w:tcMar>
              <w:top w:w="15" w:type="dxa"/>
              <w:left w:w="15" w:type="dxa"/>
              <w:right w:w="15"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jc w:val="center"/>
              <w:rPr>
                <w:rFonts w:hint="eastAsia" w:ascii="仿宋_GB2312" w:hAnsi="仿宋_GB2312" w:eastAsia="仿宋_GB2312" w:cs="仿宋_GB2312"/>
                <w:b w:val="0"/>
                <w:bCs w:val="0"/>
                <w:i w:val="0"/>
                <w:color w:val="auto"/>
                <w:sz w:val="21"/>
                <w:szCs w:val="21"/>
                <w:u w:val="none"/>
              </w:rPr>
            </w:pPr>
          </w:p>
        </w:tc>
        <w:tc>
          <w:tcPr>
            <w:tcW w:w="1985" w:type="dxa"/>
            <w:vMerge w:val="continue"/>
            <w:tcBorders>
              <w:tl2br w:val="nil"/>
              <w:tr2bl w:val="nil"/>
            </w:tcBorders>
            <w:shd w:val="clear" w:color="auto" w:fill="FFFFFF"/>
            <w:tcMar>
              <w:top w:w="15" w:type="dxa"/>
              <w:left w:w="15" w:type="dxa"/>
              <w:right w:w="15"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jc w:val="center"/>
              <w:rPr>
                <w:rFonts w:hint="eastAsia" w:ascii="仿宋_GB2312" w:hAnsi="仿宋_GB2312" w:eastAsia="仿宋_GB2312" w:cs="仿宋_GB2312"/>
                <w:b w:val="0"/>
                <w:bCs w:val="0"/>
                <w:i w:val="0"/>
                <w:color w:val="auto"/>
                <w:sz w:val="21"/>
                <w:szCs w:val="21"/>
                <w:u w:val="none"/>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0" w:type="dxa"/>
            <w:bottom w:w="0" w:type="dxa"/>
            <w:right w:w="0" w:type="dxa"/>
          </w:tblCellMar>
        </w:tblPrEx>
        <w:trPr>
          <w:cantSplit/>
          <w:trHeight w:val="1890" w:hRule="atLeast"/>
          <w:jc w:val="center"/>
        </w:trPr>
        <w:tc>
          <w:tcPr>
            <w:tcW w:w="959" w:type="dxa"/>
            <w:vMerge w:val="continue"/>
            <w:tcBorders>
              <w:tl2br w:val="nil"/>
              <w:tr2bl w:val="nil"/>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val="0"/>
              <w:topLinePunct/>
              <w:autoSpaceDE/>
              <w:autoSpaceDN/>
              <w:bidi w:val="0"/>
              <w:adjustRightInd/>
              <w:snapToGrid/>
              <w:spacing w:line="300" w:lineRule="exact"/>
              <w:jc w:val="center"/>
              <w:textAlignment w:val="center"/>
              <w:rPr>
                <w:rFonts w:hint="eastAsia" w:ascii="仿宋_GB2312" w:hAnsi="仿宋_GB2312" w:eastAsia="仿宋_GB2312" w:cs="仿宋_GB2312"/>
                <w:b w:val="0"/>
                <w:bCs w:val="0"/>
                <w:i w:val="0"/>
                <w:color w:val="auto"/>
                <w:kern w:val="0"/>
                <w:sz w:val="21"/>
                <w:szCs w:val="21"/>
                <w:u w:val="none"/>
                <w:lang w:val="en-US" w:eastAsia="zh-CN" w:bidi="ar"/>
              </w:rPr>
            </w:pPr>
          </w:p>
        </w:tc>
        <w:tc>
          <w:tcPr>
            <w:tcW w:w="553" w:type="dxa"/>
            <w:vMerge w:val="restart"/>
            <w:tcBorders>
              <w:tl2br w:val="nil"/>
              <w:tr2bl w:val="nil"/>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val="0"/>
              <w:topLinePunct/>
              <w:autoSpaceDE/>
              <w:autoSpaceDN/>
              <w:bidi w:val="0"/>
              <w:adjustRightInd/>
              <w:snapToGrid/>
              <w:spacing w:line="300" w:lineRule="exact"/>
              <w:jc w:val="center"/>
              <w:textAlignment w:val="center"/>
              <w:rPr>
                <w:rFonts w:hint="eastAsia" w:ascii="仿宋_GB2312" w:hAnsi="仿宋_GB2312" w:eastAsia="仿宋_GB2312" w:cs="仿宋_GB2312"/>
                <w:b w:val="0"/>
                <w:bCs w:val="0"/>
                <w:i w:val="0"/>
                <w:color w:val="auto"/>
                <w:sz w:val="21"/>
                <w:szCs w:val="21"/>
                <w:u w:val="none"/>
              </w:rPr>
            </w:pPr>
            <w:r>
              <w:rPr>
                <w:rFonts w:hint="eastAsia" w:ascii="仿宋_GB2312" w:hAnsi="仿宋_GB2312" w:eastAsia="仿宋_GB2312" w:cs="仿宋_GB2312"/>
                <w:b w:val="0"/>
                <w:bCs w:val="0"/>
                <w:i w:val="0"/>
                <w:color w:val="auto"/>
                <w:kern w:val="0"/>
                <w:sz w:val="21"/>
                <w:szCs w:val="21"/>
                <w:u w:val="none"/>
                <w:lang w:val="en-US" w:eastAsia="zh-CN" w:bidi="ar"/>
              </w:rPr>
              <w:t>2</w:t>
            </w:r>
          </w:p>
        </w:tc>
        <w:tc>
          <w:tcPr>
            <w:tcW w:w="1295" w:type="dxa"/>
            <w:vMerge w:val="restart"/>
            <w:tcBorders>
              <w:tl2br w:val="nil"/>
              <w:tr2bl w:val="nil"/>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val="0"/>
              <w:topLinePunct/>
              <w:autoSpaceDE/>
              <w:autoSpaceDN/>
              <w:bidi w:val="0"/>
              <w:adjustRightInd/>
              <w:snapToGrid/>
              <w:spacing w:line="300" w:lineRule="exact"/>
              <w:jc w:val="center"/>
              <w:textAlignment w:val="center"/>
              <w:rPr>
                <w:rFonts w:hint="eastAsia" w:ascii="仿宋_GB2312" w:hAnsi="仿宋_GB2312" w:eastAsia="仿宋_GB2312" w:cs="仿宋_GB2312"/>
                <w:b w:val="0"/>
                <w:bCs w:val="0"/>
                <w:i w:val="0"/>
                <w:color w:val="auto"/>
                <w:sz w:val="21"/>
                <w:szCs w:val="21"/>
                <w:u w:val="none"/>
              </w:rPr>
            </w:pPr>
            <w:r>
              <w:rPr>
                <w:rFonts w:hint="eastAsia" w:ascii="仿宋_GB2312" w:hAnsi="仿宋_GB2312" w:eastAsia="仿宋_GB2312" w:cs="仿宋_GB2312"/>
                <w:b w:val="0"/>
                <w:bCs w:val="0"/>
                <w:i w:val="0"/>
                <w:color w:val="auto"/>
                <w:kern w:val="0"/>
                <w:sz w:val="21"/>
                <w:szCs w:val="21"/>
                <w:u w:val="none"/>
                <w:lang w:val="en-US" w:eastAsia="zh-CN" w:bidi="ar"/>
              </w:rPr>
              <w:t>持续强化主要污染排放总量减排</w:t>
            </w:r>
          </w:p>
        </w:tc>
        <w:tc>
          <w:tcPr>
            <w:tcW w:w="2272" w:type="dxa"/>
            <w:vMerge w:val="restart"/>
            <w:tcBorders>
              <w:tl2br w:val="nil"/>
              <w:tr2bl w:val="nil"/>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val="0"/>
              <w:topLinePunct/>
              <w:autoSpaceDE/>
              <w:autoSpaceDN/>
              <w:bidi w:val="0"/>
              <w:adjustRightInd/>
              <w:snapToGrid/>
              <w:spacing w:line="300" w:lineRule="exact"/>
              <w:jc w:val="both"/>
              <w:textAlignment w:val="center"/>
              <w:rPr>
                <w:rFonts w:hint="eastAsia" w:ascii="仿宋_GB2312" w:hAnsi="仿宋_GB2312" w:eastAsia="仿宋_GB2312" w:cs="仿宋_GB2312"/>
                <w:b w:val="0"/>
                <w:bCs w:val="0"/>
                <w:i w:val="0"/>
                <w:color w:val="auto"/>
                <w:sz w:val="21"/>
                <w:szCs w:val="21"/>
                <w:u w:val="none"/>
              </w:rPr>
            </w:pPr>
            <w:r>
              <w:rPr>
                <w:rFonts w:hint="eastAsia" w:ascii="仿宋_GB2312" w:hAnsi="仿宋_GB2312" w:eastAsia="仿宋_GB2312" w:cs="仿宋_GB2312"/>
                <w:b w:val="0"/>
                <w:bCs w:val="0"/>
                <w:i w:val="0"/>
                <w:color w:val="auto"/>
                <w:kern w:val="0"/>
                <w:sz w:val="21"/>
                <w:szCs w:val="21"/>
                <w:u w:val="none"/>
                <w:lang w:val="en-US" w:eastAsia="zh-CN" w:bidi="ar"/>
              </w:rPr>
              <w:t>建立最严格的污染物排放许可，积极推进煤炭消费总量、单位GDP</w:t>
            </w:r>
            <w:r>
              <w:rPr>
                <w:rStyle w:val="7"/>
                <w:rFonts w:hint="eastAsia" w:ascii="仿宋_GB2312" w:hAnsi="仿宋_GB2312" w:eastAsia="仿宋_GB2312" w:cs="仿宋_GB2312"/>
                <w:b w:val="0"/>
                <w:bCs w:val="0"/>
                <w:color w:val="auto"/>
                <w:sz w:val="21"/>
                <w:szCs w:val="21"/>
                <w:lang w:val="en-US" w:eastAsia="zh-CN" w:bidi="ar"/>
              </w:rPr>
              <w:t>二氧化碳排放降低率和主要污染排放总量减排。</w:t>
            </w:r>
          </w:p>
        </w:tc>
        <w:tc>
          <w:tcPr>
            <w:tcW w:w="3421" w:type="dxa"/>
            <w:tcBorders>
              <w:tl2br w:val="nil"/>
              <w:tr2bl w:val="nil"/>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val="0"/>
              <w:topLinePunct/>
              <w:autoSpaceDE/>
              <w:autoSpaceDN/>
              <w:bidi w:val="0"/>
              <w:adjustRightInd/>
              <w:snapToGrid/>
              <w:spacing w:line="300" w:lineRule="exact"/>
              <w:jc w:val="both"/>
              <w:textAlignment w:val="center"/>
              <w:rPr>
                <w:rFonts w:hint="eastAsia" w:ascii="仿宋_GB2312" w:hAnsi="仿宋_GB2312" w:eastAsia="仿宋_GB2312" w:cs="仿宋_GB2312"/>
                <w:b w:val="0"/>
                <w:bCs w:val="0"/>
                <w:i w:val="0"/>
                <w:color w:val="auto"/>
                <w:sz w:val="21"/>
                <w:szCs w:val="21"/>
                <w:u w:val="none"/>
              </w:rPr>
            </w:pPr>
            <w:r>
              <w:rPr>
                <w:rFonts w:hint="eastAsia" w:ascii="仿宋_GB2312" w:hAnsi="仿宋_GB2312" w:eastAsia="仿宋_GB2312" w:cs="仿宋_GB2312"/>
                <w:b w:val="0"/>
                <w:bCs w:val="0"/>
                <w:i w:val="0"/>
                <w:color w:val="auto"/>
                <w:kern w:val="0"/>
                <w:sz w:val="21"/>
                <w:szCs w:val="21"/>
                <w:u w:val="none"/>
                <w:lang w:val="en-US" w:eastAsia="zh-CN" w:bidi="ar"/>
              </w:rPr>
              <w:t>1．</w:t>
            </w:r>
            <w:r>
              <w:rPr>
                <w:rStyle w:val="7"/>
                <w:rFonts w:hint="eastAsia" w:ascii="仿宋_GB2312" w:hAnsi="仿宋_GB2312" w:eastAsia="仿宋_GB2312" w:cs="仿宋_GB2312"/>
                <w:b w:val="0"/>
                <w:bCs w:val="0"/>
                <w:color w:val="auto"/>
                <w:sz w:val="21"/>
                <w:szCs w:val="21"/>
                <w:lang w:val="en-US" w:eastAsia="zh-CN" w:bidi="ar"/>
              </w:rPr>
              <w:t>根据市上总量减排目标任务，制定我区</w:t>
            </w:r>
            <w:r>
              <w:rPr>
                <w:rStyle w:val="8"/>
                <w:rFonts w:hint="eastAsia" w:ascii="仿宋_GB2312" w:hAnsi="仿宋_GB2312" w:eastAsia="仿宋_GB2312" w:cs="仿宋_GB2312"/>
                <w:b w:val="0"/>
                <w:bCs w:val="0"/>
                <w:color w:val="auto"/>
                <w:sz w:val="21"/>
                <w:szCs w:val="21"/>
                <w:lang w:val="en-US" w:eastAsia="zh-CN" w:bidi="ar"/>
              </w:rPr>
              <w:t>2021</w:t>
            </w:r>
            <w:r>
              <w:rPr>
                <w:rStyle w:val="7"/>
                <w:rFonts w:hint="eastAsia" w:ascii="仿宋_GB2312" w:hAnsi="仿宋_GB2312" w:eastAsia="仿宋_GB2312" w:cs="仿宋_GB2312"/>
                <w:b w:val="0"/>
                <w:bCs w:val="0"/>
                <w:color w:val="auto"/>
                <w:sz w:val="21"/>
                <w:szCs w:val="21"/>
                <w:lang w:val="en-US" w:eastAsia="zh-CN" w:bidi="ar"/>
              </w:rPr>
              <w:t>年主要污染物总量减排及碳排放强度降低实施方案，将目标任务分解落实到区级部门及各街道办事处，进一步夯实责任。</w:t>
            </w:r>
          </w:p>
        </w:tc>
        <w:tc>
          <w:tcPr>
            <w:tcW w:w="1142" w:type="dxa"/>
            <w:tcBorders>
              <w:tl2br w:val="nil"/>
              <w:tr2bl w:val="nil"/>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val="0"/>
              <w:topLinePunct/>
              <w:autoSpaceDE/>
              <w:autoSpaceDN/>
              <w:bidi w:val="0"/>
              <w:adjustRightInd/>
              <w:snapToGrid/>
              <w:spacing w:line="300" w:lineRule="exact"/>
              <w:jc w:val="center"/>
              <w:textAlignment w:val="center"/>
              <w:rPr>
                <w:rFonts w:hint="eastAsia" w:ascii="仿宋_GB2312" w:hAnsi="仿宋_GB2312" w:eastAsia="仿宋_GB2312" w:cs="仿宋_GB2312"/>
                <w:b w:val="0"/>
                <w:bCs w:val="0"/>
                <w:i w:val="0"/>
                <w:color w:val="auto"/>
                <w:sz w:val="21"/>
                <w:szCs w:val="21"/>
                <w:u w:val="none"/>
              </w:rPr>
            </w:pPr>
            <w:r>
              <w:rPr>
                <w:rFonts w:hint="eastAsia" w:ascii="仿宋_GB2312" w:hAnsi="仿宋_GB2312" w:eastAsia="仿宋_GB2312" w:cs="仿宋_GB2312"/>
                <w:b w:val="0"/>
                <w:bCs w:val="0"/>
                <w:i w:val="0"/>
                <w:color w:val="auto"/>
                <w:kern w:val="0"/>
                <w:sz w:val="21"/>
                <w:szCs w:val="21"/>
                <w:u w:val="none"/>
                <w:lang w:val="en-US" w:eastAsia="zh-CN" w:bidi="ar"/>
              </w:rPr>
              <w:t>全年</w:t>
            </w:r>
          </w:p>
        </w:tc>
        <w:tc>
          <w:tcPr>
            <w:tcW w:w="1698" w:type="dxa"/>
            <w:vMerge w:val="restart"/>
            <w:tcBorders>
              <w:tl2br w:val="nil"/>
              <w:tr2bl w:val="nil"/>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val="0"/>
              <w:topLinePunct/>
              <w:autoSpaceDE/>
              <w:autoSpaceDN/>
              <w:bidi w:val="0"/>
              <w:adjustRightInd/>
              <w:snapToGrid/>
              <w:spacing w:line="300" w:lineRule="exact"/>
              <w:jc w:val="center"/>
              <w:textAlignment w:val="center"/>
              <w:rPr>
                <w:rFonts w:hint="eastAsia" w:ascii="仿宋_GB2312" w:hAnsi="仿宋_GB2312" w:eastAsia="仿宋_GB2312" w:cs="仿宋_GB2312"/>
                <w:b w:val="0"/>
                <w:bCs w:val="0"/>
                <w:i w:val="0"/>
                <w:color w:val="auto"/>
                <w:sz w:val="21"/>
                <w:szCs w:val="21"/>
                <w:u w:val="none"/>
              </w:rPr>
            </w:pPr>
            <w:r>
              <w:rPr>
                <w:rFonts w:hint="eastAsia" w:ascii="仿宋_GB2312" w:hAnsi="仿宋_GB2312" w:eastAsia="仿宋_GB2312" w:cs="仿宋_GB2312"/>
                <w:b w:val="0"/>
                <w:bCs w:val="0"/>
                <w:i w:val="0"/>
                <w:color w:val="auto"/>
                <w:kern w:val="0"/>
                <w:sz w:val="21"/>
                <w:szCs w:val="21"/>
                <w:u w:val="none"/>
                <w:lang w:val="en-US" w:eastAsia="zh-CN" w:bidi="ar"/>
              </w:rPr>
              <w:t>生态环境长安分局</w:t>
            </w:r>
          </w:p>
        </w:tc>
        <w:tc>
          <w:tcPr>
            <w:tcW w:w="1698" w:type="dxa"/>
            <w:vMerge w:val="restart"/>
            <w:tcBorders>
              <w:tl2br w:val="nil"/>
              <w:tr2bl w:val="nil"/>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val="0"/>
              <w:topLinePunct/>
              <w:autoSpaceDE/>
              <w:autoSpaceDN/>
              <w:bidi w:val="0"/>
              <w:adjustRightInd/>
              <w:snapToGrid/>
              <w:spacing w:line="300" w:lineRule="exact"/>
              <w:jc w:val="center"/>
              <w:textAlignment w:val="center"/>
              <w:rPr>
                <w:rFonts w:hint="eastAsia" w:ascii="仿宋_GB2312" w:hAnsi="仿宋_GB2312" w:eastAsia="仿宋_GB2312" w:cs="仿宋_GB2312"/>
                <w:b w:val="0"/>
                <w:bCs w:val="0"/>
                <w:i w:val="0"/>
                <w:color w:val="auto"/>
                <w:sz w:val="21"/>
                <w:szCs w:val="21"/>
                <w:u w:val="none"/>
              </w:rPr>
            </w:pPr>
            <w:r>
              <w:rPr>
                <w:rFonts w:hint="eastAsia" w:ascii="仿宋_GB2312" w:hAnsi="仿宋_GB2312" w:eastAsia="仿宋_GB2312" w:cs="仿宋_GB2312"/>
                <w:b w:val="0"/>
                <w:bCs w:val="0"/>
                <w:i w:val="0"/>
                <w:color w:val="auto"/>
                <w:kern w:val="0"/>
                <w:sz w:val="21"/>
                <w:szCs w:val="21"/>
                <w:u w:val="none"/>
                <w:lang w:val="en-US" w:eastAsia="zh-CN" w:bidi="ar"/>
              </w:rPr>
              <w:t>区发改委</w:t>
            </w:r>
          </w:p>
        </w:tc>
        <w:tc>
          <w:tcPr>
            <w:tcW w:w="1985" w:type="dxa"/>
            <w:vMerge w:val="restart"/>
            <w:tcBorders>
              <w:tl2br w:val="nil"/>
              <w:tr2bl w:val="nil"/>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val="0"/>
              <w:topLinePunct/>
              <w:autoSpaceDE/>
              <w:autoSpaceDN/>
              <w:bidi w:val="0"/>
              <w:adjustRightInd/>
              <w:snapToGrid/>
              <w:spacing w:line="300" w:lineRule="exact"/>
              <w:jc w:val="center"/>
              <w:textAlignment w:val="center"/>
              <w:rPr>
                <w:rFonts w:hint="eastAsia" w:ascii="仿宋_GB2312" w:hAnsi="仿宋_GB2312" w:eastAsia="仿宋_GB2312" w:cs="仿宋_GB2312"/>
                <w:b w:val="0"/>
                <w:bCs w:val="0"/>
                <w:i w:val="0"/>
                <w:color w:val="auto"/>
                <w:kern w:val="0"/>
                <w:sz w:val="21"/>
                <w:szCs w:val="21"/>
                <w:u w:val="none"/>
                <w:lang w:val="en-US" w:eastAsia="zh-CN" w:bidi="ar"/>
              </w:rPr>
            </w:pPr>
            <w:r>
              <w:rPr>
                <w:rFonts w:hint="eastAsia" w:ascii="仿宋_GB2312" w:hAnsi="仿宋_GB2312" w:eastAsia="仿宋_GB2312" w:cs="仿宋_GB2312"/>
                <w:b w:val="0"/>
                <w:bCs w:val="0"/>
                <w:i w:val="0"/>
                <w:color w:val="auto"/>
                <w:kern w:val="0"/>
                <w:sz w:val="21"/>
                <w:szCs w:val="21"/>
                <w:u w:val="none"/>
                <w:lang w:val="en-US" w:eastAsia="zh-CN" w:bidi="ar"/>
              </w:rPr>
              <w:t>各街道办事处</w:t>
            </w:r>
          </w:p>
          <w:p>
            <w:pPr>
              <w:keepNext w:val="0"/>
              <w:keepLines w:val="0"/>
              <w:pageBreakBefore w:val="0"/>
              <w:widowControl w:val="0"/>
              <w:suppressLineNumbers w:val="0"/>
              <w:kinsoku/>
              <w:wordWrap/>
              <w:overflowPunct w:val="0"/>
              <w:topLinePunct/>
              <w:autoSpaceDE/>
              <w:autoSpaceDN/>
              <w:bidi w:val="0"/>
              <w:adjustRightInd/>
              <w:snapToGrid/>
              <w:spacing w:line="300" w:lineRule="exact"/>
              <w:jc w:val="center"/>
              <w:textAlignment w:val="center"/>
              <w:rPr>
                <w:rFonts w:hint="eastAsia" w:ascii="仿宋_GB2312" w:hAnsi="仿宋_GB2312" w:eastAsia="仿宋_GB2312" w:cs="仿宋_GB2312"/>
                <w:b w:val="0"/>
                <w:bCs w:val="0"/>
                <w:i w:val="0"/>
                <w:color w:val="auto"/>
                <w:kern w:val="0"/>
                <w:sz w:val="21"/>
                <w:szCs w:val="21"/>
                <w:u w:val="none"/>
                <w:lang w:val="en-US" w:eastAsia="zh-CN" w:bidi="ar"/>
              </w:rPr>
            </w:pPr>
            <w:r>
              <w:rPr>
                <w:rFonts w:hint="eastAsia" w:ascii="仿宋_GB2312" w:hAnsi="仿宋_GB2312" w:eastAsia="仿宋_GB2312" w:cs="仿宋_GB2312"/>
                <w:b w:val="0"/>
                <w:bCs w:val="0"/>
                <w:i w:val="0"/>
                <w:color w:val="auto"/>
                <w:kern w:val="0"/>
                <w:sz w:val="21"/>
                <w:szCs w:val="21"/>
                <w:u w:val="none"/>
                <w:lang w:val="en-US" w:eastAsia="zh-CN" w:bidi="ar"/>
              </w:rPr>
              <w:t>区级各相关部门</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0" w:type="dxa"/>
            <w:bottom w:w="0" w:type="dxa"/>
            <w:right w:w="0" w:type="dxa"/>
          </w:tblCellMar>
        </w:tblPrEx>
        <w:trPr>
          <w:cantSplit/>
          <w:trHeight w:val="1575" w:hRule="atLeast"/>
          <w:jc w:val="center"/>
        </w:trPr>
        <w:tc>
          <w:tcPr>
            <w:tcW w:w="959" w:type="dxa"/>
            <w:vMerge w:val="continue"/>
            <w:tcBorders>
              <w:tl2br w:val="nil"/>
              <w:tr2bl w:val="nil"/>
            </w:tcBorders>
            <w:shd w:val="clear" w:color="auto" w:fill="FFFFFF"/>
            <w:tcMar>
              <w:top w:w="15" w:type="dxa"/>
              <w:left w:w="15" w:type="dxa"/>
              <w:right w:w="15"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jc w:val="center"/>
              <w:rPr>
                <w:rFonts w:hint="eastAsia" w:ascii="仿宋_GB2312" w:hAnsi="仿宋_GB2312" w:eastAsia="仿宋_GB2312" w:cs="仿宋_GB2312"/>
                <w:b w:val="0"/>
                <w:bCs w:val="0"/>
                <w:i w:val="0"/>
                <w:color w:val="auto"/>
                <w:sz w:val="21"/>
                <w:szCs w:val="21"/>
                <w:u w:val="none"/>
              </w:rPr>
            </w:pPr>
          </w:p>
        </w:tc>
        <w:tc>
          <w:tcPr>
            <w:tcW w:w="553" w:type="dxa"/>
            <w:vMerge w:val="continue"/>
            <w:tcBorders>
              <w:tl2br w:val="nil"/>
              <w:tr2bl w:val="nil"/>
            </w:tcBorders>
            <w:shd w:val="clear" w:color="auto" w:fill="FFFFFF"/>
            <w:tcMar>
              <w:top w:w="15" w:type="dxa"/>
              <w:left w:w="15" w:type="dxa"/>
              <w:right w:w="15"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jc w:val="center"/>
              <w:rPr>
                <w:rFonts w:hint="eastAsia" w:ascii="仿宋_GB2312" w:hAnsi="仿宋_GB2312" w:eastAsia="仿宋_GB2312" w:cs="仿宋_GB2312"/>
                <w:b w:val="0"/>
                <w:bCs w:val="0"/>
                <w:i w:val="0"/>
                <w:color w:val="auto"/>
                <w:sz w:val="21"/>
                <w:szCs w:val="21"/>
                <w:u w:val="none"/>
              </w:rPr>
            </w:pPr>
          </w:p>
        </w:tc>
        <w:tc>
          <w:tcPr>
            <w:tcW w:w="1295" w:type="dxa"/>
            <w:vMerge w:val="continue"/>
            <w:tcBorders>
              <w:tl2br w:val="nil"/>
              <w:tr2bl w:val="nil"/>
            </w:tcBorders>
            <w:shd w:val="clear" w:color="auto" w:fill="FFFFFF"/>
            <w:tcMar>
              <w:top w:w="15" w:type="dxa"/>
              <w:left w:w="15" w:type="dxa"/>
              <w:right w:w="15"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jc w:val="center"/>
              <w:rPr>
                <w:rFonts w:hint="eastAsia" w:ascii="仿宋_GB2312" w:hAnsi="仿宋_GB2312" w:eastAsia="仿宋_GB2312" w:cs="仿宋_GB2312"/>
                <w:b w:val="0"/>
                <w:bCs w:val="0"/>
                <w:i w:val="0"/>
                <w:color w:val="auto"/>
                <w:sz w:val="21"/>
                <w:szCs w:val="21"/>
                <w:u w:val="none"/>
              </w:rPr>
            </w:pPr>
          </w:p>
        </w:tc>
        <w:tc>
          <w:tcPr>
            <w:tcW w:w="2272" w:type="dxa"/>
            <w:vMerge w:val="continue"/>
            <w:tcBorders>
              <w:tl2br w:val="nil"/>
              <w:tr2bl w:val="nil"/>
            </w:tcBorders>
            <w:shd w:val="clear" w:color="auto" w:fill="FFFFFF"/>
            <w:tcMar>
              <w:top w:w="15" w:type="dxa"/>
              <w:left w:w="15" w:type="dxa"/>
              <w:right w:w="15"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jc w:val="both"/>
              <w:rPr>
                <w:rFonts w:hint="eastAsia" w:ascii="仿宋_GB2312" w:hAnsi="仿宋_GB2312" w:eastAsia="仿宋_GB2312" w:cs="仿宋_GB2312"/>
                <w:b w:val="0"/>
                <w:bCs w:val="0"/>
                <w:i w:val="0"/>
                <w:color w:val="auto"/>
                <w:sz w:val="21"/>
                <w:szCs w:val="21"/>
                <w:u w:val="none"/>
              </w:rPr>
            </w:pPr>
          </w:p>
        </w:tc>
        <w:tc>
          <w:tcPr>
            <w:tcW w:w="3421" w:type="dxa"/>
            <w:tcBorders>
              <w:tl2br w:val="nil"/>
              <w:tr2bl w:val="nil"/>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val="0"/>
              <w:topLinePunct/>
              <w:autoSpaceDE/>
              <w:autoSpaceDN/>
              <w:bidi w:val="0"/>
              <w:adjustRightInd/>
              <w:snapToGrid/>
              <w:spacing w:line="300" w:lineRule="exact"/>
              <w:jc w:val="both"/>
              <w:textAlignment w:val="center"/>
              <w:rPr>
                <w:rFonts w:hint="eastAsia" w:ascii="仿宋_GB2312" w:hAnsi="仿宋_GB2312" w:eastAsia="仿宋_GB2312" w:cs="仿宋_GB2312"/>
                <w:b w:val="0"/>
                <w:bCs w:val="0"/>
                <w:i w:val="0"/>
                <w:color w:val="auto"/>
                <w:sz w:val="21"/>
                <w:szCs w:val="21"/>
                <w:u w:val="none"/>
              </w:rPr>
            </w:pPr>
            <w:r>
              <w:rPr>
                <w:rFonts w:hint="eastAsia" w:ascii="仿宋_GB2312" w:hAnsi="仿宋_GB2312" w:eastAsia="仿宋_GB2312" w:cs="仿宋_GB2312"/>
                <w:b w:val="0"/>
                <w:bCs w:val="0"/>
                <w:i w:val="0"/>
                <w:color w:val="auto"/>
                <w:kern w:val="0"/>
                <w:sz w:val="21"/>
                <w:szCs w:val="21"/>
                <w:u w:val="none"/>
                <w:lang w:val="en-US" w:eastAsia="zh-CN" w:bidi="ar"/>
              </w:rPr>
              <w:t>2．</w:t>
            </w:r>
            <w:r>
              <w:rPr>
                <w:rStyle w:val="7"/>
                <w:rFonts w:hint="eastAsia" w:ascii="仿宋_GB2312" w:hAnsi="仿宋_GB2312" w:eastAsia="仿宋_GB2312" w:cs="仿宋_GB2312"/>
                <w:b w:val="0"/>
                <w:bCs w:val="0"/>
                <w:color w:val="auto"/>
                <w:sz w:val="21"/>
                <w:szCs w:val="21"/>
                <w:lang w:val="en-US" w:eastAsia="zh-CN" w:bidi="ar"/>
              </w:rPr>
              <w:t>加大重点减排项目督查检查，重点检查减排项目进展、减排台账建立等情况，确保重点减排项目按时建成投运，充分发挥减排效益。</w:t>
            </w:r>
          </w:p>
        </w:tc>
        <w:tc>
          <w:tcPr>
            <w:tcW w:w="1142" w:type="dxa"/>
            <w:tcBorders>
              <w:tl2br w:val="nil"/>
              <w:tr2bl w:val="nil"/>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val="0"/>
              <w:topLinePunct/>
              <w:autoSpaceDE/>
              <w:autoSpaceDN/>
              <w:bidi w:val="0"/>
              <w:adjustRightInd/>
              <w:snapToGrid/>
              <w:spacing w:line="300" w:lineRule="exact"/>
              <w:jc w:val="center"/>
              <w:textAlignment w:val="center"/>
              <w:rPr>
                <w:rFonts w:hint="eastAsia" w:ascii="仿宋_GB2312" w:hAnsi="仿宋_GB2312" w:eastAsia="仿宋_GB2312" w:cs="仿宋_GB2312"/>
                <w:b w:val="0"/>
                <w:bCs w:val="0"/>
                <w:i w:val="0"/>
                <w:color w:val="auto"/>
                <w:sz w:val="21"/>
                <w:szCs w:val="21"/>
                <w:u w:val="none"/>
              </w:rPr>
            </w:pPr>
            <w:r>
              <w:rPr>
                <w:rFonts w:hint="eastAsia" w:ascii="仿宋_GB2312" w:hAnsi="仿宋_GB2312" w:eastAsia="仿宋_GB2312" w:cs="仿宋_GB2312"/>
                <w:b w:val="0"/>
                <w:bCs w:val="0"/>
                <w:i w:val="0"/>
                <w:color w:val="auto"/>
                <w:kern w:val="0"/>
                <w:sz w:val="21"/>
                <w:szCs w:val="21"/>
                <w:u w:val="none"/>
                <w:lang w:val="en-US" w:eastAsia="zh-CN" w:bidi="ar"/>
              </w:rPr>
              <w:t>全年</w:t>
            </w:r>
          </w:p>
        </w:tc>
        <w:tc>
          <w:tcPr>
            <w:tcW w:w="1698" w:type="dxa"/>
            <w:vMerge w:val="continue"/>
            <w:tcBorders>
              <w:tl2br w:val="nil"/>
              <w:tr2bl w:val="nil"/>
            </w:tcBorders>
            <w:shd w:val="clear" w:color="auto" w:fill="FFFFFF"/>
            <w:tcMar>
              <w:top w:w="15" w:type="dxa"/>
              <w:left w:w="15" w:type="dxa"/>
              <w:right w:w="15"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jc w:val="center"/>
              <w:rPr>
                <w:rFonts w:hint="eastAsia" w:ascii="仿宋_GB2312" w:hAnsi="仿宋_GB2312" w:eastAsia="仿宋_GB2312" w:cs="仿宋_GB2312"/>
                <w:b w:val="0"/>
                <w:bCs w:val="0"/>
                <w:i w:val="0"/>
                <w:color w:val="auto"/>
                <w:sz w:val="21"/>
                <w:szCs w:val="21"/>
                <w:u w:val="none"/>
              </w:rPr>
            </w:pPr>
          </w:p>
        </w:tc>
        <w:tc>
          <w:tcPr>
            <w:tcW w:w="1698" w:type="dxa"/>
            <w:vMerge w:val="continue"/>
            <w:tcBorders>
              <w:tl2br w:val="nil"/>
              <w:tr2bl w:val="nil"/>
            </w:tcBorders>
            <w:shd w:val="clear" w:color="auto" w:fill="FFFFFF"/>
            <w:tcMar>
              <w:top w:w="15" w:type="dxa"/>
              <w:left w:w="15" w:type="dxa"/>
              <w:right w:w="15"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jc w:val="center"/>
              <w:rPr>
                <w:rFonts w:hint="eastAsia" w:ascii="仿宋_GB2312" w:hAnsi="仿宋_GB2312" w:eastAsia="仿宋_GB2312" w:cs="仿宋_GB2312"/>
                <w:b w:val="0"/>
                <w:bCs w:val="0"/>
                <w:i w:val="0"/>
                <w:color w:val="auto"/>
                <w:sz w:val="21"/>
                <w:szCs w:val="21"/>
                <w:u w:val="none"/>
              </w:rPr>
            </w:pPr>
          </w:p>
        </w:tc>
        <w:tc>
          <w:tcPr>
            <w:tcW w:w="1985" w:type="dxa"/>
            <w:vMerge w:val="continue"/>
            <w:tcBorders>
              <w:tl2br w:val="nil"/>
              <w:tr2bl w:val="nil"/>
            </w:tcBorders>
            <w:shd w:val="clear" w:color="auto" w:fill="FFFFFF"/>
            <w:tcMar>
              <w:top w:w="15" w:type="dxa"/>
              <w:left w:w="15" w:type="dxa"/>
              <w:right w:w="15"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jc w:val="center"/>
              <w:rPr>
                <w:rFonts w:hint="eastAsia" w:ascii="仿宋_GB2312" w:hAnsi="仿宋_GB2312" w:eastAsia="仿宋_GB2312" w:cs="仿宋_GB2312"/>
                <w:b w:val="0"/>
                <w:bCs w:val="0"/>
                <w:i w:val="0"/>
                <w:color w:val="auto"/>
                <w:sz w:val="21"/>
                <w:szCs w:val="21"/>
                <w:u w:val="none"/>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0" w:type="dxa"/>
            <w:bottom w:w="0" w:type="dxa"/>
            <w:right w:w="0" w:type="dxa"/>
          </w:tblCellMar>
        </w:tblPrEx>
        <w:trPr>
          <w:cantSplit/>
          <w:trHeight w:val="540" w:hRule="atLeast"/>
          <w:jc w:val="center"/>
        </w:trPr>
        <w:tc>
          <w:tcPr>
            <w:tcW w:w="959" w:type="dxa"/>
            <w:vMerge w:val="continue"/>
            <w:tcBorders>
              <w:tl2br w:val="nil"/>
              <w:tr2bl w:val="nil"/>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val="0"/>
              <w:topLinePunct/>
              <w:autoSpaceDE/>
              <w:autoSpaceDN/>
              <w:bidi w:val="0"/>
              <w:adjustRightInd/>
              <w:snapToGrid/>
              <w:spacing w:line="300" w:lineRule="exact"/>
              <w:jc w:val="center"/>
              <w:textAlignment w:val="center"/>
              <w:rPr>
                <w:rFonts w:hint="eastAsia" w:ascii="仿宋_GB2312" w:hAnsi="仿宋_GB2312" w:eastAsia="仿宋_GB2312" w:cs="仿宋_GB2312"/>
                <w:b w:val="0"/>
                <w:bCs w:val="0"/>
                <w:i w:val="0"/>
                <w:color w:val="auto"/>
                <w:kern w:val="0"/>
                <w:sz w:val="21"/>
                <w:szCs w:val="21"/>
                <w:u w:val="none"/>
                <w:lang w:val="en-US" w:eastAsia="zh-CN" w:bidi="ar"/>
              </w:rPr>
            </w:pPr>
          </w:p>
        </w:tc>
        <w:tc>
          <w:tcPr>
            <w:tcW w:w="553" w:type="dxa"/>
            <w:tcBorders>
              <w:tl2br w:val="nil"/>
              <w:tr2bl w:val="nil"/>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val="0"/>
              <w:topLinePunct/>
              <w:autoSpaceDE/>
              <w:autoSpaceDN/>
              <w:bidi w:val="0"/>
              <w:adjustRightInd/>
              <w:snapToGrid/>
              <w:spacing w:line="300" w:lineRule="exact"/>
              <w:jc w:val="center"/>
              <w:textAlignment w:val="center"/>
              <w:rPr>
                <w:rFonts w:hint="eastAsia" w:ascii="仿宋_GB2312" w:hAnsi="仿宋_GB2312" w:eastAsia="仿宋_GB2312" w:cs="仿宋_GB2312"/>
                <w:b w:val="0"/>
                <w:bCs w:val="0"/>
                <w:i w:val="0"/>
                <w:color w:val="auto"/>
                <w:sz w:val="21"/>
                <w:szCs w:val="21"/>
                <w:u w:val="none"/>
              </w:rPr>
            </w:pPr>
            <w:r>
              <w:rPr>
                <w:rFonts w:hint="eastAsia" w:ascii="仿宋_GB2312" w:hAnsi="仿宋_GB2312" w:eastAsia="仿宋_GB2312" w:cs="仿宋_GB2312"/>
                <w:b w:val="0"/>
                <w:bCs w:val="0"/>
                <w:i w:val="0"/>
                <w:color w:val="auto"/>
                <w:kern w:val="0"/>
                <w:sz w:val="21"/>
                <w:szCs w:val="21"/>
                <w:u w:val="none"/>
                <w:lang w:val="en-US" w:eastAsia="zh-CN" w:bidi="ar"/>
              </w:rPr>
              <w:t>3</w:t>
            </w:r>
          </w:p>
        </w:tc>
        <w:tc>
          <w:tcPr>
            <w:tcW w:w="1295" w:type="dxa"/>
            <w:tcBorders>
              <w:tl2br w:val="nil"/>
              <w:tr2bl w:val="nil"/>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val="0"/>
              <w:topLinePunct/>
              <w:autoSpaceDE/>
              <w:autoSpaceDN/>
              <w:bidi w:val="0"/>
              <w:adjustRightInd/>
              <w:snapToGrid/>
              <w:spacing w:line="300" w:lineRule="exact"/>
              <w:jc w:val="center"/>
              <w:textAlignment w:val="center"/>
              <w:rPr>
                <w:rFonts w:hint="eastAsia" w:ascii="仿宋_GB2312" w:hAnsi="仿宋_GB2312" w:eastAsia="仿宋_GB2312" w:cs="仿宋_GB2312"/>
                <w:b w:val="0"/>
                <w:bCs w:val="0"/>
                <w:i w:val="0"/>
                <w:color w:val="auto"/>
                <w:sz w:val="21"/>
                <w:szCs w:val="21"/>
                <w:u w:val="none"/>
              </w:rPr>
            </w:pPr>
            <w:r>
              <w:rPr>
                <w:rFonts w:hint="eastAsia" w:ascii="仿宋_GB2312" w:hAnsi="仿宋_GB2312" w:eastAsia="仿宋_GB2312" w:cs="仿宋_GB2312"/>
                <w:b w:val="0"/>
                <w:bCs w:val="0"/>
                <w:i w:val="0"/>
                <w:color w:val="auto"/>
                <w:kern w:val="0"/>
                <w:sz w:val="21"/>
                <w:szCs w:val="21"/>
                <w:u w:val="none"/>
                <w:lang w:val="en-US" w:eastAsia="zh-CN" w:bidi="ar"/>
              </w:rPr>
              <w:t>推进重点行业绩效分级管理</w:t>
            </w:r>
          </w:p>
        </w:tc>
        <w:tc>
          <w:tcPr>
            <w:tcW w:w="2272" w:type="dxa"/>
            <w:tcBorders>
              <w:tl2br w:val="nil"/>
              <w:tr2bl w:val="nil"/>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val="0"/>
              <w:topLinePunct/>
              <w:autoSpaceDE/>
              <w:autoSpaceDN/>
              <w:bidi w:val="0"/>
              <w:adjustRightInd/>
              <w:snapToGrid/>
              <w:spacing w:line="300" w:lineRule="exact"/>
              <w:jc w:val="both"/>
              <w:textAlignment w:val="center"/>
              <w:rPr>
                <w:rFonts w:hint="eastAsia" w:ascii="仿宋_GB2312" w:hAnsi="仿宋_GB2312" w:eastAsia="仿宋_GB2312" w:cs="仿宋_GB2312"/>
                <w:b w:val="0"/>
                <w:bCs w:val="0"/>
                <w:i w:val="0"/>
                <w:color w:val="auto"/>
                <w:sz w:val="21"/>
                <w:szCs w:val="21"/>
                <w:u w:val="none"/>
              </w:rPr>
            </w:pPr>
            <w:r>
              <w:rPr>
                <w:rFonts w:hint="eastAsia" w:ascii="仿宋_GB2312" w:hAnsi="仿宋_GB2312" w:eastAsia="仿宋_GB2312" w:cs="仿宋_GB2312"/>
                <w:b w:val="0"/>
                <w:bCs w:val="0"/>
                <w:i w:val="0"/>
                <w:color w:val="auto"/>
                <w:kern w:val="0"/>
                <w:sz w:val="21"/>
                <w:szCs w:val="21"/>
                <w:u w:val="none"/>
                <w:lang w:val="en-US" w:eastAsia="zh-CN" w:bidi="ar"/>
              </w:rPr>
              <w:t>鼓励企业自主升级，整体提升工业企业污染防治水平。</w:t>
            </w:r>
          </w:p>
        </w:tc>
        <w:tc>
          <w:tcPr>
            <w:tcW w:w="3421" w:type="dxa"/>
            <w:tcBorders>
              <w:tl2br w:val="nil"/>
              <w:tr2bl w:val="nil"/>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val="0"/>
              <w:topLinePunct/>
              <w:autoSpaceDE/>
              <w:autoSpaceDN/>
              <w:bidi w:val="0"/>
              <w:adjustRightInd/>
              <w:snapToGrid/>
              <w:spacing w:line="300" w:lineRule="exact"/>
              <w:jc w:val="both"/>
              <w:textAlignment w:val="center"/>
              <w:rPr>
                <w:rFonts w:hint="eastAsia" w:ascii="仿宋_GB2312" w:hAnsi="仿宋_GB2312" w:eastAsia="仿宋_GB2312" w:cs="仿宋_GB2312"/>
                <w:b w:val="0"/>
                <w:bCs w:val="0"/>
                <w:i w:val="0"/>
                <w:color w:val="auto"/>
                <w:sz w:val="21"/>
                <w:szCs w:val="21"/>
                <w:u w:val="none"/>
              </w:rPr>
            </w:pPr>
            <w:r>
              <w:rPr>
                <w:rStyle w:val="7"/>
                <w:rFonts w:hint="eastAsia" w:ascii="仿宋_GB2312" w:hAnsi="仿宋_GB2312" w:eastAsia="仿宋_GB2312" w:cs="仿宋_GB2312"/>
                <w:b w:val="0"/>
                <w:bCs w:val="0"/>
                <w:color w:val="auto"/>
                <w:sz w:val="21"/>
                <w:szCs w:val="21"/>
                <w:lang w:val="en-US" w:eastAsia="zh-CN" w:bidi="ar"/>
              </w:rPr>
              <w:t>积极推动辖区有升级改造潜力的C、D级企业提升污染防治水平</w:t>
            </w:r>
          </w:p>
        </w:tc>
        <w:tc>
          <w:tcPr>
            <w:tcW w:w="1142" w:type="dxa"/>
            <w:tcBorders>
              <w:tl2br w:val="nil"/>
              <w:tr2bl w:val="nil"/>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val="0"/>
              <w:topLinePunct/>
              <w:autoSpaceDE/>
              <w:autoSpaceDN/>
              <w:bidi w:val="0"/>
              <w:adjustRightInd/>
              <w:snapToGrid/>
              <w:spacing w:line="300" w:lineRule="exact"/>
              <w:jc w:val="center"/>
              <w:textAlignment w:val="center"/>
              <w:rPr>
                <w:rFonts w:hint="eastAsia" w:ascii="仿宋_GB2312" w:hAnsi="仿宋_GB2312" w:eastAsia="仿宋_GB2312" w:cs="仿宋_GB2312"/>
                <w:b w:val="0"/>
                <w:bCs w:val="0"/>
                <w:i w:val="0"/>
                <w:color w:val="auto"/>
                <w:sz w:val="21"/>
                <w:szCs w:val="21"/>
                <w:u w:val="none"/>
              </w:rPr>
            </w:pPr>
            <w:r>
              <w:rPr>
                <w:rFonts w:hint="eastAsia" w:ascii="仿宋_GB2312" w:hAnsi="仿宋_GB2312" w:eastAsia="仿宋_GB2312" w:cs="仿宋_GB2312"/>
                <w:b w:val="0"/>
                <w:bCs w:val="0"/>
                <w:i w:val="0"/>
                <w:color w:val="auto"/>
                <w:kern w:val="0"/>
                <w:sz w:val="21"/>
                <w:szCs w:val="21"/>
                <w:u w:val="none"/>
                <w:lang w:val="en-US" w:eastAsia="zh-CN" w:bidi="ar"/>
              </w:rPr>
              <w:t>7月30日</w:t>
            </w:r>
          </w:p>
        </w:tc>
        <w:tc>
          <w:tcPr>
            <w:tcW w:w="1698" w:type="dxa"/>
            <w:tcBorders>
              <w:tl2br w:val="nil"/>
              <w:tr2bl w:val="nil"/>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val="0"/>
              <w:topLinePunct/>
              <w:autoSpaceDE/>
              <w:autoSpaceDN/>
              <w:bidi w:val="0"/>
              <w:adjustRightInd/>
              <w:snapToGrid/>
              <w:spacing w:line="300" w:lineRule="exact"/>
              <w:jc w:val="center"/>
              <w:textAlignment w:val="center"/>
              <w:rPr>
                <w:rFonts w:hint="eastAsia" w:ascii="仿宋_GB2312" w:hAnsi="仿宋_GB2312" w:eastAsia="仿宋_GB2312" w:cs="仿宋_GB2312"/>
                <w:b w:val="0"/>
                <w:bCs w:val="0"/>
                <w:i w:val="0"/>
                <w:color w:val="auto"/>
                <w:sz w:val="21"/>
                <w:szCs w:val="21"/>
                <w:u w:val="none"/>
              </w:rPr>
            </w:pPr>
            <w:r>
              <w:rPr>
                <w:rFonts w:hint="eastAsia" w:ascii="仿宋_GB2312" w:hAnsi="仿宋_GB2312" w:eastAsia="仿宋_GB2312" w:cs="仿宋_GB2312"/>
                <w:b w:val="0"/>
                <w:bCs w:val="0"/>
                <w:i w:val="0"/>
                <w:color w:val="auto"/>
                <w:kern w:val="0"/>
                <w:sz w:val="21"/>
                <w:szCs w:val="21"/>
                <w:u w:val="none"/>
                <w:lang w:val="en-US" w:eastAsia="zh-CN" w:bidi="ar"/>
              </w:rPr>
              <w:t>生态环境长安分局</w:t>
            </w:r>
          </w:p>
        </w:tc>
        <w:tc>
          <w:tcPr>
            <w:tcW w:w="1698" w:type="dxa"/>
            <w:tcBorders>
              <w:tl2br w:val="nil"/>
              <w:tr2bl w:val="nil"/>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val="0"/>
              <w:topLinePunct/>
              <w:autoSpaceDE/>
              <w:autoSpaceDN/>
              <w:bidi w:val="0"/>
              <w:adjustRightInd/>
              <w:snapToGrid/>
              <w:spacing w:line="300" w:lineRule="exact"/>
              <w:jc w:val="center"/>
              <w:textAlignment w:val="center"/>
              <w:rPr>
                <w:rFonts w:hint="eastAsia" w:ascii="仿宋_GB2312" w:hAnsi="仿宋_GB2312" w:eastAsia="仿宋_GB2312" w:cs="仿宋_GB2312"/>
                <w:b w:val="0"/>
                <w:bCs w:val="0"/>
                <w:i w:val="0"/>
                <w:color w:val="auto"/>
                <w:sz w:val="21"/>
                <w:szCs w:val="21"/>
                <w:u w:val="none"/>
              </w:rPr>
            </w:pPr>
            <w:r>
              <w:rPr>
                <w:rFonts w:hint="eastAsia" w:ascii="仿宋_GB2312" w:hAnsi="仿宋_GB2312" w:eastAsia="仿宋_GB2312" w:cs="仿宋_GB2312"/>
                <w:b w:val="0"/>
                <w:bCs w:val="0"/>
                <w:i w:val="0"/>
                <w:color w:val="auto"/>
                <w:kern w:val="0"/>
                <w:sz w:val="21"/>
                <w:szCs w:val="21"/>
                <w:u w:val="none"/>
                <w:lang w:val="en-US" w:eastAsia="zh-CN" w:bidi="ar"/>
              </w:rPr>
              <w:t>—</w:t>
            </w:r>
          </w:p>
        </w:tc>
        <w:tc>
          <w:tcPr>
            <w:tcW w:w="1985" w:type="dxa"/>
            <w:tcBorders>
              <w:tl2br w:val="nil"/>
              <w:tr2bl w:val="nil"/>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val="0"/>
              <w:topLinePunct/>
              <w:autoSpaceDE/>
              <w:autoSpaceDN/>
              <w:bidi w:val="0"/>
              <w:adjustRightInd/>
              <w:snapToGrid/>
              <w:spacing w:line="300" w:lineRule="exact"/>
              <w:jc w:val="center"/>
              <w:textAlignment w:val="center"/>
              <w:rPr>
                <w:rFonts w:hint="eastAsia" w:ascii="仿宋_GB2312" w:hAnsi="仿宋_GB2312" w:eastAsia="仿宋_GB2312" w:cs="仿宋_GB2312"/>
                <w:b w:val="0"/>
                <w:bCs w:val="0"/>
                <w:i w:val="0"/>
                <w:color w:val="auto"/>
                <w:kern w:val="0"/>
                <w:sz w:val="21"/>
                <w:szCs w:val="21"/>
                <w:u w:val="none"/>
                <w:lang w:val="en-US" w:eastAsia="zh-CN" w:bidi="ar"/>
              </w:rPr>
            </w:pPr>
            <w:r>
              <w:rPr>
                <w:rFonts w:hint="eastAsia" w:ascii="仿宋_GB2312" w:hAnsi="仿宋_GB2312" w:eastAsia="仿宋_GB2312" w:cs="仿宋_GB2312"/>
                <w:b w:val="0"/>
                <w:bCs w:val="0"/>
                <w:i w:val="0"/>
                <w:color w:val="auto"/>
                <w:kern w:val="0"/>
                <w:sz w:val="21"/>
                <w:szCs w:val="21"/>
                <w:u w:val="none"/>
                <w:lang w:val="en-US" w:eastAsia="zh-CN" w:bidi="ar"/>
              </w:rPr>
              <w:t>各街道办事处</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0" w:type="dxa"/>
            <w:bottom w:w="0" w:type="dxa"/>
            <w:right w:w="0" w:type="dxa"/>
          </w:tblCellMar>
        </w:tblPrEx>
        <w:trPr>
          <w:cantSplit/>
          <w:trHeight w:val="1521" w:hRule="atLeast"/>
          <w:jc w:val="center"/>
        </w:trPr>
        <w:tc>
          <w:tcPr>
            <w:tcW w:w="959" w:type="dxa"/>
            <w:vMerge w:val="restart"/>
            <w:tcBorders>
              <w:tl2br w:val="nil"/>
              <w:tr2bl w:val="nil"/>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val="0"/>
              <w:topLinePunct/>
              <w:autoSpaceDE/>
              <w:autoSpaceDN/>
              <w:bidi w:val="0"/>
              <w:adjustRightInd/>
              <w:snapToGrid/>
              <w:spacing w:line="300" w:lineRule="exact"/>
              <w:jc w:val="center"/>
              <w:textAlignment w:val="center"/>
              <w:rPr>
                <w:rFonts w:hint="eastAsia" w:ascii="仿宋_GB2312" w:hAnsi="仿宋_GB2312" w:eastAsia="仿宋_GB2312" w:cs="仿宋_GB2312"/>
                <w:b w:val="0"/>
                <w:bCs w:val="0"/>
                <w:i w:val="0"/>
                <w:color w:val="auto"/>
                <w:kern w:val="0"/>
                <w:sz w:val="21"/>
                <w:szCs w:val="21"/>
                <w:u w:val="none"/>
                <w:lang w:val="en-US" w:eastAsia="zh-CN" w:bidi="ar"/>
              </w:rPr>
            </w:pPr>
            <w:r>
              <w:rPr>
                <w:rFonts w:hint="eastAsia" w:ascii="仿宋_GB2312" w:hAnsi="仿宋_GB2312" w:eastAsia="仿宋_GB2312" w:cs="仿宋_GB2312"/>
                <w:b w:val="0"/>
                <w:bCs w:val="0"/>
                <w:i w:val="0"/>
                <w:color w:val="auto"/>
                <w:kern w:val="0"/>
                <w:sz w:val="21"/>
                <w:szCs w:val="21"/>
                <w:u w:val="none"/>
                <w:lang w:val="en-US" w:eastAsia="zh-CN" w:bidi="ar"/>
              </w:rPr>
              <w:t>加快调整优化产业结构</w:t>
            </w:r>
          </w:p>
        </w:tc>
        <w:tc>
          <w:tcPr>
            <w:tcW w:w="553" w:type="dxa"/>
            <w:tcBorders>
              <w:tl2br w:val="nil"/>
              <w:tr2bl w:val="nil"/>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val="0"/>
              <w:topLinePunct/>
              <w:autoSpaceDE/>
              <w:autoSpaceDN/>
              <w:bidi w:val="0"/>
              <w:adjustRightInd/>
              <w:snapToGrid/>
              <w:spacing w:line="300" w:lineRule="exact"/>
              <w:jc w:val="center"/>
              <w:textAlignment w:val="center"/>
              <w:rPr>
                <w:rFonts w:hint="eastAsia" w:ascii="仿宋_GB2312" w:hAnsi="仿宋_GB2312" w:eastAsia="仿宋_GB2312" w:cs="仿宋_GB2312"/>
                <w:b w:val="0"/>
                <w:bCs w:val="0"/>
                <w:i w:val="0"/>
                <w:color w:val="auto"/>
                <w:sz w:val="21"/>
                <w:szCs w:val="21"/>
                <w:u w:val="none"/>
              </w:rPr>
            </w:pPr>
            <w:r>
              <w:rPr>
                <w:rFonts w:hint="eastAsia" w:ascii="仿宋_GB2312" w:hAnsi="仿宋_GB2312" w:eastAsia="仿宋_GB2312" w:cs="仿宋_GB2312"/>
                <w:b w:val="0"/>
                <w:bCs w:val="0"/>
                <w:i w:val="0"/>
                <w:color w:val="auto"/>
                <w:kern w:val="0"/>
                <w:sz w:val="21"/>
                <w:szCs w:val="21"/>
                <w:u w:val="none"/>
                <w:lang w:val="en-US" w:eastAsia="zh-CN" w:bidi="ar"/>
              </w:rPr>
              <w:t>4</w:t>
            </w:r>
          </w:p>
        </w:tc>
        <w:tc>
          <w:tcPr>
            <w:tcW w:w="1295" w:type="dxa"/>
            <w:tcBorders>
              <w:tl2br w:val="nil"/>
              <w:tr2bl w:val="nil"/>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val="0"/>
              <w:topLinePunct/>
              <w:autoSpaceDE/>
              <w:autoSpaceDN/>
              <w:bidi w:val="0"/>
              <w:adjustRightInd/>
              <w:snapToGrid/>
              <w:spacing w:line="300" w:lineRule="exact"/>
              <w:jc w:val="center"/>
              <w:textAlignment w:val="center"/>
              <w:rPr>
                <w:rFonts w:hint="eastAsia" w:ascii="仿宋_GB2312" w:hAnsi="仿宋_GB2312" w:eastAsia="仿宋_GB2312" w:cs="仿宋_GB2312"/>
                <w:b w:val="0"/>
                <w:bCs w:val="0"/>
                <w:i w:val="0"/>
                <w:color w:val="auto"/>
                <w:sz w:val="21"/>
                <w:szCs w:val="21"/>
                <w:u w:val="none"/>
              </w:rPr>
            </w:pPr>
            <w:r>
              <w:rPr>
                <w:rFonts w:hint="eastAsia" w:ascii="仿宋_GB2312" w:hAnsi="仿宋_GB2312" w:eastAsia="仿宋_GB2312" w:cs="仿宋_GB2312"/>
                <w:b w:val="0"/>
                <w:bCs w:val="0"/>
                <w:i w:val="0"/>
                <w:color w:val="auto"/>
                <w:kern w:val="0"/>
                <w:sz w:val="21"/>
                <w:szCs w:val="21"/>
                <w:u w:val="none"/>
                <w:lang w:val="en-US" w:eastAsia="zh-CN" w:bidi="ar"/>
              </w:rPr>
              <w:t>加快落后产能淘汰</w:t>
            </w:r>
          </w:p>
        </w:tc>
        <w:tc>
          <w:tcPr>
            <w:tcW w:w="2272" w:type="dxa"/>
            <w:tcBorders>
              <w:tl2br w:val="nil"/>
              <w:tr2bl w:val="nil"/>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val="0"/>
              <w:topLinePunct/>
              <w:autoSpaceDE/>
              <w:autoSpaceDN/>
              <w:bidi w:val="0"/>
              <w:adjustRightInd/>
              <w:snapToGrid/>
              <w:spacing w:line="300" w:lineRule="exact"/>
              <w:jc w:val="both"/>
              <w:textAlignment w:val="center"/>
              <w:rPr>
                <w:rFonts w:hint="eastAsia" w:ascii="仿宋_GB2312" w:hAnsi="仿宋_GB2312" w:eastAsia="仿宋_GB2312" w:cs="仿宋_GB2312"/>
                <w:b w:val="0"/>
                <w:bCs w:val="0"/>
                <w:i w:val="0"/>
                <w:color w:val="auto"/>
                <w:sz w:val="21"/>
                <w:szCs w:val="21"/>
                <w:u w:val="none"/>
              </w:rPr>
            </w:pPr>
            <w:r>
              <w:rPr>
                <w:rFonts w:hint="eastAsia" w:ascii="仿宋_GB2312" w:hAnsi="仿宋_GB2312" w:eastAsia="仿宋_GB2312" w:cs="仿宋_GB2312"/>
                <w:b w:val="0"/>
                <w:bCs w:val="0"/>
                <w:i w:val="0"/>
                <w:color w:val="auto"/>
                <w:kern w:val="0"/>
                <w:sz w:val="21"/>
                <w:szCs w:val="21"/>
                <w:u w:val="none"/>
                <w:lang w:val="en-US" w:eastAsia="zh-CN" w:bidi="ar"/>
              </w:rPr>
              <w:t>制定我区</w:t>
            </w:r>
            <w:r>
              <w:rPr>
                <w:rStyle w:val="8"/>
                <w:rFonts w:hint="eastAsia" w:ascii="仿宋_GB2312" w:hAnsi="仿宋_GB2312" w:eastAsia="仿宋_GB2312" w:cs="仿宋_GB2312"/>
                <w:b w:val="0"/>
                <w:bCs w:val="0"/>
                <w:color w:val="auto"/>
                <w:sz w:val="21"/>
                <w:szCs w:val="21"/>
                <w:lang w:val="en-US" w:eastAsia="zh-CN" w:bidi="ar"/>
              </w:rPr>
              <w:t>2021</w:t>
            </w:r>
            <w:r>
              <w:rPr>
                <w:rStyle w:val="7"/>
                <w:rFonts w:hint="eastAsia" w:ascii="仿宋_GB2312" w:hAnsi="仿宋_GB2312" w:eastAsia="仿宋_GB2312" w:cs="仿宋_GB2312"/>
                <w:b w:val="0"/>
                <w:bCs w:val="0"/>
                <w:color w:val="auto"/>
                <w:sz w:val="21"/>
                <w:szCs w:val="21"/>
                <w:lang w:val="en-US" w:eastAsia="zh-CN" w:bidi="ar"/>
              </w:rPr>
              <w:t>年淘汰落后产能暨产业（产能）退出工作方案，推动落后产能淘汰和产业</w:t>
            </w:r>
            <w:r>
              <w:rPr>
                <w:rFonts w:hint="eastAsia" w:ascii="仿宋_GB2312" w:hAnsi="仿宋_GB2312" w:eastAsia="仿宋_GB2312" w:cs="仿宋_GB2312"/>
                <w:b w:val="0"/>
                <w:bCs w:val="0"/>
                <w:i w:val="0"/>
                <w:color w:val="auto"/>
                <w:kern w:val="0"/>
                <w:sz w:val="21"/>
                <w:szCs w:val="21"/>
                <w:u w:val="none"/>
                <w:lang w:val="en-US" w:eastAsia="zh-CN" w:bidi="ar"/>
              </w:rPr>
              <w:t>（产能）退出。</w:t>
            </w:r>
          </w:p>
        </w:tc>
        <w:tc>
          <w:tcPr>
            <w:tcW w:w="3421" w:type="dxa"/>
            <w:tcBorders>
              <w:tl2br w:val="nil"/>
              <w:tr2bl w:val="nil"/>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val="0"/>
              <w:topLinePunct/>
              <w:autoSpaceDE/>
              <w:autoSpaceDN/>
              <w:bidi w:val="0"/>
              <w:adjustRightInd/>
              <w:snapToGrid/>
              <w:spacing w:line="300" w:lineRule="exact"/>
              <w:jc w:val="both"/>
              <w:textAlignment w:val="center"/>
              <w:rPr>
                <w:rFonts w:hint="eastAsia" w:ascii="仿宋_GB2312" w:hAnsi="仿宋_GB2312" w:eastAsia="仿宋_GB2312" w:cs="仿宋_GB2312"/>
                <w:b w:val="0"/>
                <w:bCs w:val="0"/>
                <w:i w:val="0"/>
                <w:color w:val="auto"/>
                <w:sz w:val="21"/>
                <w:szCs w:val="21"/>
                <w:u w:val="none"/>
              </w:rPr>
            </w:pPr>
            <w:r>
              <w:rPr>
                <w:rStyle w:val="8"/>
                <w:rFonts w:hint="eastAsia" w:ascii="仿宋_GB2312" w:hAnsi="仿宋_GB2312" w:eastAsia="仿宋_GB2312" w:cs="仿宋_GB2312"/>
                <w:b w:val="0"/>
                <w:bCs w:val="0"/>
                <w:color w:val="auto"/>
                <w:sz w:val="21"/>
                <w:szCs w:val="21"/>
                <w:lang w:val="en-US" w:eastAsia="zh-CN" w:bidi="ar"/>
              </w:rPr>
              <w:t>按照市2021</w:t>
            </w:r>
            <w:r>
              <w:rPr>
                <w:rStyle w:val="7"/>
                <w:rFonts w:hint="eastAsia" w:ascii="仿宋_GB2312" w:hAnsi="仿宋_GB2312" w:eastAsia="仿宋_GB2312" w:cs="仿宋_GB2312"/>
                <w:b w:val="0"/>
                <w:bCs w:val="0"/>
                <w:color w:val="auto"/>
                <w:sz w:val="21"/>
                <w:szCs w:val="21"/>
                <w:lang w:val="en-US" w:eastAsia="zh-CN" w:bidi="ar"/>
              </w:rPr>
              <w:t>年淘汰落后产能暨产业（产能）退出工作方案，督促相关单位抓好落实工作。</w:t>
            </w:r>
          </w:p>
        </w:tc>
        <w:tc>
          <w:tcPr>
            <w:tcW w:w="1142" w:type="dxa"/>
            <w:tcBorders>
              <w:tl2br w:val="nil"/>
              <w:tr2bl w:val="nil"/>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val="0"/>
              <w:topLinePunct/>
              <w:autoSpaceDE/>
              <w:autoSpaceDN/>
              <w:bidi w:val="0"/>
              <w:adjustRightInd/>
              <w:snapToGrid/>
              <w:spacing w:line="300" w:lineRule="exact"/>
              <w:jc w:val="center"/>
              <w:textAlignment w:val="center"/>
              <w:rPr>
                <w:rFonts w:hint="eastAsia" w:ascii="仿宋_GB2312" w:hAnsi="仿宋_GB2312" w:eastAsia="仿宋_GB2312" w:cs="仿宋_GB2312"/>
                <w:b w:val="0"/>
                <w:bCs w:val="0"/>
                <w:i w:val="0"/>
                <w:color w:val="auto"/>
                <w:sz w:val="21"/>
                <w:szCs w:val="21"/>
                <w:u w:val="none"/>
              </w:rPr>
            </w:pPr>
            <w:r>
              <w:rPr>
                <w:rFonts w:hint="eastAsia" w:ascii="仿宋_GB2312" w:hAnsi="仿宋_GB2312" w:eastAsia="仿宋_GB2312" w:cs="仿宋_GB2312"/>
                <w:b w:val="0"/>
                <w:bCs w:val="0"/>
                <w:i w:val="0"/>
                <w:color w:val="auto"/>
                <w:kern w:val="0"/>
                <w:sz w:val="21"/>
                <w:szCs w:val="21"/>
                <w:u w:val="none"/>
                <w:lang w:val="en-US" w:eastAsia="zh-CN" w:bidi="ar"/>
              </w:rPr>
              <w:t>全年</w:t>
            </w:r>
          </w:p>
        </w:tc>
        <w:tc>
          <w:tcPr>
            <w:tcW w:w="1698" w:type="dxa"/>
            <w:tcBorders>
              <w:tl2br w:val="nil"/>
              <w:tr2bl w:val="nil"/>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val="0"/>
              <w:topLinePunct/>
              <w:autoSpaceDE/>
              <w:autoSpaceDN/>
              <w:bidi w:val="0"/>
              <w:adjustRightInd/>
              <w:snapToGrid/>
              <w:spacing w:line="300" w:lineRule="exact"/>
              <w:jc w:val="center"/>
              <w:textAlignment w:val="center"/>
              <w:rPr>
                <w:rFonts w:hint="eastAsia" w:ascii="仿宋_GB2312" w:hAnsi="仿宋_GB2312" w:eastAsia="仿宋_GB2312" w:cs="仿宋_GB2312"/>
                <w:b w:val="0"/>
                <w:bCs w:val="0"/>
                <w:i w:val="0"/>
                <w:color w:val="auto"/>
                <w:kern w:val="0"/>
                <w:sz w:val="21"/>
                <w:szCs w:val="21"/>
                <w:u w:val="none"/>
                <w:lang w:val="en-US" w:eastAsia="zh-CN" w:bidi="ar"/>
              </w:rPr>
            </w:pPr>
            <w:r>
              <w:rPr>
                <w:rFonts w:hint="eastAsia" w:ascii="仿宋_GB2312" w:hAnsi="仿宋_GB2312" w:eastAsia="仿宋_GB2312" w:cs="仿宋_GB2312"/>
                <w:b w:val="0"/>
                <w:bCs w:val="0"/>
                <w:i w:val="0"/>
                <w:color w:val="auto"/>
                <w:kern w:val="0"/>
                <w:sz w:val="21"/>
                <w:szCs w:val="21"/>
                <w:u w:val="none"/>
                <w:lang w:val="en-US" w:eastAsia="zh-CN" w:bidi="ar"/>
              </w:rPr>
              <w:t>区投资商务局</w:t>
            </w:r>
          </w:p>
          <w:p>
            <w:pPr>
              <w:keepNext w:val="0"/>
              <w:keepLines w:val="0"/>
              <w:pageBreakBefore w:val="0"/>
              <w:widowControl w:val="0"/>
              <w:suppressLineNumbers w:val="0"/>
              <w:kinsoku/>
              <w:wordWrap/>
              <w:overflowPunct w:val="0"/>
              <w:topLinePunct/>
              <w:autoSpaceDE/>
              <w:autoSpaceDN/>
              <w:bidi w:val="0"/>
              <w:adjustRightInd/>
              <w:snapToGrid/>
              <w:spacing w:line="300" w:lineRule="exact"/>
              <w:jc w:val="center"/>
              <w:textAlignment w:val="center"/>
              <w:rPr>
                <w:rFonts w:hint="eastAsia" w:ascii="仿宋_GB2312" w:hAnsi="仿宋_GB2312" w:eastAsia="仿宋_GB2312" w:cs="仿宋_GB2312"/>
                <w:b w:val="0"/>
                <w:bCs w:val="0"/>
                <w:i w:val="0"/>
                <w:color w:val="auto"/>
                <w:sz w:val="21"/>
                <w:szCs w:val="21"/>
                <w:u w:val="none"/>
              </w:rPr>
            </w:pPr>
            <w:r>
              <w:rPr>
                <w:rFonts w:hint="eastAsia" w:ascii="仿宋_GB2312" w:hAnsi="仿宋_GB2312" w:eastAsia="仿宋_GB2312" w:cs="仿宋_GB2312"/>
                <w:b w:val="0"/>
                <w:bCs w:val="0"/>
                <w:i w:val="0"/>
                <w:color w:val="auto"/>
                <w:kern w:val="0"/>
                <w:sz w:val="21"/>
                <w:szCs w:val="21"/>
                <w:u w:val="none"/>
                <w:lang w:val="en-US" w:eastAsia="zh-CN" w:bidi="ar"/>
              </w:rPr>
              <w:t>区发改委</w:t>
            </w:r>
          </w:p>
        </w:tc>
        <w:tc>
          <w:tcPr>
            <w:tcW w:w="1698" w:type="dxa"/>
            <w:tcBorders>
              <w:tl2br w:val="nil"/>
              <w:tr2bl w:val="nil"/>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val="0"/>
              <w:topLinePunct/>
              <w:autoSpaceDE/>
              <w:autoSpaceDN/>
              <w:bidi w:val="0"/>
              <w:adjustRightInd/>
              <w:snapToGrid/>
              <w:spacing w:line="300" w:lineRule="exact"/>
              <w:jc w:val="center"/>
              <w:textAlignment w:val="center"/>
              <w:rPr>
                <w:rFonts w:hint="eastAsia" w:ascii="仿宋_GB2312" w:hAnsi="仿宋_GB2312" w:eastAsia="仿宋_GB2312" w:cs="仿宋_GB2312"/>
                <w:b w:val="0"/>
                <w:bCs w:val="0"/>
                <w:i w:val="0"/>
                <w:color w:val="auto"/>
                <w:kern w:val="0"/>
                <w:sz w:val="21"/>
                <w:szCs w:val="21"/>
                <w:u w:val="none"/>
                <w:lang w:val="en-US" w:eastAsia="zh-CN" w:bidi="ar"/>
              </w:rPr>
            </w:pPr>
            <w:r>
              <w:rPr>
                <w:rFonts w:hint="eastAsia" w:ascii="仿宋_GB2312" w:hAnsi="仿宋_GB2312" w:eastAsia="仿宋_GB2312" w:cs="仿宋_GB2312"/>
                <w:b w:val="0"/>
                <w:bCs w:val="0"/>
                <w:i w:val="0"/>
                <w:color w:val="auto"/>
                <w:kern w:val="0"/>
                <w:sz w:val="21"/>
                <w:szCs w:val="21"/>
                <w:u w:val="none"/>
                <w:lang w:val="en-US" w:eastAsia="zh-CN" w:bidi="ar"/>
              </w:rPr>
              <w:t>生态环境长安分局区市场监管局</w:t>
            </w:r>
          </w:p>
          <w:p>
            <w:pPr>
              <w:keepNext w:val="0"/>
              <w:keepLines w:val="0"/>
              <w:pageBreakBefore w:val="0"/>
              <w:widowControl w:val="0"/>
              <w:suppressLineNumbers w:val="0"/>
              <w:kinsoku/>
              <w:wordWrap/>
              <w:overflowPunct w:val="0"/>
              <w:topLinePunct/>
              <w:autoSpaceDE/>
              <w:autoSpaceDN/>
              <w:bidi w:val="0"/>
              <w:adjustRightInd/>
              <w:snapToGrid/>
              <w:spacing w:line="300" w:lineRule="exact"/>
              <w:jc w:val="center"/>
              <w:textAlignment w:val="center"/>
              <w:rPr>
                <w:rFonts w:hint="eastAsia" w:ascii="仿宋_GB2312" w:hAnsi="仿宋_GB2312" w:eastAsia="仿宋_GB2312" w:cs="仿宋_GB2312"/>
                <w:b w:val="0"/>
                <w:bCs w:val="0"/>
                <w:i w:val="0"/>
                <w:color w:val="auto"/>
                <w:kern w:val="0"/>
                <w:sz w:val="21"/>
                <w:szCs w:val="21"/>
                <w:u w:val="none"/>
                <w:lang w:val="en-US" w:eastAsia="zh-CN" w:bidi="ar"/>
              </w:rPr>
            </w:pPr>
            <w:r>
              <w:rPr>
                <w:rFonts w:hint="eastAsia" w:ascii="仿宋_GB2312" w:hAnsi="仿宋_GB2312" w:eastAsia="仿宋_GB2312" w:cs="仿宋_GB2312"/>
                <w:b w:val="0"/>
                <w:bCs w:val="0"/>
                <w:i w:val="0"/>
                <w:color w:val="auto"/>
                <w:kern w:val="0"/>
                <w:sz w:val="21"/>
                <w:szCs w:val="21"/>
                <w:u w:val="none"/>
                <w:lang w:val="en-US" w:eastAsia="zh-CN" w:bidi="ar"/>
              </w:rPr>
              <w:t>区应急管理局</w:t>
            </w:r>
          </w:p>
          <w:p>
            <w:pPr>
              <w:keepNext w:val="0"/>
              <w:keepLines w:val="0"/>
              <w:pageBreakBefore w:val="0"/>
              <w:widowControl w:val="0"/>
              <w:suppressLineNumbers w:val="0"/>
              <w:kinsoku/>
              <w:wordWrap/>
              <w:overflowPunct w:val="0"/>
              <w:topLinePunct/>
              <w:autoSpaceDE/>
              <w:autoSpaceDN/>
              <w:bidi w:val="0"/>
              <w:adjustRightInd/>
              <w:snapToGrid/>
              <w:spacing w:line="300" w:lineRule="exact"/>
              <w:jc w:val="center"/>
              <w:textAlignment w:val="center"/>
              <w:rPr>
                <w:rFonts w:hint="eastAsia" w:ascii="仿宋_GB2312" w:hAnsi="仿宋_GB2312" w:eastAsia="仿宋_GB2312" w:cs="仿宋_GB2312"/>
                <w:b w:val="0"/>
                <w:bCs w:val="0"/>
                <w:i w:val="0"/>
                <w:color w:val="auto"/>
                <w:sz w:val="21"/>
                <w:szCs w:val="21"/>
                <w:u w:val="none"/>
              </w:rPr>
            </w:pPr>
            <w:r>
              <w:rPr>
                <w:rFonts w:hint="eastAsia" w:ascii="仿宋_GB2312" w:hAnsi="仿宋_GB2312" w:eastAsia="仿宋_GB2312" w:cs="仿宋_GB2312"/>
                <w:b w:val="0"/>
                <w:bCs w:val="0"/>
                <w:i w:val="0"/>
                <w:color w:val="auto"/>
                <w:kern w:val="0"/>
                <w:sz w:val="21"/>
                <w:szCs w:val="21"/>
                <w:u w:val="none"/>
                <w:lang w:val="en-US" w:eastAsia="zh-CN" w:bidi="ar"/>
              </w:rPr>
              <w:t>资源规划长安分局区农业农村局</w:t>
            </w:r>
          </w:p>
        </w:tc>
        <w:tc>
          <w:tcPr>
            <w:tcW w:w="1985" w:type="dxa"/>
            <w:tcBorders>
              <w:tl2br w:val="nil"/>
              <w:tr2bl w:val="nil"/>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val="0"/>
              <w:topLinePunct/>
              <w:autoSpaceDE/>
              <w:autoSpaceDN/>
              <w:bidi w:val="0"/>
              <w:adjustRightInd/>
              <w:snapToGrid/>
              <w:spacing w:line="300" w:lineRule="exact"/>
              <w:jc w:val="center"/>
              <w:textAlignment w:val="center"/>
              <w:rPr>
                <w:rFonts w:hint="eastAsia" w:ascii="仿宋_GB2312" w:hAnsi="仿宋_GB2312" w:eastAsia="仿宋_GB2312" w:cs="仿宋_GB2312"/>
                <w:b w:val="0"/>
                <w:bCs w:val="0"/>
                <w:i w:val="0"/>
                <w:color w:val="auto"/>
                <w:kern w:val="0"/>
                <w:sz w:val="21"/>
                <w:szCs w:val="21"/>
                <w:u w:val="none"/>
                <w:lang w:val="en-US" w:eastAsia="zh-CN" w:bidi="ar"/>
              </w:rPr>
            </w:pPr>
            <w:r>
              <w:rPr>
                <w:rFonts w:hint="eastAsia" w:ascii="仿宋_GB2312" w:hAnsi="仿宋_GB2312" w:eastAsia="仿宋_GB2312" w:cs="仿宋_GB2312"/>
                <w:b w:val="0"/>
                <w:bCs w:val="0"/>
                <w:i w:val="0"/>
                <w:color w:val="auto"/>
                <w:kern w:val="0"/>
                <w:sz w:val="21"/>
                <w:szCs w:val="21"/>
                <w:u w:val="none"/>
                <w:lang w:val="en-US" w:eastAsia="zh-CN" w:bidi="ar"/>
              </w:rPr>
              <w:t>各街道办事处</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cantSplit/>
          <w:trHeight w:val="540" w:hRule="atLeast"/>
          <w:jc w:val="center"/>
        </w:trPr>
        <w:tc>
          <w:tcPr>
            <w:tcW w:w="959" w:type="dxa"/>
            <w:vMerge w:val="continue"/>
            <w:tcBorders>
              <w:tl2br w:val="nil"/>
              <w:tr2bl w:val="nil"/>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val="0"/>
              <w:topLinePunct/>
              <w:autoSpaceDE/>
              <w:autoSpaceDN/>
              <w:bidi w:val="0"/>
              <w:adjustRightInd/>
              <w:snapToGrid/>
              <w:spacing w:line="300" w:lineRule="exact"/>
              <w:jc w:val="center"/>
              <w:textAlignment w:val="center"/>
              <w:rPr>
                <w:rFonts w:hint="eastAsia" w:ascii="仿宋_GB2312" w:hAnsi="仿宋_GB2312" w:eastAsia="仿宋_GB2312" w:cs="仿宋_GB2312"/>
                <w:b w:val="0"/>
                <w:bCs w:val="0"/>
                <w:i w:val="0"/>
                <w:color w:val="auto"/>
                <w:kern w:val="0"/>
                <w:sz w:val="21"/>
                <w:szCs w:val="21"/>
                <w:u w:val="none"/>
                <w:lang w:val="en-US" w:eastAsia="zh-CN" w:bidi="ar"/>
              </w:rPr>
            </w:pPr>
          </w:p>
        </w:tc>
        <w:tc>
          <w:tcPr>
            <w:tcW w:w="553" w:type="dxa"/>
            <w:vMerge w:val="restart"/>
            <w:tcBorders>
              <w:tl2br w:val="nil"/>
              <w:tr2bl w:val="nil"/>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val="0"/>
              <w:topLinePunct/>
              <w:autoSpaceDE/>
              <w:autoSpaceDN/>
              <w:bidi w:val="0"/>
              <w:adjustRightInd/>
              <w:snapToGrid/>
              <w:spacing w:line="300" w:lineRule="exact"/>
              <w:jc w:val="center"/>
              <w:textAlignment w:val="center"/>
              <w:rPr>
                <w:rFonts w:hint="eastAsia" w:ascii="仿宋_GB2312" w:hAnsi="仿宋_GB2312" w:eastAsia="仿宋_GB2312" w:cs="仿宋_GB2312"/>
                <w:b w:val="0"/>
                <w:bCs w:val="0"/>
                <w:i w:val="0"/>
                <w:color w:val="auto"/>
                <w:sz w:val="21"/>
                <w:szCs w:val="21"/>
                <w:u w:val="none"/>
              </w:rPr>
            </w:pPr>
            <w:r>
              <w:rPr>
                <w:rFonts w:hint="eastAsia" w:ascii="仿宋_GB2312" w:hAnsi="仿宋_GB2312" w:eastAsia="仿宋_GB2312" w:cs="仿宋_GB2312"/>
                <w:b w:val="0"/>
                <w:bCs w:val="0"/>
                <w:i w:val="0"/>
                <w:color w:val="auto"/>
                <w:kern w:val="0"/>
                <w:sz w:val="21"/>
                <w:szCs w:val="21"/>
                <w:u w:val="none"/>
                <w:lang w:val="en-US" w:eastAsia="zh-CN" w:bidi="ar"/>
              </w:rPr>
              <w:t>5</w:t>
            </w:r>
          </w:p>
        </w:tc>
        <w:tc>
          <w:tcPr>
            <w:tcW w:w="1295" w:type="dxa"/>
            <w:vMerge w:val="restart"/>
            <w:tcBorders>
              <w:tl2br w:val="nil"/>
              <w:tr2bl w:val="nil"/>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val="0"/>
              <w:topLinePunct/>
              <w:autoSpaceDE/>
              <w:autoSpaceDN/>
              <w:bidi w:val="0"/>
              <w:adjustRightInd/>
              <w:snapToGrid/>
              <w:spacing w:line="300" w:lineRule="exact"/>
              <w:jc w:val="center"/>
              <w:textAlignment w:val="center"/>
              <w:rPr>
                <w:rFonts w:hint="eastAsia" w:ascii="仿宋_GB2312" w:hAnsi="仿宋_GB2312" w:eastAsia="仿宋_GB2312" w:cs="仿宋_GB2312"/>
                <w:b w:val="0"/>
                <w:bCs w:val="0"/>
                <w:i w:val="0"/>
                <w:color w:val="auto"/>
                <w:sz w:val="21"/>
                <w:szCs w:val="21"/>
                <w:u w:val="none"/>
              </w:rPr>
            </w:pPr>
            <w:r>
              <w:rPr>
                <w:rFonts w:hint="eastAsia" w:ascii="仿宋_GB2312" w:hAnsi="仿宋_GB2312" w:eastAsia="仿宋_GB2312" w:cs="仿宋_GB2312"/>
                <w:b w:val="0"/>
                <w:bCs w:val="0"/>
                <w:i w:val="0"/>
                <w:color w:val="auto"/>
                <w:kern w:val="0"/>
                <w:sz w:val="21"/>
                <w:szCs w:val="21"/>
                <w:u w:val="none"/>
                <w:lang w:val="en-US" w:eastAsia="zh-CN" w:bidi="ar"/>
              </w:rPr>
              <w:t>强化工业企业无组织排放管控</w:t>
            </w:r>
          </w:p>
        </w:tc>
        <w:tc>
          <w:tcPr>
            <w:tcW w:w="2272" w:type="dxa"/>
            <w:vMerge w:val="restart"/>
            <w:tcBorders>
              <w:tl2br w:val="nil"/>
              <w:tr2bl w:val="nil"/>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val="0"/>
              <w:topLinePunct/>
              <w:autoSpaceDE/>
              <w:autoSpaceDN/>
              <w:bidi w:val="0"/>
              <w:adjustRightInd/>
              <w:snapToGrid/>
              <w:spacing w:line="300" w:lineRule="exact"/>
              <w:jc w:val="both"/>
              <w:textAlignment w:val="center"/>
              <w:rPr>
                <w:rFonts w:hint="eastAsia" w:ascii="仿宋_GB2312" w:hAnsi="仿宋_GB2312" w:eastAsia="仿宋_GB2312" w:cs="仿宋_GB2312"/>
                <w:b w:val="0"/>
                <w:bCs w:val="0"/>
                <w:i w:val="0"/>
                <w:color w:val="auto"/>
                <w:sz w:val="21"/>
                <w:szCs w:val="21"/>
                <w:u w:val="none"/>
              </w:rPr>
            </w:pPr>
            <w:r>
              <w:rPr>
                <w:rFonts w:hint="eastAsia" w:ascii="仿宋_GB2312" w:hAnsi="仿宋_GB2312" w:eastAsia="仿宋_GB2312" w:cs="仿宋_GB2312"/>
                <w:b w:val="0"/>
                <w:bCs w:val="0"/>
                <w:i w:val="0"/>
                <w:color w:val="auto"/>
                <w:kern w:val="0"/>
                <w:sz w:val="21"/>
                <w:szCs w:val="21"/>
                <w:u w:val="none"/>
                <w:lang w:val="en-US" w:eastAsia="zh-CN" w:bidi="ar"/>
              </w:rPr>
              <w:t>开展建材、有色、火电、铸造等重点行业无组织排放排查，对物料（含废渣）运输、装卸、储存、转移和工艺过程等无组织排放存在的问题，依法处理，责令整改。</w:t>
            </w:r>
          </w:p>
        </w:tc>
        <w:tc>
          <w:tcPr>
            <w:tcW w:w="3421" w:type="dxa"/>
            <w:tcBorders>
              <w:tl2br w:val="nil"/>
              <w:tr2bl w:val="nil"/>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val="0"/>
              <w:topLinePunct/>
              <w:autoSpaceDE/>
              <w:autoSpaceDN/>
              <w:bidi w:val="0"/>
              <w:adjustRightInd/>
              <w:snapToGrid/>
              <w:spacing w:line="300" w:lineRule="exact"/>
              <w:jc w:val="both"/>
              <w:textAlignment w:val="center"/>
              <w:rPr>
                <w:rFonts w:hint="eastAsia" w:ascii="仿宋_GB2312" w:hAnsi="仿宋_GB2312" w:eastAsia="仿宋_GB2312" w:cs="仿宋_GB2312"/>
                <w:b w:val="0"/>
                <w:bCs w:val="0"/>
                <w:i w:val="0"/>
                <w:color w:val="auto"/>
                <w:sz w:val="21"/>
                <w:szCs w:val="21"/>
                <w:u w:val="none"/>
              </w:rPr>
            </w:pPr>
            <w:r>
              <w:rPr>
                <w:rFonts w:hint="eastAsia" w:ascii="仿宋_GB2312" w:hAnsi="仿宋_GB2312" w:eastAsia="仿宋_GB2312" w:cs="仿宋_GB2312"/>
                <w:b w:val="0"/>
                <w:bCs w:val="0"/>
                <w:i w:val="0"/>
                <w:color w:val="auto"/>
                <w:kern w:val="0"/>
                <w:sz w:val="21"/>
                <w:szCs w:val="21"/>
                <w:u w:val="none"/>
                <w:lang w:val="en-US" w:eastAsia="zh-CN" w:bidi="ar"/>
              </w:rPr>
              <w:t>1．</w:t>
            </w:r>
            <w:r>
              <w:rPr>
                <w:rStyle w:val="7"/>
                <w:rFonts w:hint="eastAsia" w:ascii="仿宋_GB2312" w:hAnsi="仿宋_GB2312" w:eastAsia="仿宋_GB2312" w:cs="仿宋_GB2312"/>
                <w:b w:val="0"/>
                <w:bCs w:val="0"/>
                <w:color w:val="auto"/>
                <w:sz w:val="21"/>
                <w:szCs w:val="21"/>
                <w:lang w:val="en-US" w:eastAsia="zh-CN" w:bidi="ar"/>
              </w:rPr>
              <w:t>组织工业企业无组织排放排查，更新重点行业无组织排放企业名单。</w:t>
            </w:r>
          </w:p>
        </w:tc>
        <w:tc>
          <w:tcPr>
            <w:tcW w:w="1142" w:type="dxa"/>
            <w:tcBorders>
              <w:tl2br w:val="nil"/>
              <w:tr2bl w:val="nil"/>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val="0"/>
              <w:topLinePunct/>
              <w:autoSpaceDE/>
              <w:autoSpaceDN/>
              <w:bidi w:val="0"/>
              <w:adjustRightInd/>
              <w:snapToGrid/>
              <w:spacing w:line="300" w:lineRule="exact"/>
              <w:jc w:val="center"/>
              <w:textAlignment w:val="center"/>
              <w:rPr>
                <w:rFonts w:hint="eastAsia" w:ascii="仿宋_GB2312" w:hAnsi="仿宋_GB2312" w:eastAsia="仿宋_GB2312" w:cs="仿宋_GB2312"/>
                <w:b w:val="0"/>
                <w:bCs w:val="0"/>
                <w:i w:val="0"/>
                <w:color w:val="auto"/>
                <w:sz w:val="21"/>
                <w:szCs w:val="21"/>
                <w:u w:val="none"/>
              </w:rPr>
            </w:pPr>
            <w:r>
              <w:rPr>
                <w:rFonts w:hint="eastAsia" w:ascii="仿宋_GB2312" w:hAnsi="仿宋_GB2312" w:eastAsia="仿宋_GB2312" w:cs="仿宋_GB2312"/>
                <w:b w:val="0"/>
                <w:bCs w:val="0"/>
                <w:i w:val="0"/>
                <w:color w:val="auto"/>
                <w:kern w:val="0"/>
                <w:sz w:val="21"/>
                <w:szCs w:val="21"/>
                <w:u w:val="none"/>
                <w:lang w:val="en-US" w:eastAsia="zh-CN" w:bidi="ar"/>
              </w:rPr>
              <w:t>7月31日</w:t>
            </w:r>
          </w:p>
        </w:tc>
        <w:tc>
          <w:tcPr>
            <w:tcW w:w="1698" w:type="dxa"/>
            <w:vMerge w:val="restart"/>
            <w:tcBorders>
              <w:tl2br w:val="nil"/>
              <w:tr2bl w:val="nil"/>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val="0"/>
              <w:topLinePunct/>
              <w:autoSpaceDE/>
              <w:autoSpaceDN/>
              <w:bidi w:val="0"/>
              <w:adjustRightInd/>
              <w:snapToGrid/>
              <w:spacing w:line="300" w:lineRule="exact"/>
              <w:jc w:val="center"/>
              <w:textAlignment w:val="center"/>
              <w:rPr>
                <w:rFonts w:hint="eastAsia" w:ascii="仿宋_GB2312" w:hAnsi="仿宋_GB2312" w:eastAsia="仿宋_GB2312" w:cs="仿宋_GB2312"/>
                <w:b w:val="0"/>
                <w:bCs w:val="0"/>
                <w:i w:val="0"/>
                <w:color w:val="auto"/>
                <w:sz w:val="21"/>
                <w:szCs w:val="21"/>
                <w:u w:val="none"/>
              </w:rPr>
            </w:pPr>
            <w:r>
              <w:rPr>
                <w:rFonts w:hint="eastAsia" w:ascii="仿宋_GB2312" w:hAnsi="仿宋_GB2312" w:eastAsia="仿宋_GB2312" w:cs="仿宋_GB2312"/>
                <w:b w:val="0"/>
                <w:bCs w:val="0"/>
                <w:i w:val="0"/>
                <w:color w:val="auto"/>
                <w:kern w:val="0"/>
                <w:sz w:val="21"/>
                <w:szCs w:val="21"/>
                <w:u w:val="none"/>
                <w:lang w:val="en-US" w:eastAsia="zh-CN" w:bidi="ar"/>
              </w:rPr>
              <w:t>生态环境长安分局</w:t>
            </w:r>
          </w:p>
        </w:tc>
        <w:tc>
          <w:tcPr>
            <w:tcW w:w="1698" w:type="dxa"/>
            <w:vMerge w:val="restart"/>
            <w:tcBorders>
              <w:tl2br w:val="nil"/>
              <w:tr2bl w:val="nil"/>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val="0"/>
              <w:topLinePunct/>
              <w:autoSpaceDE/>
              <w:autoSpaceDN/>
              <w:bidi w:val="0"/>
              <w:adjustRightInd/>
              <w:snapToGrid/>
              <w:spacing w:line="300" w:lineRule="exact"/>
              <w:jc w:val="center"/>
              <w:textAlignment w:val="center"/>
              <w:rPr>
                <w:rFonts w:hint="eastAsia" w:ascii="仿宋_GB2312" w:hAnsi="仿宋_GB2312" w:eastAsia="仿宋_GB2312" w:cs="仿宋_GB2312"/>
                <w:b w:val="0"/>
                <w:bCs w:val="0"/>
                <w:i w:val="0"/>
                <w:color w:val="auto"/>
                <w:kern w:val="0"/>
                <w:sz w:val="21"/>
                <w:szCs w:val="21"/>
                <w:u w:val="none"/>
                <w:lang w:val="en-US" w:eastAsia="zh-CN" w:bidi="ar"/>
              </w:rPr>
            </w:pPr>
            <w:r>
              <w:rPr>
                <w:rFonts w:hint="eastAsia" w:ascii="仿宋_GB2312" w:hAnsi="仿宋_GB2312" w:eastAsia="仿宋_GB2312" w:cs="仿宋_GB2312"/>
                <w:b w:val="0"/>
                <w:bCs w:val="0"/>
                <w:i w:val="0"/>
                <w:color w:val="auto"/>
                <w:kern w:val="0"/>
                <w:sz w:val="21"/>
                <w:szCs w:val="21"/>
                <w:u w:val="none"/>
                <w:lang w:val="en-US" w:eastAsia="zh-CN" w:bidi="ar"/>
              </w:rPr>
              <w:t>区发改委</w:t>
            </w:r>
          </w:p>
          <w:p>
            <w:pPr>
              <w:keepNext w:val="0"/>
              <w:keepLines w:val="0"/>
              <w:pageBreakBefore w:val="0"/>
              <w:widowControl w:val="0"/>
              <w:suppressLineNumbers w:val="0"/>
              <w:kinsoku/>
              <w:wordWrap/>
              <w:overflowPunct w:val="0"/>
              <w:topLinePunct/>
              <w:autoSpaceDE/>
              <w:autoSpaceDN/>
              <w:bidi w:val="0"/>
              <w:adjustRightInd/>
              <w:snapToGrid/>
              <w:spacing w:line="300" w:lineRule="exact"/>
              <w:jc w:val="center"/>
              <w:textAlignment w:val="center"/>
              <w:rPr>
                <w:rFonts w:hint="eastAsia" w:ascii="仿宋_GB2312" w:hAnsi="仿宋_GB2312" w:eastAsia="仿宋_GB2312" w:cs="仿宋_GB2312"/>
                <w:b w:val="0"/>
                <w:bCs w:val="0"/>
                <w:i w:val="0"/>
                <w:color w:val="auto"/>
                <w:sz w:val="21"/>
                <w:szCs w:val="21"/>
                <w:u w:val="none"/>
              </w:rPr>
            </w:pPr>
            <w:r>
              <w:rPr>
                <w:rFonts w:hint="eastAsia" w:ascii="仿宋_GB2312" w:hAnsi="仿宋_GB2312" w:eastAsia="仿宋_GB2312" w:cs="仿宋_GB2312"/>
                <w:b w:val="0"/>
                <w:bCs w:val="0"/>
                <w:i w:val="0"/>
                <w:color w:val="auto"/>
                <w:kern w:val="0"/>
                <w:sz w:val="21"/>
                <w:szCs w:val="21"/>
                <w:u w:val="none"/>
                <w:lang w:val="en-US" w:eastAsia="zh-CN" w:bidi="ar"/>
              </w:rPr>
              <w:t>区投资商务局</w:t>
            </w:r>
          </w:p>
        </w:tc>
        <w:tc>
          <w:tcPr>
            <w:tcW w:w="1985" w:type="dxa"/>
            <w:vMerge w:val="restart"/>
            <w:tcBorders>
              <w:tl2br w:val="nil"/>
              <w:tr2bl w:val="nil"/>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val="0"/>
              <w:topLinePunct/>
              <w:autoSpaceDE/>
              <w:autoSpaceDN/>
              <w:bidi w:val="0"/>
              <w:adjustRightInd/>
              <w:snapToGrid/>
              <w:spacing w:line="300" w:lineRule="exact"/>
              <w:jc w:val="center"/>
              <w:textAlignment w:val="center"/>
              <w:rPr>
                <w:rFonts w:hint="eastAsia" w:ascii="仿宋_GB2312" w:hAnsi="仿宋_GB2312" w:eastAsia="仿宋_GB2312" w:cs="仿宋_GB2312"/>
                <w:b w:val="0"/>
                <w:bCs w:val="0"/>
                <w:i w:val="0"/>
                <w:color w:val="auto"/>
                <w:kern w:val="0"/>
                <w:sz w:val="21"/>
                <w:szCs w:val="21"/>
                <w:u w:val="none"/>
                <w:lang w:val="en-US" w:eastAsia="zh-CN" w:bidi="ar"/>
              </w:rPr>
            </w:pPr>
            <w:r>
              <w:rPr>
                <w:rFonts w:hint="eastAsia" w:ascii="仿宋_GB2312" w:hAnsi="仿宋_GB2312" w:eastAsia="仿宋_GB2312" w:cs="仿宋_GB2312"/>
                <w:b w:val="0"/>
                <w:bCs w:val="0"/>
                <w:i w:val="0"/>
                <w:color w:val="auto"/>
                <w:kern w:val="0"/>
                <w:sz w:val="21"/>
                <w:szCs w:val="21"/>
                <w:u w:val="none"/>
                <w:lang w:val="en-US" w:eastAsia="zh-CN" w:bidi="ar"/>
              </w:rPr>
              <w:t>各街道办事处</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0" w:type="dxa"/>
            <w:bottom w:w="0" w:type="dxa"/>
            <w:right w:w="0" w:type="dxa"/>
          </w:tblCellMar>
        </w:tblPrEx>
        <w:trPr>
          <w:cantSplit/>
          <w:trHeight w:val="864" w:hRule="atLeast"/>
          <w:jc w:val="center"/>
        </w:trPr>
        <w:tc>
          <w:tcPr>
            <w:tcW w:w="959" w:type="dxa"/>
            <w:vMerge w:val="continue"/>
            <w:tcBorders>
              <w:tl2br w:val="nil"/>
              <w:tr2bl w:val="nil"/>
            </w:tcBorders>
            <w:shd w:val="clear" w:color="auto" w:fill="FFFFFF"/>
            <w:tcMar>
              <w:top w:w="15" w:type="dxa"/>
              <w:left w:w="15" w:type="dxa"/>
              <w:right w:w="15"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jc w:val="center"/>
              <w:rPr>
                <w:rFonts w:hint="eastAsia" w:ascii="仿宋_GB2312" w:hAnsi="仿宋_GB2312" w:eastAsia="仿宋_GB2312" w:cs="仿宋_GB2312"/>
                <w:b w:val="0"/>
                <w:bCs w:val="0"/>
                <w:i w:val="0"/>
                <w:color w:val="auto"/>
                <w:sz w:val="21"/>
                <w:szCs w:val="21"/>
                <w:u w:val="none"/>
              </w:rPr>
            </w:pPr>
          </w:p>
        </w:tc>
        <w:tc>
          <w:tcPr>
            <w:tcW w:w="553" w:type="dxa"/>
            <w:vMerge w:val="continue"/>
            <w:tcBorders>
              <w:tl2br w:val="nil"/>
              <w:tr2bl w:val="nil"/>
            </w:tcBorders>
            <w:shd w:val="clear" w:color="auto" w:fill="FFFFFF"/>
            <w:tcMar>
              <w:top w:w="15" w:type="dxa"/>
              <w:left w:w="15" w:type="dxa"/>
              <w:right w:w="15"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jc w:val="center"/>
              <w:rPr>
                <w:rFonts w:hint="eastAsia" w:ascii="仿宋_GB2312" w:hAnsi="仿宋_GB2312" w:eastAsia="仿宋_GB2312" w:cs="仿宋_GB2312"/>
                <w:b w:val="0"/>
                <w:bCs w:val="0"/>
                <w:i w:val="0"/>
                <w:color w:val="auto"/>
                <w:sz w:val="21"/>
                <w:szCs w:val="21"/>
                <w:u w:val="none"/>
              </w:rPr>
            </w:pPr>
          </w:p>
        </w:tc>
        <w:tc>
          <w:tcPr>
            <w:tcW w:w="1295" w:type="dxa"/>
            <w:vMerge w:val="continue"/>
            <w:tcBorders>
              <w:tl2br w:val="nil"/>
              <w:tr2bl w:val="nil"/>
            </w:tcBorders>
            <w:shd w:val="clear" w:color="auto" w:fill="FFFFFF"/>
            <w:tcMar>
              <w:top w:w="15" w:type="dxa"/>
              <w:left w:w="15" w:type="dxa"/>
              <w:right w:w="15"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jc w:val="center"/>
              <w:rPr>
                <w:rFonts w:hint="eastAsia" w:ascii="仿宋_GB2312" w:hAnsi="仿宋_GB2312" w:eastAsia="仿宋_GB2312" w:cs="仿宋_GB2312"/>
                <w:b w:val="0"/>
                <w:bCs w:val="0"/>
                <w:i w:val="0"/>
                <w:color w:val="auto"/>
                <w:sz w:val="21"/>
                <w:szCs w:val="21"/>
                <w:u w:val="none"/>
              </w:rPr>
            </w:pPr>
          </w:p>
        </w:tc>
        <w:tc>
          <w:tcPr>
            <w:tcW w:w="2272" w:type="dxa"/>
            <w:vMerge w:val="continue"/>
            <w:tcBorders>
              <w:tl2br w:val="nil"/>
              <w:tr2bl w:val="nil"/>
            </w:tcBorders>
            <w:shd w:val="clear" w:color="auto" w:fill="FFFFFF"/>
            <w:tcMar>
              <w:top w:w="15" w:type="dxa"/>
              <w:left w:w="15" w:type="dxa"/>
              <w:right w:w="15"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jc w:val="both"/>
              <w:rPr>
                <w:rFonts w:hint="eastAsia" w:ascii="仿宋_GB2312" w:hAnsi="仿宋_GB2312" w:eastAsia="仿宋_GB2312" w:cs="仿宋_GB2312"/>
                <w:b w:val="0"/>
                <w:bCs w:val="0"/>
                <w:i w:val="0"/>
                <w:color w:val="auto"/>
                <w:sz w:val="21"/>
                <w:szCs w:val="21"/>
                <w:u w:val="none"/>
              </w:rPr>
            </w:pPr>
          </w:p>
        </w:tc>
        <w:tc>
          <w:tcPr>
            <w:tcW w:w="3421" w:type="dxa"/>
            <w:tcBorders>
              <w:tl2br w:val="nil"/>
              <w:tr2bl w:val="nil"/>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val="0"/>
              <w:topLinePunct/>
              <w:autoSpaceDE/>
              <w:autoSpaceDN/>
              <w:bidi w:val="0"/>
              <w:adjustRightInd/>
              <w:snapToGrid/>
              <w:spacing w:line="300" w:lineRule="exact"/>
              <w:jc w:val="both"/>
              <w:textAlignment w:val="center"/>
              <w:rPr>
                <w:rFonts w:hint="eastAsia" w:ascii="仿宋_GB2312" w:hAnsi="仿宋_GB2312" w:eastAsia="仿宋_GB2312" w:cs="仿宋_GB2312"/>
                <w:b w:val="0"/>
                <w:bCs w:val="0"/>
                <w:i w:val="0"/>
                <w:color w:val="auto"/>
                <w:sz w:val="21"/>
                <w:szCs w:val="21"/>
                <w:u w:val="none"/>
              </w:rPr>
            </w:pPr>
            <w:r>
              <w:rPr>
                <w:rFonts w:hint="eastAsia" w:ascii="仿宋_GB2312" w:hAnsi="仿宋_GB2312" w:eastAsia="仿宋_GB2312" w:cs="仿宋_GB2312"/>
                <w:b w:val="0"/>
                <w:bCs w:val="0"/>
                <w:i w:val="0"/>
                <w:color w:val="auto"/>
                <w:kern w:val="0"/>
                <w:sz w:val="21"/>
                <w:szCs w:val="21"/>
                <w:u w:val="none"/>
                <w:lang w:val="en-US" w:eastAsia="zh-CN" w:bidi="ar"/>
              </w:rPr>
              <w:t>2．</w:t>
            </w:r>
            <w:r>
              <w:rPr>
                <w:rStyle w:val="7"/>
                <w:rFonts w:hint="eastAsia" w:ascii="仿宋_GB2312" w:hAnsi="仿宋_GB2312" w:eastAsia="仿宋_GB2312" w:cs="仿宋_GB2312"/>
                <w:b w:val="0"/>
                <w:bCs w:val="0"/>
                <w:color w:val="auto"/>
                <w:sz w:val="21"/>
                <w:szCs w:val="21"/>
                <w:lang w:val="en-US" w:eastAsia="zh-CN" w:bidi="ar"/>
              </w:rPr>
              <w:t>每季度开展一次专项执法检查，对检查发现存在问题的工业企业，根据情节依法查处。同时，责令其整治，每月向市生态环境局报送整治进展直至完成整治。</w:t>
            </w:r>
          </w:p>
        </w:tc>
        <w:tc>
          <w:tcPr>
            <w:tcW w:w="1142" w:type="dxa"/>
            <w:tcBorders>
              <w:tl2br w:val="nil"/>
              <w:tr2bl w:val="nil"/>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val="0"/>
              <w:topLinePunct/>
              <w:autoSpaceDE/>
              <w:autoSpaceDN/>
              <w:bidi w:val="0"/>
              <w:adjustRightInd/>
              <w:snapToGrid/>
              <w:spacing w:line="300" w:lineRule="exact"/>
              <w:jc w:val="center"/>
              <w:textAlignment w:val="center"/>
              <w:rPr>
                <w:rFonts w:hint="eastAsia" w:ascii="仿宋_GB2312" w:hAnsi="仿宋_GB2312" w:eastAsia="仿宋_GB2312" w:cs="仿宋_GB2312"/>
                <w:b w:val="0"/>
                <w:bCs w:val="0"/>
                <w:i w:val="0"/>
                <w:color w:val="auto"/>
                <w:sz w:val="21"/>
                <w:szCs w:val="21"/>
                <w:u w:val="none"/>
              </w:rPr>
            </w:pPr>
            <w:r>
              <w:rPr>
                <w:rFonts w:hint="eastAsia" w:ascii="仿宋_GB2312" w:hAnsi="仿宋_GB2312" w:eastAsia="仿宋_GB2312" w:cs="仿宋_GB2312"/>
                <w:b w:val="0"/>
                <w:bCs w:val="0"/>
                <w:i w:val="0"/>
                <w:color w:val="auto"/>
                <w:kern w:val="0"/>
                <w:sz w:val="21"/>
                <w:szCs w:val="21"/>
                <w:u w:val="none"/>
                <w:lang w:val="en-US" w:eastAsia="zh-CN" w:bidi="ar"/>
              </w:rPr>
              <w:t>全年</w:t>
            </w:r>
          </w:p>
        </w:tc>
        <w:tc>
          <w:tcPr>
            <w:tcW w:w="1698" w:type="dxa"/>
            <w:vMerge w:val="continue"/>
            <w:tcBorders>
              <w:tl2br w:val="nil"/>
              <w:tr2bl w:val="nil"/>
            </w:tcBorders>
            <w:shd w:val="clear" w:color="auto" w:fill="FFFFFF"/>
            <w:tcMar>
              <w:top w:w="15" w:type="dxa"/>
              <w:left w:w="15" w:type="dxa"/>
              <w:right w:w="15"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jc w:val="center"/>
              <w:rPr>
                <w:rFonts w:hint="eastAsia" w:ascii="仿宋_GB2312" w:hAnsi="仿宋_GB2312" w:eastAsia="仿宋_GB2312" w:cs="仿宋_GB2312"/>
                <w:b w:val="0"/>
                <w:bCs w:val="0"/>
                <w:i w:val="0"/>
                <w:color w:val="auto"/>
                <w:sz w:val="21"/>
                <w:szCs w:val="21"/>
                <w:u w:val="none"/>
              </w:rPr>
            </w:pPr>
          </w:p>
        </w:tc>
        <w:tc>
          <w:tcPr>
            <w:tcW w:w="1698" w:type="dxa"/>
            <w:vMerge w:val="continue"/>
            <w:tcBorders>
              <w:tl2br w:val="nil"/>
              <w:tr2bl w:val="nil"/>
            </w:tcBorders>
            <w:shd w:val="clear" w:color="auto" w:fill="FFFFFF"/>
            <w:tcMar>
              <w:top w:w="15" w:type="dxa"/>
              <w:left w:w="15" w:type="dxa"/>
              <w:right w:w="15"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jc w:val="center"/>
              <w:rPr>
                <w:rFonts w:hint="eastAsia" w:ascii="仿宋_GB2312" w:hAnsi="仿宋_GB2312" w:eastAsia="仿宋_GB2312" w:cs="仿宋_GB2312"/>
                <w:b w:val="0"/>
                <w:bCs w:val="0"/>
                <w:i w:val="0"/>
                <w:color w:val="auto"/>
                <w:sz w:val="21"/>
                <w:szCs w:val="21"/>
                <w:u w:val="none"/>
              </w:rPr>
            </w:pPr>
          </w:p>
        </w:tc>
        <w:tc>
          <w:tcPr>
            <w:tcW w:w="1985" w:type="dxa"/>
            <w:vMerge w:val="continue"/>
            <w:tcBorders>
              <w:tl2br w:val="nil"/>
              <w:tr2bl w:val="nil"/>
            </w:tcBorders>
            <w:shd w:val="clear" w:color="auto" w:fill="FFFFFF"/>
            <w:tcMar>
              <w:top w:w="15" w:type="dxa"/>
              <w:left w:w="15" w:type="dxa"/>
              <w:right w:w="15"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jc w:val="center"/>
              <w:rPr>
                <w:rFonts w:hint="eastAsia" w:ascii="仿宋_GB2312" w:hAnsi="仿宋_GB2312" w:eastAsia="仿宋_GB2312" w:cs="仿宋_GB2312"/>
                <w:b w:val="0"/>
                <w:bCs w:val="0"/>
                <w:i w:val="0"/>
                <w:color w:val="auto"/>
                <w:sz w:val="21"/>
                <w:szCs w:val="21"/>
                <w:u w:val="none"/>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0" w:type="dxa"/>
            <w:bottom w:w="0" w:type="dxa"/>
            <w:right w:w="0" w:type="dxa"/>
          </w:tblCellMar>
        </w:tblPrEx>
        <w:trPr>
          <w:cantSplit/>
          <w:trHeight w:val="378" w:hRule="atLeast"/>
          <w:jc w:val="center"/>
        </w:trPr>
        <w:tc>
          <w:tcPr>
            <w:tcW w:w="959" w:type="dxa"/>
            <w:vMerge w:val="continue"/>
            <w:tcBorders>
              <w:tl2br w:val="nil"/>
              <w:tr2bl w:val="nil"/>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val="0"/>
              <w:topLinePunct/>
              <w:autoSpaceDE/>
              <w:autoSpaceDN/>
              <w:bidi w:val="0"/>
              <w:adjustRightInd/>
              <w:snapToGrid/>
              <w:spacing w:line="300" w:lineRule="exact"/>
              <w:jc w:val="center"/>
              <w:textAlignment w:val="center"/>
              <w:rPr>
                <w:rFonts w:hint="eastAsia" w:ascii="仿宋_GB2312" w:hAnsi="仿宋_GB2312" w:eastAsia="仿宋_GB2312" w:cs="仿宋_GB2312"/>
                <w:b w:val="0"/>
                <w:bCs w:val="0"/>
                <w:i w:val="0"/>
                <w:color w:val="auto"/>
                <w:kern w:val="0"/>
                <w:sz w:val="21"/>
                <w:szCs w:val="21"/>
                <w:u w:val="none"/>
                <w:lang w:val="en-US" w:eastAsia="zh-CN" w:bidi="ar"/>
              </w:rPr>
            </w:pPr>
          </w:p>
        </w:tc>
        <w:tc>
          <w:tcPr>
            <w:tcW w:w="553" w:type="dxa"/>
            <w:vMerge w:val="restart"/>
            <w:tcBorders>
              <w:tl2br w:val="nil"/>
              <w:tr2bl w:val="nil"/>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val="0"/>
              <w:topLinePunct/>
              <w:autoSpaceDE/>
              <w:autoSpaceDN/>
              <w:bidi w:val="0"/>
              <w:adjustRightInd/>
              <w:snapToGrid/>
              <w:spacing w:line="300" w:lineRule="exact"/>
              <w:jc w:val="center"/>
              <w:textAlignment w:val="center"/>
              <w:rPr>
                <w:rFonts w:hint="eastAsia" w:ascii="仿宋_GB2312" w:hAnsi="仿宋_GB2312" w:eastAsia="仿宋_GB2312" w:cs="仿宋_GB2312"/>
                <w:b w:val="0"/>
                <w:bCs w:val="0"/>
                <w:i w:val="0"/>
                <w:color w:val="auto"/>
                <w:sz w:val="21"/>
                <w:szCs w:val="21"/>
                <w:u w:val="none"/>
              </w:rPr>
            </w:pPr>
            <w:r>
              <w:rPr>
                <w:rFonts w:hint="eastAsia" w:ascii="仿宋_GB2312" w:hAnsi="仿宋_GB2312" w:eastAsia="仿宋_GB2312" w:cs="仿宋_GB2312"/>
                <w:b w:val="0"/>
                <w:bCs w:val="0"/>
                <w:i w:val="0"/>
                <w:color w:val="auto"/>
                <w:kern w:val="0"/>
                <w:sz w:val="21"/>
                <w:szCs w:val="21"/>
                <w:u w:val="none"/>
                <w:lang w:val="en-US" w:eastAsia="zh-CN" w:bidi="ar"/>
              </w:rPr>
              <w:t>6</w:t>
            </w:r>
          </w:p>
        </w:tc>
        <w:tc>
          <w:tcPr>
            <w:tcW w:w="1295" w:type="dxa"/>
            <w:vMerge w:val="restart"/>
            <w:tcBorders>
              <w:tl2br w:val="nil"/>
              <w:tr2bl w:val="nil"/>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val="0"/>
              <w:topLinePunct/>
              <w:autoSpaceDE/>
              <w:autoSpaceDN/>
              <w:bidi w:val="0"/>
              <w:adjustRightInd/>
              <w:snapToGrid/>
              <w:spacing w:line="300" w:lineRule="exact"/>
              <w:jc w:val="center"/>
              <w:textAlignment w:val="center"/>
              <w:rPr>
                <w:rFonts w:hint="eastAsia" w:ascii="仿宋_GB2312" w:hAnsi="仿宋_GB2312" w:eastAsia="仿宋_GB2312" w:cs="仿宋_GB2312"/>
                <w:b w:val="0"/>
                <w:bCs w:val="0"/>
                <w:i w:val="0"/>
                <w:color w:val="auto"/>
                <w:sz w:val="21"/>
                <w:szCs w:val="21"/>
                <w:u w:val="none"/>
              </w:rPr>
            </w:pPr>
            <w:r>
              <w:rPr>
                <w:rFonts w:hint="eastAsia" w:ascii="仿宋_GB2312" w:hAnsi="仿宋_GB2312" w:eastAsia="仿宋_GB2312" w:cs="仿宋_GB2312"/>
                <w:b w:val="0"/>
                <w:bCs w:val="0"/>
                <w:i w:val="0"/>
                <w:color w:val="auto"/>
                <w:kern w:val="0"/>
                <w:sz w:val="21"/>
                <w:szCs w:val="21"/>
                <w:u w:val="none"/>
                <w:lang w:val="en-US" w:eastAsia="zh-CN" w:bidi="ar"/>
              </w:rPr>
              <w:t>推进工业园区集约高质量发展</w:t>
            </w:r>
          </w:p>
        </w:tc>
        <w:tc>
          <w:tcPr>
            <w:tcW w:w="2272" w:type="dxa"/>
            <w:vMerge w:val="restart"/>
            <w:tcBorders>
              <w:tl2br w:val="nil"/>
              <w:tr2bl w:val="nil"/>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val="0"/>
              <w:topLinePunct/>
              <w:autoSpaceDE/>
              <w:autoSpaceDN/>
              <w:bidi w:val="0"/>
              <w:adjustRightInd/>
              <w:snapToGrid/>
              <w:spacing w:line="300" w:lineRule="exact"/>
              <w:jc w:val="both"/>
              <w:textAlignment w:val="center"/>
              <w:rPr>
                <w:rFonts w:hint="eastAsia" w:ascii="仿宋_GB2312" w:hAnsi="仿宋_GB2312" w:eastAsia="仿宋_GB2312" w:cs="仿宋_GB2312"/>
                <w:b w:val="0"/>
                <w:bCs w:val="0"/>
                <w:i w:val="0"/>
                <w:color w:val="auto"/>
                <w:sz w:val="21"/>
                <w:szCs w:val="21"/>
                <w:u w:val="none"/>
              </w:rPr>
            </w:pPr>
            <w:r>
              <w:rPr>
                <w:rFonts w:hint="eastAsia" w:ascii="仿宋_GB2312" w:hAnsi="仿宋_GB2312" w:eastAsia="仿宋_GB2312" w:cs="仿宋_GB2312"/>
                <w:b w:val="0"/>
                <w:bCs w:val="0"/>
                <w:i w:val="0"/>
                <w:color w:val="auto"/>
                <w:kern w:val="0"/>
                <w:sz w:val="21"/>
                <w:szCs w:val="21"/>
                <w:u w:val="none"/>
                <w:lang w:val="en-US" w:eastAsia="zh-CN" w:bidi="ar"/>
              </w:rPr>
              <w:t>加大对工业园区生产要素、环保设施、循环改造项目的支持，督促园区限期开展环境影响跟踪评价，根据环境影响跟踪评价结果，指导园区针对性开展整改整治工作，全面提升工业园区发展质量和生态环境治理水平。</w:t>
            </w:r>
          </w:p>
        </w:tc>
        <w:tc>
          <w:tcPr>
            <w:tcW w:w="3421" w:type="dxa"/>
            <w:tcBorders>
              <w:tl2br w:val="nil"/>
              <w:tr2bl w:val="nil"/>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val="0"/>
              <w:topLinePunct/>
              <w:autoSpaceDE/>
              <w:autoSpaceDN/>
              <w:bidi w:val="0"/>
              <w:adjustRightInd/>
              <w:snapToGrid/>
              <w:spacing w:line="300" w:lineRule="exact"/>
              <w:jc w:val="both"/>
              <w:textAlignment w:val="center"/>
              <w:rPr>
                <w:rFonts w:hint="eastAsia" w:ascii="仿宋_GB2312" w:hAnsi="仿宋_GB2312" w:eastAsia="仿宋_GB2312" w:cs="仿宋_GB2312"/>
                <w:b w:val="0"/>
                <w:bCs w:val="0"/>
                <w:i w:val="0"/>
                <w:color w:val="auto"/>
                <w:sz w:val="21"/>
                <w:szCs w:val="21"/>
                <w:u w:val="none"/>
              </w:rPr>
            </w:pPr>
            <w:r>
              <w:rPr>
                <w:rFonts w:hint="eastAsia" w:ascii="仿宋_GB2312" w:hAnsi="仿宋_GB2312" w:eastAsia="仿宋_GB2312" w:cs="仿宋_GB2312"/>
                <w:b w:val="0"/>
                <w:bCs w:val="0"/>
                <w:i w:val="0"/>
                <w:color w:val="auto"/>
                <w:kern w:val="0"/>
                <w:sz w:val="21"/>
                <w:szCs w:val="21"/>
                <w:u w:val="none"/>
                <w:lang w:val="en-US" w:eastAsia="zh-CN" w:bidi="ar"/>
              </w:rPr>
              <w:t>1．</w:t>
            </w:r>
            <w:r>
              <w:rPr>
                <w:rStyle w:val="7"/>
                <w:rFonts w:hint="eastAsia" w:ascii="仿宋_GB2312" w:hAnsi="仿宋_GB2312" w:eastAsia="仿宋_GB2312" w:cs="仿宋_GB2312"/>
                <w:b w:val="0"/>
                <w:bCs w:val="0"/>
                <w:color w:val="auto"/>
                <w:sz w:val="21"/>
                <w:szCs w:val="21"/>
                <w:lang w:val="en-US" w:eastAsia="zh-CN" w:bidi="ar"/>
              </w:rPr>
              <w:t>组织开展调研活动，制定工业园区集约高质量发展措施。</w:t>
            </w:r>
          </w:p>
        </w:tc>
        <w:tc>
          <w:tcPr>
            <w:tcW w:w="1142" w:type="dxa"/>
            <w:tcBorders>
              <w:tl2br w:val="nil"/>
              <w:tr2bl w:val="nil"/>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val="0"/>
              <w:topLinePunct/>
              <w:autoSpaceDE/>
              <w:autoSpaceDN/>
              <w:bidi w:val="0"/>
              <w:adjustRightInd/>
              <w:snapToGrid/>
              <w:spacing w:line="300" w:lineRule="exact"/>
              <w:jc w:val="center"/>
              <w:textAlignment w:val="center"/>
              <w:rPr>
                <w:rFonts w:hint="eastAsia" w:ascii="仿宋_GB2312" w:hAnsi="仿宋_GB2312" w:eastAsia="仿宋_GB2312" w:cs="仿宋_GB2312"/>
                <w:b w:val="0"/>
                <w:bCs w:val="0"/>
                <w:i w:val="0"/>
                <w:color w:val="auto"/>
                <w:sz w:val="21"/>
                <w:szCs w:val="21"/>
                <w:u w:val="none"/>
              </w:rPr>
            </w:pPr>
            <w:r>
              <w:rPr>
                <w:rFonts w:hint="eastAsia" w:ascii="仿宋_GB2312" w:hAnsi="仿宋_GB2312" w:eastAsia="仿宋_GB2312" w:cs="仿宋_GB2312"/>
                <w:b w:val="0"/>
                <w:bCs w:val="0"/>
                <w:i w:val="0"/>
                <w:color w:val="auto"/>
                <w:kern w:val="0"/>
                <w:sz w:val="21"/>
                <w:szCs w:val="21"/>
                <w:u w:val="none"/>
                <w:lang w:val="en-US" w:eastAsia="zh-CN" w:bidi="ar"/>
              </w:rPr>
              <w:t>7月31日</w:t>
            </w:r>
          </w:p>
        </w:tc>
        <w:tc>
          <w:tcPr>
            <w:tcW w:w="1698" w:type="dxa"/>
            <w:vMerge w:val="restart"/>
            <w:tcBorders>
              <w:tl2br w:val="nil"/>
              <w:tr2bl w:val="nil"/>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val="0"/>
              <w:topLinePunct/>
              <w:autoSpaceDE/>
              <w:autoSpaceDN/>
              <w:bidi w:val="0"/>
              <w:adjustRightInd/>
              <w:snapToGrid/>
              <w:spacing w:line="300" w:lineRule="exact"/>
              <w:jc w:val="center"/>
              <w:textAlignment w:val="center"/>
              <w:rPr>
                <w:rFonts w:hint="eastAsia" w:ascii="仿宋_GB2312" w:hAnsi="仿宋_GB2312" w:eastAsia="仿宋_GB2312" w:cs="仿宋_GB2312"/>
                <w:b w:val="0"/>
                <w:bCs w:val="0"/>
                <w:i w:val="0"/>
                <w:color w:val="auto"/>
                <w:sz w:val="21"/>
                <w:szCs w:val="21"/>
                <w:u w:val="none"/>
              </w:rPr>
            </w:pPr>
            <w:r>
              <w:rPr>
                <w:rFonts w:hint="eastAsia" w:ascii="仿宋_GB2312" w:hAnsi="仿宋_GB2312" w:eastAsia="仿宋_GB2312" w:cs="仿宋_GB2312"/>
                <w:b w:val="0"/>
                <w:bCs w:val="0"/>
                <w:i w:val="0"/>
                <w:color w:val="auto"/>
                <w:kern w:val="0"/>
                <w:sz w:val="21"/>
                <w:szCs w:val="21"/>
                <w:u w:val="none"/>
                <w:lang w:val="en-US" w:eastAsia="zh-CN" w:bidi="ar"/>
              </w:rPr>
              <w:t>区投资商务局</w:t>
            </w:r>
          </w:p>
        </w:tc>
        <w:tc>
          <w:tcPr>
            <w:tcW w:w="1698" w:type="dxa"/>
            <w:vMerge w:val="restart"/>
            <w:tcBorders>
              <w:tl2br w:val="nil"/>
              <w:tr2bl w:val="nil"/>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val="0"/>
              <w:topLinePunct/>
              <w:autoSpaceDE/>
              <w:autoSpaceDN/>
              <w:bidi w:val="0"/>
              <w:adjustRightInd/>
              <w:snapToGrid/>
              <w:spacing w:line="300" w:lineRule="exact"/>
              <w:jc w:val="center"/>
              <w:textAlignment w:val="center"/>
              <w:rPr>
                <w:rFonts w:hint="eastAsia" w:ascii="仿宋_GB2312" w:hAnsi="仿宋_GB2312" w:eastAsia="仿宋_GB2312" w:cs="仿宋_GB2312"/>
                <w:b w:val="0"/>
                <w:bCs w:val="0"/>
                <w:i w:val="0"/>
                <w:color w:val="auto"/>
                <w:kern w:val="0"/>
                <w:sz w:val="21"/>
                <w:szCs w:val="21"/>
                <w:u w:val="none"/>
                <w:lang w:val="en-US" w:eastAsia="zh-CN" w:bidi="ar"/>
              </w:rPr>
            </w:pPr>
            <w:r>
              <w:rPr>
                <w:rFonts w:hint="eastAsia" w:ascii="仿宋_GB2312" w:hAnsi="仿宋_GB2312" w:eastAsia="仿宋_GB2312" w:cs="仿宋_GB2312"/>
                <w:b w:val="0"/>
                <w:bCs w:val="0"/>
                <w:i w:val="0"/>
                <w:color w:val="auto"/>
                <w:kern w:val="0"/>
                <w:sz w:val="21"/>
                <w:szCs w:val="21"/>
                <w:u w:val="none"/>
                <w:lang w:val="en-US" w:eastAsia="zh-CN" w:bidi="ar"/>
              </w:rPr>
              <w:t>区发改委</w:t>
            </w:r>
          </w:p>
          <w:p>
            <w:pPr>
              <w:keepNext w:val="0"/>
              <w:keepLines w:val="0"/>
              <w:pageBreakBefore w:val="0"/>
              <w:widowControl w:val="0"/>
              <w:suppressLineNumbers w:val="0"/>
              <w:kinsoku/>
              <w:wordWrap/>
              <w:overflowPunct w:val="0"/>
              <w:topLinePunct/>
              <w:autoSpaceDE/>
              <w:autoSpaceDN/>
              <w:bidi w:val="0"/>
              <w:adjustRightInd/>
              <w:snapToGrid/>
              <w:spacing w:line="300" w:lineRule="exact"/>
              <w:jc w:val="center"/>
              <w:textAlignment w:val="center"/>
              <w:rPr>
                <w:rFonts w:hint="eastAsia" w:ascii="仿宋_GB2312" w:hAnsi="仿宋_GB2312" w:eastAsia="仿宋_GB2312" w:cs="仿宋_GB2312"/>
                <w:b w:val="0"/>
                <w:bCs w:val="0"/>
                <w:i w:val="0"/>
                <w:color w:val="auto"/>
                <w:sz w:val="21"/>
                <w:szCs w:val="21"/>
                <w:u w:val="none"/>
              </w:rPr>
            </w:pPr>
            <w:r>
              <w:rPr>
                <w:rFonts w:hint="eastAsia" w:ascii="仿宋_GB2312" w:hAnsi="仿宋_GB2312" w:eastAsia="仿宋_GB2312" w:cs="仿宋_GB2312"/>
                <w:b w:val="0"/>
                <w:bCs w:val="0"/>
                <w:i w:val="0"/>
                <w:color w:val="auto"/>
                <w:kern w:val="0"/>
                <w:sz w:val="21"/>
                <w:szCs w:val="21"/>
                <w:u w:val="none"/>
                <w:lang w:val="en-US" w:eastAsia="zh-CN" w:bidi="ar"/>
              </w:rPr>
              <w:t>生态环境长安分局</w:t>
            </w:r>
          </w:p>
        </w:tc>
        <w:tc>
          <w:tcPr>
            <w:tcW w:w="1985" w:type="dxa"/>
            <w:vMerge w:val="restart"/>
            <w:tcBorders>
              <w:tl2br w:val="nil"/>
              <w:tr2bl w:val="nil"/>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val="0"/>
              <w:topLinePunct/>
              <w:autoSpaceDE/>
              <w:autoSpaceDN/>
              <w:bidi w:val="0"/>
              <w:adjustRightInd/>
              <w:snapToGrid/>
              <w:spacing w:line="300" w:lineRule="exact"/>
              <w:jc w:val="center"/>
              <w:textAlignment w:val="center"/>
              <w:rPr>
                <w:rFonts w:hint="eastAsia" w:ascii="仿宋_GB2312" w:hAnsi="仿宋_GB2312" w:eastAsia="仿宋_GB2312" w:cs="仿宋_GB2312"/>
                <w:b w:val="0"/>
                <w:bCs w:val="0"/>
                <w:i w:val="0"/>
                <w:color w:val="auto"/>
                <w:kern w:val="0"/>
                <w:sz w:val="21"/>
                <w:szCs w:val="21"/>
                <w:u w:val="none"/>
                <w:lang w:val="en-US" w:eastAsia="zh-CN" w:bidi="ar"/>
              </w:rPr>
            </w:pPr>
            <w:r>
              <w:rPr>
                <w:rFonts w:hint="eastAsia" w:ascii="仿宋_GB2312" w:hAnsi="仿宋_GB2312" w:eastAsia="仿宋_GB2312" w:cs="仿宋_GB2312"/>
                <w:b w:val="0"/>
                <w:bCs w:val="0"/>
                <w:i w:val="0"/>
                <w:color w:val="auto"/>
                <w:kern w:val="0"/>
                <w:sz w:val="21"/>
                <w:szCs w:val="21"/>
                <w:u w:val="none"/>
                <w:lang w:val="en-US" w:eastAsia="zh-CN" w:bidi="ar"/>
              </w:rPr>
              <w:t>各有关街道办事处</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0" w:type="dxa"/>
            <w:bottom w:w="0" w:type="dxa"/>
            <w:right w:w="0" w:type="dxa"/>
          </w:tblCellMar>
        </w:tblPrEx>
        <w:trPr>
          <w:cantSplit/>
          <w:trHeight w:val="378" w:hRule="atLeast"/>
          <w:jc w:val="center"/>
        </w:trPr>
        <w:tc>
          <w:tcPr>
            <w:tcW w:w="959" w:type="dxa"/>
            <w:vMerge w:val="continue"/>
            <w:tcBorders>
              <w:tl2br w:val="nil"/>
              <w:tr2bl w:val="nil"/>
            </w:tcBorders>
            <w:shd w:val="clear" w:color="auto" w:fill="FFFFFF"/>
            <w:tcMar>
              <w:top w:w="15" w:type="dxa"/>
              <w:left w:w="15" w:type="dxa"/>
              <w:right w:w="15"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jc w:val="center"/>
              <w:rPr>
                <w:rFonts w:hint="eastAsia" w:ascii="仿宋_GB2312" w:hAnsi="仿宋_GB2312" w:eastAsia="仿宋_GB2312" w:cs="仿宋_GB2312"/>
                <w:b w:val="0"/>
                <w:bCs w:val="0"/>
                <w:i w:val="0"/>
                <w:color w:val="auto"/>
                <w:sz w:val="21"/>
                <w:szCs w:val="21"/>
                <w:u w:val="none"/>
              </w:rPr>
            </w:pPr>
          </w:p>
        </w:tc>
        <w:tc>
          <w:tcPr>
            <w:tcW w:w="553" w:type="dxa"/>
            <w:vMerge w:val="continue"/>
            <w:tcBorders>
              <w:tl2br w:val="nil"/>
              <w:tr2bl w:val="nil"/>
            </w:tcBorders>
            <w:shd w:val="clear" w:color="auto" w:fill="FFFFFF"/>
            <w:tcMar>
              <w:top w:w="15" w:type="dxa"/>
              <w:left w:w="15" w:type="dxa"/>
              <w:right w:w="15"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jc w:val="center"/>
              <w:rPr>
                <w:rFonts w:hint="eastAsia" w:ascii="仿宋_GB2312" w:hAnsi="仿宋_GB2312" w:eastAsia="仿宋_GB2312" w:cs="仿宋_GB2312"/>
                <w:b w:val="0"/>
                <w:bCs w:val="0"/>
                <w:i w:val="0"/>
                <w:color w:val="auto"/>
                <w:sz w:val="21"/>
                <w:szCs w:val="21"/>
                <w:u w:val="none"/>
              </w:rPr>
            </w:pPr>
          </w:p>
        </w:tc>
        <w:tc>
          <w:tcPr>
            <w:tcW w:w="1295" w:type="dxa"/>
            <w:vMerge w:val="continue"/>
            <w:tcBorders>
              <w:tl2br w:val="nil"/>
              <w:tr2bl w:val="nil"/>
            </w:tcBorders>
            <w:shd w:val="clear" w:color="auto" w:fill="FFFFFF"/>
            <w:tcMar>
              <w:top w:w="15" w:type="dxa"/>
              <w:left w:w="15" w:type="dxa"/>
              <w:right w:w="15"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jc w:val="center"/>
              <w:rPr>
                <w:rFonts w:hint="eastAsia" w:ascii="仿宋_GB2312" w:hAnsi="仿宋_GB2312" w:eastAsia="仿宋_GB2312" w:cs="仿宋_GB2312"/>
                <w:b w:val="0"/>
                <w:bCs w:val="0"/>
                <w:i w:val="0"/>
                <w:color w:val="auto"/>
                <w:sz w:val="21"/>
                <w:szCs w:val="21"/>
                <w:u w:val="none"/>
              </w:rPr>
            </w:pPr>
          </w:p>
        </w:tc>
        <w:tc>
          <w:tcPr>
            <w:tcW w:w="2272" w:type="dxa"/>
            <w:vMerge w:val="continue"/>
            <w:tcBorders>
              <w:tl2br w:val="nil"/>
              <w:tr2bl w:val="nil"/>
            </w:tcBorders>
            <w:shd w:val="clear" w:color="auto" w:fill="FFFFFF"/>
            <w:tcMar>
              <w:top w:w="15" w:type="dxa"/>
              <w:left w:w="15" w:type="dxa"/>
              <w:right w:w="15"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jc w:val="both"/>
              <w:rPr>
                <w:rFonts w:hint="eastAsia" w:ascii="仿宋_GB2312" w:hAnsi="仿宋_GB2312" w:eastAsia="仿宋_GB2312" w:cs="仿宋_GB2312"/>
                <w:b w:val="0"/>
                <w:bCs w:val="0"/>
                <w:i w:val="0"/>
                <w:color w:val="auto"/>
                <w:sz w:val="21"/>
                <w:szCs w:val="21"/>
                <w:u w:val="none"/>
              </w:rPr>
            </w:pPr>
          </w:p>
        </w:tc>
        <w:tc>
          <w:tcPr>
            <w:tcW w:w="3421" w:type="dxa"/>
            <w:tcBorders>
              <w:tl2br w:val="nil"/>
              <w:tr2bl w:val="nil"/>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val="0"/>
              <w:topLinePunct/>
              <w:autoSpaceDE/>
              <w:autoSpaceDN/>
              <w:bidi w:val="0"/>
              <w:adjustRightInd/>
              <w:snapToGrid/>
              <w:spacing w:line="300" w:lineRule="exact"/>
              <w:jc w:val="both"/>
              <w:textAlignment w:val="center"/>
              <w:rPr>
                <w:rFonts w:hint="eastAsia" w:ascii="仿宋_GB2312" w:hAnsi="仿宋_GB2312" w:eastAsia="仿宋_GB2312" w:cs="仿宋_GB2312"/>
                <w:b w:val="0"/>
                <w:bCs w:val="0"/>
                <w:i w:val="0"/>
                <w:color w:val="auto"/>
                <w:sz w:val="21"/>
                <w:szCs w:val="21"/>
                <w:u w:val="none"/>
              </w:rPr>
            </w:pPr>
            <w:r>
              <w:rPr>
                <w:rFonts w:hint="eastAsia" w:ascii="仿宋_GB2312" w:hAnsi="仿宋_GB2312" w:eastAsia="仿宋_GB2312" w:cs="仿宋_GB2312"/>
                <w:b w:val="0"/>
                <w:bCs w:val="0"/>
                <w:i w:val="0"/>
                <w:color w:val="auto"/>
                <w:kern w:val="0"/>
                <w:sz w:val="21"/>
                <w:szCs w:val="21"/>
                <w:u w:val="none"/>
                <w:lang w:val="en-US" w:eastAsia="zh-CN" w:bidi="ar"/>
              </w:rPr>
              <w:t>2．</w:t>
            </w:r>
            <w:r>
              <w:rPr>
                <w:rStyle w:val="7"/>
                <w:rFonts w:hint="eastAsia" w:ascii="仿宋_GB2312" w:hAnsi="仿宋_GB2312" w:eastAsia="仿宋_GB2312" w:cs="仿宋_GB2312"/>
                <w:b w:val="0"/>
                <w:bCs w:val="0"/>
                <w:color w:val="auto"/>
                <w:sz w:val="21"/>
                <w:szCs w:val="21"/>
                <w:lang w:val="en-US" w:eastAsia="zh-CN" w:bidi="ar"/>
              </w:rPr>
              <w:t>督促园区限期开展环境影响跟踪评价。</w:t>
            </w:r>
          </w:p>
        </w:tc>
        <w:tc>
          <w:tcPr>
            <w:tcW w:w="1142" w:type="dxa"/>
            <w:tcBorders>
              <w:tl2br w:val="nil"/>
              <w:tr2bl w:val="nil"/>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val="0"/>
              <w:topLinePunct/>
              <w:autoSpaceDE/>
              <w:autoSpaceDN/>
              <w:bidi w:val="0"/>
              <w:adjustRightInd/>
              <w:snapToGrid/>
              <w:spacing w:line="300" w:lineRule="exact"/>
              <w:jc w:val="center"/>
              <w:textAlignment w:val="center"/>
              <w:rPr>
                <w:rFonts w:hint="eastAsia" w:ascii="仿宋_GB2312" w:hAnsi="仿宋_GB2312" w:eastAsia="仿宋_GB2312" w:cs="仿宋_GB2312"/>
                <w:b w:val="0"/>
                <w:bCs w:val="0"/>
                <w:i w:val="0"/>
                <w:color w:val="auto"/>
                <w:sz w:val="21"/>
                <w:szCs w:val="21"/>
                <w:u w:val="none"/>
              </w:rPr>
            </w:pPr>
            <w:r>
              <w:rPr>
                <w:rFonts w:hint="eastAsia" w:ascii="仿宋_GB2312" w:hAnsi="仿宋_GB2312" w:eastAsia="仿宋_GB2312" w:cs="仿宋_GB2312"/>
                <w:b w:val="0"/>
                <w:bCs w:val="0"/>
                <w:i w:val="0"/>
                <w:color w:val="auto"/>
                <w:kern w:val="0"/>
                <w:sz w:val="21"/>
                <w:szCs w:val="21"/>
                <w:u w:val="none"/>
                <w:lang w:val="en-US" w:eastAsia="zh-CN" w:bidi="ar"/>
              </w:rPr>
              <w:t>全年</w:t>
            </w:r>
          </w:p>
        </w:tc>
        <w:tc>
          <w:tcPr>
            <w:tcW w:w="1698" w:type="dxa"/>
            <w:vMerge w:val="continue"/>
            <w:tcBorders>
              <w:tl2br w:val="nil"/>
              <w:tr2bl w:val="nil"/>
            </w:tcBorders>
            <w:shd w:val="clear" w:color="auto" w:fill="FFFFFF"/>
            <w:tcMar>
              <w:top w:w="15" w:type="dxa"/>
              <w:left w:w="15" w:type="dxa"/>
              <w:right w:w="15"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jc w:val="center"/>
              <w:rPr>
                <w:rFonts w:hint="eastAsia" w:ascii="仿宋_GB2312" w:hAnsi="仿宋_GB2312" w:eastAsia="仿宋_GB2312" w:cs="仿宋_GB2312"/>
                <w:b w:val="0"/>
                <w:bCs w:val="0"/>
                <w:i w:val="0"/>
                <w:color w:val="auto"/>
                <w:sz w:val="21"/>
                <w:szCs w:val="21"/>
                <w:u w:val="none"/>
              </w:rPr>
            </w:pPr>
          </w:p>
        </w:tc>
        <w:tc>
          <w:tcPr>
            <w:tcW w:w="1698" w:type="dxa"/>
            <w:vMerge w:val="continue"/>
            <w:tcBorders>
              <w:tl2br w:val="nil"/>
              <w:tr2bl w:val="nil"/>
            </w:tcBorders>
            <w:shd w:val="clear" w:color="auto" w:fill="FFFFFF"/>
            <w:tcMar>
              <w:top w:w="15" w:type="dxa"/>
              <w:left w:w="15" w:type="dxa"/>
              <w:right w:w="15"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jc w:val="center"/>
              <w:rPr>
                <w:rFonts w:hint="eastAsia" w:ascii="仿宋_GB2312" w:hAnsi="仿宋_GB2312" w:eastAsia="仿宋_GB2312" w:cs="仿宋_GB2312"/>
                <w:b w:val="0"/>
                <w:bCs w:val="0"/>
                <w:i w:val="0"/>
                <w:color w:val="auto"/>
                <w:sz w:val="21"/>
                <w:szCs w:val="21"/>
                <w:u w:val="none"/>
              </w:rPr>
            </w:pPr>
          </w:p>
        </w:tc>
        <w:tc>
          <w:tcPr>
            <w:tcW w:w="1985" w:type="dxa"/>
            <w:vMerge w:val="continue"/>
            <w:tcBorders>
              <w:tl2br w:val="nil"/>
              <w:tr2bl w:val="nil"/>
            </w:tcBorders>
            <w:shd w:val="clear" w:color="auto" w:fill="FFFFFF"/>
            <w:tcMar>
              <w:top w:w="15" w:type="dxa"/>
              <w:left w:w="15" w:type="dxa"/>
              <w:right w:w="15"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jc w:val="center"/>
              <w:rPr>
                <w:rFonts w:hint="eastAsia" w:ascii="仿宋_GB2312" w:hAnsi="仿宋_GB2312" w:eastAsia="仿宋_GB2312" w:cs="仿宋_GB2312"/>
                <w:b w:val="0"/>
                <w:bCs w:val="0"/>
                <w:i w:val="0"/>
                <w:color w:val="auto"/>
                <w:sz w:val="21"/>
                <w:szCs w:val="21"/>
                <w:u w:val="none"/>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0" w:type="dxa"/>
            <w:bottom w:w="0" w:type="dxa"/>
            <w:right w:w="0" w:type="dxa"/>
          </w:tblCellMar>
        </w:tblPrEx>
        <w:trPr>
          <w:cantSplit/>
          <w:trHeight w:val="378" w:hRule="atLeast"/>
          <w:jc w:val="center"/>
        </w:trPr>
        <w:tc>
          <w:tcPr>
            <w:tcW w:w="959" w:type="dxa"/>
            <w:vMerge w:val="continue"/>
            <w:tcBorders>
              <w:tl2br w:val="nil"/>
              <w:tr2bl w:val="nil"/>
            </w:tcBorders>
            <w:shd w:val="clear" w:color="auto" w:fill="FFFFFF"/>
            <w:tcMar>
              <w:top w:w="15" w:type="dxa"/>
              <w:left w:w="15" w:type="dxa"/>
              <w:right w:w="15"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jc w:val="center"/>
              <w:rPr>
                <w:rFonts w:hint="eastAsia" w:ascii="仿宋_GB2312" w:hAnsi="仿宋_GB2312" w:eastAsia="仿宋_GB2312" w:cs="仿宋_GB2312"/>
                <w:b w:val="0"/>
                <w:bCs w:val="0"/>
                <w:i w:val="0"/>
                <w:color w:val="auto"/>
                <w:sz w:val="21"/>
                <w:szCs w:val="21"/>
                <w:u w:val="none"/>
              </w:rPr>
            </w:pPr>
          </w:p>
        </w:tc>
        <w:tc>
          <w:tcPr>
            <w:tcW w:w="553" w:type="dxa"/>
            <w:vMerge w:val="continue"/>
            <w:tcBorders>
              <w:tl2br w:val="nil"/>
              <w:tr2bl w:val="nil"/>
            </w:tcBorders>
            <w:shd w:val="clear" w:color="auto" w:fill="FFFFFF"/>
            <w:tcMar>
              <w:top w:w="15" w:type="dxa"/>
              <w:left w:w="15" w:type="dxa"/>
              <w:right w:w="15"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jc w:val="center"/>
              <w:rPr>
                <w:rFonts w:hint="eastAsia" w:ascii="仿宋_GB2312" w:hAnsi="仿宋_GB2312" w:eastAsia="仿宋_GB2312" w:cs="仿宋_GB2312"/>
                <w:b w:val="0"/>
                <w:bCs w:val="0"/>
                <w:i w:val="0"/>
                <w:color w:val="auto"/>
                <w:sz w:val="21"/>
                <w:szCs w:val="21"/>
                <w:u w:val="none"/>
              </w:rPr>
            </w:pPr>
          </w:p>
        </w:tc>
        <w:tc>
          <w:tcPr>
            <w:tcW w:w="1295" w:type="dxa"/>
            <w:vMerge w:val="continue"/>
            <w:tcBorders>
              <w:tl2br w:val="nil"/>
              <w:tr2bl w:val="nil"/>
            </w:tcBorders>
            <w:shd w:val="clear" w:color="auto" w:fill="FFFFFF"/>
            <w:tcMar>
              <w:top w:w="15" w:type="dxa"/>
              <w:left w:w="15" w:type="dxa"/>
              <w:right w:w="15"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jc w:val="center"/>
              <w:rPr>
                <w:rFonts w:hint="eastAsia" w:ascii="仿宋_GB2312" w:hAnsi="仿宋_GB2312" w:eastAsia="仿宋_GB2312" w:cs="仿宋_GB2312"/>
                <w:b w:val="0"/>
                <w:bCs w:val="0"/>
                <w:i w:val="0"/>
                <w:color w:val="auto"/>
                <w:sz w:val="21"/>
                <w:szCs w:val="21"/>
                <w:u w:val="none"/>
              </w:rPr>
            </w:pPr>
          </w:p>
        </w:tc>
        <w:tc>
          <w:tcPr>
            <w:tcW w:w="2272" w:type="dxa"/>
            <w:vMerge w:val="continue"/>
            <w:tcBorders>
              <w:tl2br w:val="nil"/>
              <w:tr2bl w:val="nil"/>
            </w:tcBorders>
            <w:shd w:val="clear" w:color="auto" w:fill="FFFFFF"/>
            <w:tcMar>
              <w:top w:w="15" w:type="dxa"/>
              <w:left w:w="15" w:type="dxa"/>
              <w:right w:w="15"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jc w:val="both"/>
              <w:rPr>
                <w:rFonts w:hint="eastAsia" w:ascii="仿宋_GB2312" w:hAnsi="仿宋_GB2312" w:eastAsia="仿宋_GB2312" w:cs="仿宋_GB2312"/>
                <w:b w:val="0"/>
                <w:bCs w:val="0"/>
                <w:i w:val="0"/>
                <w:color w:val="auto"/>
                <w:sz w:val="21"/>
                <w:szCs w:val="21"/>
                <w:u w:val="none"/>
              </w:rPr>
            </w:pPr>
          </w:p>
        </w:tc>
        <w:tc>
          <w:tcPr>
            <w:tcW w:w="3421" w:type="dxa"/>
            <w:tcBorders>
              <w:tl2br w:val="nil"/>
              <w:tr2bl w:val="nil"/>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val="0"/>
              <w:topLinePunct/>
              <w:autoSpaceDE/>
              <w:autoSpaceDN/>
              <w:bidi w:val="0"/>
              <w:adjustRightInd/>
              <w:snapToGrid/>
              <w:spacing w:line="300" w:lineRule="exact"/>
              <w:jc w:val="both"/>
              <w:textAlignment w:val="center"/>
              <w:rPr>
                <w:rFonts w:hint="eastAsia" w:ascii="仿宋_GB2312" w:hAnsi="仿宋_GB2312" w:eastAsia="仿宋_GB2312" w:cs="仿宋_GB2312"/>
                <w:b w:val="0"/>
                <w:bCs w:val="0"/>
                <w:i w:val="0"/>
                <w:color w:val="auto"/>
                <w:sz w:val="21"/>
                <w:szCs w:val="21"/>
                <w:u w:val="none"/>
              </w:rPr>
            </w:pPr>
            <w:r>
              <w:rPr>
                <w:rFonts w:hint="eastAsia" w:ascii="仿宋_GB2312" w:hAnsi="仿宋_GB2312" w:eastAsia="仿宋_GB2312" w:cs="仿宋_GB2312"/>
                <w:b w:val="0"/>
                <w:bCs w:val="0"/>
                <w:i w:val="0"/>
                <w:color w:val="auto"/>
                <w:kern w:val="0"/>
                <w:sz w:val="21"/>
                <w:szCs w:val="21"/>
                <w:u w:val="none"/>
                <w:lang w:val="en-US" w:eastAsia="zh-CN" w:bidi="ar"/>
              </w:rPr>
              <w:t>3．</w:t>
            </w:r>
            <w:r>
              <w:rPr>
                <w:rStyle w:val="7"/>
                <w:rFonts w:hint="eastAsia" w:ascii="仿宋_GB2312" w:hAnsi="仿宋_GB2312" w:eastAsia="仿宋_GB2312" w:cs="仿宋_GB2312"/>
                <w:b w:val="0"/>
                <w:bCs w:val="0"/>
                <w:color w:val="auto"/>
                <w:sz w:val="21"/>
                <w:szCs w:val="21"/>
                <w:lang w:val="en-US" w:eastAsia="zh-CN" w:bidi="ar"/>
              </w:rPr>
              <w:t>督促指导园区针对性开展整改整治工作。</w:t>
            </w:r>
          </w:p>
        </w:tc>
        <w:tc>
          <w:tcPr>
            <w:tcW w:w="1142" w:type="dxa"/>
            <w:tcBorders>
              <w:tl2br w:val="nil"/>
              <w:tr2bl w:val="nil"/>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val="0"/>
              <w:topLinePunct/>
              <w:autoSpaceDE/>
              <w:autoSpaceDN/>
              <w:bidi w:val="0"/>
              <w:adjustRightInd/>
              <w:snapToGrid/>
              <w:spacing w:line="300" w:lineRule="exact"/>
              <w:jc w:val="center"/>
              <w:textAlignment w:val="center"/>
              <w:rPr>
                <w:rFonts w:hint="eastAsia" w:ascii="仿宋_GB2312" w:hAnsi="仿宋_GB2312" w:eastAsia="仿宋_GB2312" w:cs="仿宋_GB2312"/>
                <w:b w:val="0"/>
                <w:bCs w:val="0"/>
                <w:i w:val="0"/>
                <w:color w:val="auto"/>
                <w:sz w:val="21"/>
                <w:szCs w:val="21"/>
                <w:u w:val="none"/>
              </w:rPr>
            </w:pPr>
            <w:r>
              <w:rPr>
                <w:rFonts w:hint="eastAsia" w:ascii="仿宋_GB2312" w:hAnsi="仿宋_GB2312" w:eastAsia="仿宋_GB2312" w:cs="仿宋_GB2312"/>
                <w:b w:val="0"/>
                <w:bCs w:val="0"/>
                <w:i w:val="0"/>
                <w:color w:val="auto"/>
                <w:kern w:val="0"/>
                <w:sz w:val="21"/>
                <w:szCs w:val="21"/>
                <w:u w:val="none"/>
                <w:lang w:val="en-US" w:eastAsia="zh-CN" w:bidi="ar"/>
              </w:rPr>
              <w:t>全年</w:t>
            </w:r>
          </w:p>
        </w:tc>
        <w:tc>
          <w:tcPr>
            <w:tcW w:w="1698" w:type="dxa"/>
            <w:vMerge w:val="continue"/>
            <w:tcBorders>
              <w:tl2br w:val="nil"/>
              <w:tr2bl w:val="nil"/>
            </w:tcBorders>
            <w:shd w:val="clear" w:color="auto" w:fill="FFFFFF"/>
            <w:tcMar>
              <w:top w:w="15" w:type="dxa"/>
              <w:left w:w="15" w:type="dxa"/>
              <w:right w:w="15"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jc w:val="center"/>
              <w:rPr>
                <w:rFonts w:hint="eastAsia" w:ascii="仿宋_GB2312" w:hAnsi="仿宋_GB2312" w:eastAsia="仿宋_GB2312" w:cs="仿宋_GB2312"/>
                <w:b w:val="0"/>
                <w:bCs w:val="0"/>
                <w:i w:val="0"/>
                <w:color w:val="auto"/>
                <w:sz w:val="21"/>
                <w:szCs w:val="21"/>
                <w:u w:val="none"/>
              </w:rPr>
            </w:pPr>
          </w:p>
        </w:tc>
        <w:tc>
          <w:tcPr>
            <w:tcW w:w="1698" w:type="dxa"/>
            <w:vMerge w:val="continue"/>
            <w:tcBorders>
              <w:tl2br w:val="nil"/>
              <w:tr2bl w:val="nil"/>
            </w:tcBorders>
            <w:shd w:val="clear" w:color="auto" w:fill="FFFFFF"/>
            <w:tcMar>
              <w:top w:w="15" w:type="dxa"/>
              <w:left w:w="15" w:type="dxa"/>
              <w:right w:w="15"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jc w:val="center"/>
              <w:rPr>
                <w:rFonts w:hint="eastAsia" w:ascii="仿宋_GB2312" w:hAnsi="仿宋_GB2312" w:eastAsia="仿宋_GB2312" w:cs="仿宋_GB2312"/>
                <w:b w:val="0"/>
                <w:bCs w:val="0"/>
                <w:i w:val="0"/>
                <w:color w:val="auto"/>
                <w:sz w:val="21"/>
                <w:szCs w:val="21"/>
                <w:u w:val="none"/>
              </w:rPr>
            </w:pPr>
          </w:p>
        </w:tc>
        <w:tc>
          <w:tcPr>
            <w:tcW w:w="1985" w:type="dxa"/>
            <w:vMerge w:val="continue"/>
            <w:tcBorders>
              <w:tl2br w:val="nil"/>
              <w:tr2bl w:val="nil"/>
            </w:tcBorders>
            <w:shd w:val="clear" w:color="auto" w:fill="FFFFFF"/>
            <w:tcMar>
              <w:top w:w="15" w:type="dxa"/>
              <w:left w:w="15" w:type="dxa"/>
              <w:right w:w="15"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jc w:val="center"/>
              <w:rPr>
                <w:rFonts w:hint="eastAsia" w:ascii="仿宋_GB2312" w:hAnsi="仿宋_GB2312" w:eastAsia="仿宋_GB2312" w:cs="仿宋_GB2312"/>
                <w:b w:val="0"/>
                <w:bCs w:val="0"/>
                <w:i w:val="0"/>
                <w:color w:val="auto"/>
                <w:sz w:val="21"/>
                <w:szCs w:val="21"/>
                <w:u w:val="none"/>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0" w:type="dxa"/>
            <w:bottom w:w="0" w:type="dxa"/>
            <w:right w:w="0" w:type="dxa"/>
          </w:tblCellMar>
        </w:tblPrEx>
        <w:trPr>
          <w:cantSplit/>
          <w:trHeight w:val="1010" w:hRule="atLeast"/>
          <w:jc w:val="center"/>
        </w:trPr>
        <w:tc>
          <w:tcPr>
            <w:tcW w:w="959" w:type="dxa"/>
            <w:vMerge w:val="continue"/>
            <w:tcBorders>
              <w:tl2br w:val="nil"/>
              <w:tr2bl w:val="nil"/>
            </w:tcBorders>
            <w:shd w:val="clear" w:color="auto" w:fill="FFFFFF"/>
            <w:tcMar>
              <w:top w:w="15" w:type="dxa"/>
              <w:left w:w="15" w:type="dxa"/>
              <w:right w:w="15"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jc w:val="center"/>
              <w:rPr>
                <w:rFonts w:hint="eastAsia" w:ascii="仿宋_GB2312" w:hAnsi="仿宋_GB2312" w:eastAsia="仿宋_GB2312" w:cs="仿宋_GB2312"/>
                <w:b w:val="0"/>
                <w:bCs w:val="0"/>
                <w:i w:val="0"/>
                <w:color w:val="auto"/>
                <w:sz w:val="21"/>
                <w:szCs w:val="21"/>
                <w:u w:val="none"/>
              </w:rPr>
            </w:pPr>
          </w:p>
        </w:tc>
        <w:tc>
          <w:tcPr>
            <w:tcW w:w="553" w:type="dxa"/>
            <w:vMerge w:val="continue"/>
            <w:tcBorders>
              <w:tl2br w:val="nil"/>
              <w:tr2bl w:val="nil"/>
            </w:tcBorders>
            <w:shd w:val="clear" w:color="auto" w:fill="FFFFFF"/>
            <w:tcMar>
              <w:top w:w="15" w:type="dxa"/>
              <w:left w:w="15" w:type="dxa"/>
              <w:right w:w="15"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jc w:val="center"/>
              <w:rPr>
                <w:rFonts w:hint="eastAsia" w:ascii="仿宋_GB2312" w:hAnsi="仿宋_GB2312" w:eastAsia="仿宋_GB2312" w:cs="仿宋_GB2312"/>
                <w:b w:val="0"/>
                <w:bCs w:val="0"/>
                <w:i w:val="0"/>
                <w:color w:val="auto"/>
                <w:sz w:val="21"/>
                <w:szCs w:val="21"/>
                <w:u w:val="none"/>
              </w:rPr>
            </w:pPr>
          </w:p>
        </w:tc>
        <w:tc>
          <w:tcPr>
            <w:tcW w:w="1295" w:type="dxa"/>
            <w:vMerge w:val="continue"/>
            <w:tcBorders>
              <w:tl2br w:val="nil"/>
              <w:tr2bl w:val="nil"/>
            </w:tcBorders>
            <w:shd w:val="clear" w:color="auto" w:fill="FFFFFF"/>
            <w:tcMar>
              <w:top w:w="15" w:type="dxa"/>
              <w:left w:w="15" w:type="dxa"/>
              <w:right w:w="15"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jc w:val="center"/>
              <w:rPr>
                <w:rFonts w:hint="eastAsia" w:ascii="仿宋_GB2312" w:hAnsi="仿宋_GB2312" w:eastAsia="仿宋_GB2312" w:cs="仿宋_GB2312"/>
                <w:b w:val="0"/>
                <w:bCs w:val="0"/>
                <w:i w:val="0"/>
                <w:color w:val="auto"/>
                <w:sz w:val="21"/>
                <w:szCs w:val="21"/>
                <w:u w:val="none"/>
              </w:rPr>
            </w:pPr>
          </w:p>
        </w:tc>
        <w:tc>
          <w:tcPr>
            <w:tcW w:w="2272" w:type="dxa"/>
            <w:vMerge w:val="continue"/>
            <w:tcBorders>
              <w:tl2br w:val="nil"/>
              <w:tr2bl w:val="nil"/>
            </w:tcBorders>
            <w:shd w:val="clear" w:color="auto" w:fill="FFFFFF"/>
            <w:tcMar>
              <w:top w:w="15" w:type="dxa"/>
              <w:left w:w="15" w:type="dxa"/>
              <w:right w:w="15"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jc w:val="both"/>
              <w:rPr>
                <w:rFonts w:hint="eastAsia" w:ascii="仿宋_GB2312" w:hAnsi="仿宋_GB2312" w:eastAsia="仿宋_GB2312" w:cs="仿宋_GB2312"/>
                <w:b w:val="0"/>
                <w:bCs w:val="0"/>
                <w:i w:val="0"/>
                <w:color w:val="auto"/>
                <w:sz w:val="21"/>
                <w:szCs w:val="21"/>
                <w:u w:val="none"/>
              </w:rPr>
            </w:pPr>
          </w:p>
        </w:tc>
        <w:tc>
          <w:tcPr>
            <w:tcW w:w="3421" w:type="dxa"/>
            <w:tcBorders>
              <w:tl2br w:val="nil"/>
              <w:tr2bl w:val="nil"/>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val="0"/>
              <w:topLinePunct/>
              <w:autoSpaceDE/>
              <w:autoSpaceDN/>
              <w:bidi w:val="0"/>
              <w:adjustRightInd/>
              <w:snapToGrid/>
              <w:spacing w:line="300" w:lineRule="exact"/>
              <w:jc w:val="both"/>
              <w:textAlignment w:val="center"/>
              <w:rPr>
                <w:rFonts w:hint="eastAsia" w:ascii="仿宋_GB2312" w:hAnsi="仿宋_GB2312" w:eastAsia="仿宋_GB2312" w:cs="仿宋_GB2312"/>
                <w:b w:val="0"/>
                <w:bCs w:val="0"/>
                <w:i w:val="0"/>
                <w:color w:val="auto"/>
                <w:sz w:val="21"/>
                <w:szCs w:val="21"/>
                <w:u w:val="none"/>
              </w:rPr>
            </w:pPr>
            <w:r>
              <w:rPr>
                <w:rFonts w:hint="eastAsia" w:ascii="仿宋_GB2312" w:hAnsi="仿宋_GB2312" w:eastAsia="仿宋_GB2312" w:cs="仿宋_GB2312"/>
                <w:b w:val="0"/>
                <w:bCs w:val="0"/>
                <w:i w:val="0"/>
                <w:color w:val="auto"/>
                <w:kern w:val="0"/>
                <w:sz w:val="21"/>
                <w:szCs w:val="21"/>
                <w:u w:val="none"/>
                <w:lang w:val="en-US" w:eastAsia="zh-CN" w:bidi="ar"/>
              </w:rPr>
              <w:t>4．区投资商务局</w:t>
            </w:r>
            <w:r>
              <w:rPr>
                <w:rStyle w:val="7"/>
                <w:rFonts w:hint="eastAsia" w:ascii="仿宋_GB2312" w:hAnsi="仿宋_GB2312" w:eastAsia="仿宋_GB2312" w:cs="仿宋_GB2312"/>
                <w:b w:val="0"/>
                <w:bCs w:val="0"/>
                <w:color w:val="auto"/>
                <w:sz w:val="21"/>
                <w:szCs w:val="21"/>
                <w:lang w:val="en-US" w:eastAsia="zh-CN" w:bidi="ar"/>
              </w:rPr>
              <w:t>会同生态环境长安分局适时组织联合监督检查。</w:t>
            </w:r>
          </w:p>
        </w:tc>
        <w:tc>
          <w:tcPr>
            <w:tcW w:w="1142" w:type="dxa"/>
            <w:tcBorders>
              <w:tl2br w:val="nil"/>
              <w:tr2bl w:val="nil"/>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val="0"/>
              <w:topLinePunct/>
              <w:autoSpaceDE/>
              <w:autoSpaceDN/>
              <w:bidi w:val="0"/>
              <w:adjustRightInd/>
              <w:snapToGrid/>
              <w:spacing w:line="300" w:lineRule="exact"/>
              <w:jc w:val="center"/>
              <w:textAlignment w:val="center"/>
              <w:rPr>
                <w:rFonts w:hint="eastAsia" w:ascii="仿宋_GB2312" w:hAnsi="仿宋_GB2312" w:eastAsia="仿宋_GB2312" w:cs="仿宋_GB2312"/>
                <w:b w:val="0"/>
                <w:bCs w:val="0"/>
                <w:i w:val="0"/>
                <w:color w:val="auto"/>
                <w:sz w:val="21"/>
                <w:szCs w:val="21"/>
                <w:u w:val="none"/>
              </w:rPr>
            </w:pPr>
            <w:r>
              <w:rPr>
                <w:rFonts w:hint="eastAsia" w:ascii="仿宋_GB2312" w:hAnsi="仿宋_GB2312" w:eastAsia="仿宋_GB2312" w:cs="仿宋_GB2312"/>
                <w:b w:val="0"/>
                <w:bCs w:val="0"/>
                <w:i w:val="0"/>
                <w:color w:val="auto"/>
                <w:kern w:val="0"/>
                <w:sz w:val="21"/>
                <w:szCs w:val="21"/>
                <w:u w:val="none"/>
                <w:lang w:val="en-US" w:eastAsia="zh-CN" w:bidi="ar"/>
              </w:rPr>
              <w:t>全年</w:t>
            </w:r>
          </w:p>
        </w:tc>
        <w:tc>
          <w:tcPr>
            <w:tcW w:w="1698" w:type="dxa"/>
            <w:vMerge w:val="continue"/>
            <w:tcBorders>
              <w:tl2br w:val="nil"/>
              <w:tr2bl w:val="nil"/>
            </w:tcBorders>
            <w:shd w:val="clear" w:color="auto" w:fill="FFFFFF"/>
            <w:tcMar>
              <w:top w:w="15" w:type="dxa"/>
              <w:left w:w="15" w:type="dxa"/>
              <w:right w:w="15"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jc w:val="center"/>
              <w:rPr>
                <w:rFonts w:hint="eastAsia" w:ascii="仿宋_GB2312" w:hAnsi="仿宋_GB2312" w:eastAsia="仿宋_GB2312" w:cs="仿宋_GB2312"/>
                <w:b w:val="0"/>
                <w:bCs w:val="0"/>
                <w:i w:val="0"/>
                <w:color w:val="auto"/>
                <w:sz w:val="21"/>
                <w:szCs w:val="21"/>
                <w:u w:val="none"/>
              </w:rPr>
            </w:pPr>
          </w:p>
        </w:tc>
        <w:tc>
          <w:tcPr>
            <w:tcW w:w="1698" w:type="dxa"/>
            <w:vMerge w:val="continue"/>
            <w:tcBorders>
              <w:tl2br w:val="nil"/>
              <w:tr2bl w:val="nil"/>
            </w:tcBorders>
            <w:shd w:val="clear" w:color="auto" w:fill="FFFFFF"/>
            <w:tcMar>
              <w:top w:w="15" w:type="dxa"/>
              <w:left w:w="15" w:type="dxa"/>
              <w:right w:w="15"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jc w:val="center"/>
              <w:rPr>
                <w:rFonts w:hint="eastAsia" w:ascii="仿宋_GB2312" w:hAnsi="仿宋_GB2312" w:eastAsia="仿宋_GB2312" w:cs="仿宋_GB2312"/>
                <w:b w:val="0"/>
                <w:bCs w:val="0"/>
                <w:i w:val="0"/>
                <w:color w:val="auto"/>
                <w:sz w:val="21"/>
                <w:szCs w:val="21"/>
                <w:u w:val="none"/>
              </w:rPr>
            </w:pPr>
          </w:p>
        </w:tc>
        <w:tc>
          <w:tcPr>
            <w:tcW w:w="1985" w:type="dxa"/>
            <w:vMerge w:val="continue"/>
            <w:tcBorders>
              <w:tl2br w:val="nil"/>
              <w:tr2bl w:val="nil"/>
            </w:tcBorders>
            <w:shd w:val="clear" w:color="auto" w:fill="FFFFFF"/>
            <w:tcMar>
              <w:top w:w="15" w:type="dxa"/>
              <w:left w:w="15" w:type="dxa"/>
              <w:right w:w="15"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jc w:val="center"/>
              <w:rPr>
                <w:rFonts w:hint="eastAsia" w:ascii="仿宋_GB2312" w:hAnsi="仿宋_GB2312" w:eastAsia="仿宋_GB2312" w:cs="仿宋_GB2312"/>
                <w:b w:val="0"/>
                <w:bCs w:val="0"/>
                <w:i w:val="0"/>
                <w:color w:val="auto"/>
                <w:sz w:val="21"/>
                <w:szCs w:val="21"/>
                <w:u w:val="none"/>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cantSplit/>
          <w:trHeight w:val="665" w:hRule="atLeast"/>
          <w:jc w:val="center"/>
        </w:trPr>
        <w:tc>
          <w:tcPr>
            <w:tcW w:w="959" w:type="dxa"/>
            <w:vMerge w:val="continue"/>
            <w:tcBorders>
              <w:tl2br w:val="nil"/>
              <w:tr2bl w:val="nil"/>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val="0"/>
              <w:topLinePunct/>
              <w:autoSpaceDE/>
              <w:autoSpaceDN/>
              <w:bidi w:val="0"/>
              <w:adjustRightInd/>
              <w:snapToGrid/>
              <w:spacing w:line="300" w:lineRule="exact"/>
              <w:jc w:val="center"/>
              <w:textAlignment w:val="center"/>
              <w:rPr>
                <w:rFonts w:hint="eastAsia" w:ascii="仿宋_GB2312" w:hAnsi="仿宋_GB2312" w:eastAsia="仿宋_GB2312" w:cs="仿宋_GB2312"/>
                <w:b w:val="0"/>
                <w:bCs w:val="0"/>
                <w:i w:val="0"/>
                <w:color w:val="auto"/>
                <w:kern w:val="0"/>
                <w:sz w:val="21"/>
                <w:szCs w:val="21"/>
                <w:u w:val="none"/>
                <w:lang w:val="en-US" w:eastAsia="zh-CN" w:bidi="ar"/>
              </w:rPr>
            </w:pPr>
          </w:p>
        </w:tc>
        <w:tc>
          <w:tcPr>
            <w:tcW w:w="553" w:type="dxa"/>
            <w:vMerge w:val="restart"/>
            <w:tcBorders>
              <w:tl2br w:val="nil"/>
              <w:tr2bl w:val="nil"/>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val="0"/>
              <w:topLinePunct/>
              <w:autoSpaceDE/>
              <w:autoSpaceDN/>
              <w:bidi w:val="0"/>
              <w:adjustRightInd/>
              <w:snapToGrid/>
              <w:spacing w:line="300" w:lineRule="exact"/>
              <w:jc w:val="center"/>
              <w:textAlignment w:val="center"/>
              <w:rPr>
                <w:rFonts w:hint="eastAsia" w:ascii="仿宋_GB2312" w:hAnsi="仿宋_GB2312" w:eastAsia="仿宋_GB2312" w:cs="仿宋_GB2312"/>
                <w:b w:val="0"/>
                <w:bCs w:val="0"/>
                <w:i w:val="0"/>
                <w:color w:val="auto"/>
                <w:sz w:val="21"/>
                <w:szCs w:val="21"/>
                <w:u w:val="none"/>
              </w:rPr>
            </w:pPr>
            <w:r>
              <w:rPr>
                <w:rFonts w:hint="eastAsia" w:ascii="仿宋_GB2312" w:hAnsi="仿宋_GB2312" w:eastAsia="仿宋_GB2312" w:cs="仿宋_GB2312"/>
                <w:b w:val="0"/>
                <w:bCs w:val="0"/>
                <w:i w:val="0"/>
                <w:color w:val="auto"/>
                <w:kern w:val="0"/>
                <w:sz w:val="21"/>
                <w:szCs w:val="21"/>
                <w:u w:val="none"/>
                <w:lang w:val="en-US" w:eastAsia="zh-CN" w:bidi="ar"/>
              </w:rPr>
              <w:t>7</w:t>
            </w:r>
          </w:p>
        </w:tc>
        <w:tc>
          <w:tcPr>
            <w:tcW w:w="1295" w:type="dxa"/>
            <w:vMerge w:val="restart"/>
            <w:tcBorders>
              <w:tl2br w:val="nil"/>
              <w:tr2bl w:val="nil"/>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val="0"/>
              <w:topLinePunct/>
              <w:autoSpaceDE/>
              <w:autoSpaceDN/>
              <w:bidi w:val="0"/>
              <w:adjustRightInd/>
              <w:snapToGrid/>
              <w:spacing w:line="300" w:lineRule="exact"/>
              <w:jc w:val="center"/>
              <w:textAlignment w:val="center"/>
              <w:rPr>
                <w:rFonts w:hint="eastAsia" w:ascii="仿宋_GB2312" w:hAnsi="仿宋_GB2312" w:eastAsia="仿宋_GB2312" w:cs="仿宋_GB2312"/>
                <w:b w:val="0"/>
                <w:bCs w:val="0"/>
                <w:i w:val="0"/>
                <w:color w:val="auto"/>
                <w:sz w:val="21"/>
                <w:szCs w:val="21"/>
                <w:u w:val="none"/>
              </w:rPr>
            </w:pPr>
            <w:r>
              <w:rPr>
                <w:rFonts w:hint="eastAsia" w:ascii="仿宋_GB2312" w:hAnsi="仿宋_GB2312" w:eastAsia="仿宋_GB2312" w:cs="仿宋_GB2312"/>
                <w:b w:val="0"/>
                <w:bCs w:val="0"/>
                <w:i w:val="0"/>
                <w:color w:val="auto"/>
                <w:kern w:val="0"/>
                <w:sz w:val="21"/>
                <w:szCs w:val="21"/>
                <w:u w:val="none"/>
                <w:lang w:val="en-US" w:eastAsia="zh-CN" w:bidi="ar"/>
              </w:rPr>
              <w:t>巩固涉</w:t>
            </w:r>
            <w:r>
              <w:rPr>
                <w:rStyle w:val="8"/>
                <w:rFonts w:hint="eastAsia" w:ascii="仿宋_GB2312" w:hAnsi="仿宋_GB2312" w:eastAsia="仿宋_GB2312" w:cs="仿宋_GB2312"/>
                <w:b w:val="0"/>
                <w:bCs w:val="0"/>
                <w:color w:val="auto"/>
                <w:sz w:val="21"/>
                <w:szCs w:val="21"/>
                <w:lang w:val="en-US" w:eastAsia="zh-CN" w:bidi="ar"/>
              </w:rPr>
              <w:t>VOCs</w:t>
            </w:r>
            <w:r>
              <w:rPr>
                <w:rStyle w:val="7"/>
                <w:rFonts w:hint="eastAsia" w:ascii="仿宋_GB2312" w:hAnsi="仿宋_GB2312" w:eastAsia="仿宋_GB2312" w:cs="仿宋_GB2312"/>
                <w:b w:val="0"/>
                <w:bCs w:val="0"/>
                <w:color w:val="auto"/>
                <w:sz w:val="21"/>
                <w:szCs w:val="21"/>
                <w:lang w:val="en-US" w:eastAsia="zh-CN" w:bidi="ar"/>
              </w:rPr>
              <w:t>产业集群整治成效</w:t>
            </w:r>
          </w:p>
        </w:tc>
        <w:tc>
          <w:tcPr>
            <w:tcW w:w="2272" w:type="dxa"/>
            <w:vMerge w:val="restart"/>
            <w:tcBorders>
              <w:tl2br w:val="nil"/>
              <w:tr2bl w:val="nil"/>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val="0"/>
              <w:topLinePunct/>
              <w:autoSpaceDE/>
              <w:autoSpaceDN/>
              <w:bidi w:val="0"/>
              <w:adjustRightInd/>
              <w:snapToGrid/>
              <w:spacing w:line="300" w:lineRule="exact"/>
              <w:jc w:val="both"/>
              <w:textAlignment w:val="center"/>
              <w:rPr>
                <w:rFonts w:hint="eastAsia" w:ascii="仿宋_GB2312" w:hAnsi="仿宋_GB2312" w:eastAsia="仿宋_GB2312" w:cs="仿宋_GB2312"/>
                <w:b w:val="0"/>
                <w:bCs w:val="0"/>
                <w:i w:val="0"/>
                <w:color w:val="auto"/>
                <w:sz w:val="21"/>
                <w:szCs w:val="21"/>
                <w:u w:val="none"/>
              </w:rPr>
            </w:pPr>
            <w:r>
              <w:rPr>
                <w:rFonts w:hint="eastAsia" w:ascii="仿宋_GB2312" w:hAnsi="仿宋_GB2312" w:eastAsia="仿宋_GB2312" w:cs="仿宋_GB2312"/>
                <w:b w:val="0"/>
                <w:bCs w:val="0"/>
                <w:i w:val="0"/>
                <w:color w:val="auto"/>
                <w:kern w:val="0"/>
                <w:sz w:val="21"/>
                <w:szCs w:val="21"/>
                <w:u w:val="none"/>
                <w:lang w:val="en-US" w:eastAsia="zh-CN" w:bidi="ar"/>
              </w:rPr>
              <w:t>开展</w:t>
            </w:r>
            <w:r>
              <w:rPr>
                <w:rStyle w:val="7"/>
                <w:rFonts w:hint="eastAsia" w:ascii="仿宋_GB2312" w:hAnsi="仿宋_GB2312" w:eastAsia="仿宋_GB2312" w:cs="仿宋_GB2312"/>
                <w:b w:val="0"/>
                <w:bCs w:val="0"/>
                <w:color w:val="auto"/>
                <w:sz w:val="21"/>
                <w:szCs w:val="21"/>
                <w:lang w:val="en-US" w:eastAsia="zh-CN" w:bidi="ar"/>
              </w:rPr>
              <w:t>涉</w:t>
            </w:r>
            <w:r>
              <w:rPr>
                <w:rStyle w:val="8"/>
                <w:rFonts w:hint="eastAsia" w:ascii="仿宋_GB2312" w:hAnsi="仿宋_GB2312" w:eastAsia="仿宋_GB2312" w:cs="仿宋_GB2312"/>
                <w:b w:val="0"/>
                <w:bCs w:val="0"/>
                <w:color w:val="auto"/>
                <w:sz w:val="21"/>
                <w:szCs w:val="21"/>
                <w:lang w:val="en-US" w:eastAsia="zh-CN" w:bidi="ar"/>
              </w:rPr>
              <w:t>VOCs</w:t>
            </w:r>
            <w:r>
              <w:rPr>
                <w:rStyle w:val="7"/>
                <w:rFonts w:hint="eastAsia" w:ascii="仿宋_GB2312" w:hAnsi="仿宋_GB2312" w:eastAsia="仿宋_GB2312" w:cs="仿宋_GB2312"/>
                <w:b w:val="0"/>
                <w:bCs w:val="0"/>
                <w:color w:val="auto"/>
                <w:sz w:val="21"/>
                <w:szCs w:val="21"/>
                <w:lang w:val="en-US" w:eastAsia="zh-CN" w:bidi="ar"/>
              </w:rPr>
              <w:t>产业集群整治“回头看”工作，对集群内企业开展自查，对发现问题进行整改，强化日常执法抽查，同步建立健全集群内企业档案管理制度。</w:t>
            </w:r>
          </w:p>
        </w:tc>
        <w:tc>
          <w:tcPr>
            <w:tcW w:w="3421" w:type="dxa"/>
            <w:tcBorders>
              <w:tl2br w:val="nil"/>
              <w:tr2bl w:val="nil"/>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val="0"/>
              <w:topLinePunct/>
              <w:autoSpaceDE/>
              <w:autoSpaceDN/>
              <w:bidi w:val="0"/>
              <w:adjustRightInd/>
              <w:snapToGrid/>
              <w:spacing w:line="300" w:lineRule="exact"/>
              <w:jc w:val="both"/>
              <w:textAlignment w:val="center"/>
              <w:rPr>
                <w:rFonts w:hint="eastAsia" w:ascii="仿宋_GB2312" w:hAnsi="仿宋_GB2312" w:eastAsia="仿宋_GB2312" w:cs="仿宋_GB2312"/>
                <w:b w:val="0"/>
                <w:bCs w:val="0"/>
                <w:i w:val="0"/>
                <w:color w:val="auto"/>
                <w:sz w:val="21"/>
                <w:szCs w:val="21"/>
                <w:u w:val="none"/>
              </w:rPr>
            </w:pPr>
            <w:r>
              <w:rPr>
                <w:rFonts w:hint="eastAsia" w:ascii="仿宋_GB2312" w:hAnsi="仿宋_GB2312" w:eastAsia="仿宋_GB2312" w:cs="仿宋_GB2312"/>
                <w:b w:val="0"/>
                <w:bCs w:val="0"/>
                <w:i w:val="0"/>
                <w:color w:val="auto"/>
                <w:kern w:val="0"/>
                <w:sz w:val="21"/>
                <w:szCs w:val="21"/>
                <w:u w:val="none"/>
                <w:lang w:val="en-US" w:eastAsia="zh-CN" w:bidi="ar"/>
              </w:rPr>
              <w:t>1．</w:t>
            </w:r>
            <w:r>
              <w:rPr>
                <w:rStyle w:val="7"/>
                <w:rFonts w:hint="eastAsia" w:ascii="仿宋_GB2312" w:hAnsi="仿宋_GB2312" w:eastAsia="仿宋_GB2312" w:cs="仿宋_GB2312"/>
                <w:b w:val="0"/>
                <w:bCs w:val="0"/>
                <w:color w:val="auto"/>
                <w:sz w:val="21"/>
                <w:szCs w:val="21"/>
                <w:lang w:val="en-US" w:eastAsia="zh-CN" w:bidi="ar"/>
              </w:rPr>
              <w:t>制定涉</w:t>
            </w:r>
            <w:r>
              <w:rPr>
                <w:rStyle w:val="8"/>
                <w:rFonts w:hint="eastAsia" w:ascii="仿宋_GB2312" w:hAnsi="仿宋_GB2312" w:eastAsia="仿宋_GB2312" w:cs="仿宋_GB2312"/>
                <w:b w:val="0"/>
                <w:bCs w:val="0"/>
                <w:color w:val="auto"/>
                <w:sz w:val="21"/>
                <w:szCs w:val="21"/>
                <w:lang w:val="en-US" w:eastAsia="zh-CN" w:bidi="ar"/>
              </w:rPr>
              <w:t>VOCs</w:t>
            </w:r>
            <w:r>
              <w:rPr>
                <w:rStyle w:val="7"/>
                <w:rFonts w:hint="eastAsia" w:ascii="仿宋_GB2312" w:hAnsi="仿宋_GB2312" w:eastAsia="仿宋_GB2312" w:cs="仿宋_GB2312"/>
                <w:b w:val="0"/>
                <w:bCs w:val="0"/>
                <w:color w:val="auto"/>
                <w:sz w:val="21"/>
                <w:szCs w:val="21"/>
                <w:lang w:val="en-US" w:eastAsia="zh-CN" w:bidi="ar"/>
              </w:rPr>
              <w:t>产业集群整治“回头看”工作通知。</w:t>
            </w:r>
          </w:p>
        </w:tc>
        <w:tc>
          <w:tcPr>
            <w:tcW w:w="1142" w:type="dxa"/>
            <w:tcBorders>
              <w:tl2br w:val="nil"/>
              <w:tr2bl w:val="nil"/>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val="0"/>
              <w:topLinePunct/>
              <w:autoSpaceDE/>
              <w:autoSpaceDN/>
              <w:bidi w:val="0"/>
              <w:adjustRightInd/>
              <w:snapToGrid/>
              <w:spacing w:line="300" w:lineRule="exact"/>
              <w:jc w:val="center"/>
              <w:textAlignment w:val="center"/>
              <w:rPr>
                <w:rFonts w:hint="eastAsia" w:ascii="仿宋_GB2312" w:hAnsi="仿宋_GB2312" w:eastAsia="仿宋_GB2312" w:cs="仿宋_GB2312"/>
                <w:b w:val="0"/>
                <w:bCs w:val="0"/>
                <w:i w:val="0"/>
                <w:color w:val="auto"/>
                <w:sz w:val="21"/>
                <w:szCs w:val="21"/>
                <w:u w:val="none"/>
              </w:rPr>
            </w:pPr>
            <w:r>
              <w:rPr>
                <w:rFonts w:hint="eastAsia" w:ascii="仿宋_GB2312" w:hAnsi="仿宋_GB2312" w:eastAsia="仿宋_GB2312" w:cs="仿宋_GB2312"/>
                <w:b w:val="0"/>
                <w:bCs w:val="0"/>
                <w:i w:val="0"/>
                <w:color w:val="auto"/>
                <w:kern w:val="0"/>
                <w:sz w:val="21"/>
                <w:szCs w:val="21"/>
                <w:u w:val="none"/>
                <w:lang w:val="en-US" w:eastAsia="zh-CN" w:bidi="ar"/>
              </w:rPr>
              <w:t>8月10日</w:t>
            </w:r>
          </w:p>
        </w:tc>
        <w:tc>
          <w:tcPr>
            <w:tcW w:w="1698" w:type="dxa"/>
            <w:vMerge w:val="restart"/>
            <w:tcBorders>
              <w:tl2br w:val="nil"/>
              <w:tr2bl w:val="nil"/>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val="0"/>
              <w:topLinePunct/>
              <w:autoSpaceDE/>
              <w:autoSpaceDN/>
              <w:bidi w:val="0"/>
              <w:adjustRightInd/>
              <w:snapToGrid/>
              <w:spacing w:line="300" w:lineRule="exact"/>
              <w:jc w:val="center"/>
              <w:textAlignment w:val="center"/>
              <w:rPr>
                <w:rFonts w:hint="eastAsia" w:ascii="仿宋_GB2312" w:hAnsi="仿宋_GB2312" w:eastAsia="仿宋_GB2312" w:cs="仿宋_GB2312"/>
                <w:b w:val="0"/>
                <w:bCs w:val="0"/>
                <w:i w:val="0"/>
                <w:color w:val="auto"/>
                <w:sz w:val="21"/>
                <w:szCs w:val="21"/>
                <w:u w:val="none"/>
              </w:rPr>
            </w:pPr>
            <w:r>
              <w:rPr>
                <w:rFonts w:hint="eastAsia" w:ascii="仿宋_GB2312" w:hAnsi="仿宋_GB2312" w:eastAsia="仿宋_GB2312" w:cs="仿宋_GB2312"/>
                <w:b w:val="0"/>
                <w:bCs w:val="0"/>
                <w:i w:val="0"/>
                <w:color w:val="auto"/>
                <w:kern w:val="0"/>
                <w:sz w:val="21"/>
                <w:szCs w:val="21"/>
                <w:u w:val="none"/>
                <w:lang w:val="en-US" w:eastAsia="zh-CN" w:bidi="ar"/>
              </w:rPr>
              <w:t>生态环境长安分局</w:t>
            </w:r>
          </w:p>
        </w:tc>
        <w:tc>
          <w:tcPr>
            <w:tcW w:w="1698" w:type="dxa"/>
            <w:vMerge w:val="restart"/>
            <w:tcBorders>
              <w:tl2br w:val="nil"/>
              <w:tr2bl w:val="nil"/>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val="0"/>
              <w:topLinePunct/>
              <w:autoSpaceDE/>
              <w:autoSpaceDN/>
              <w:bidi w:val="0"/>
              <w:adjustRightInd/>
              <w:snapToGrid/>
              <w:spacing w:line="300" w:lineRule="exact"/>
              <w:jc w:val="center"/>
              <w:textAlignment w:val="center"/>
              <w:rPr>
                <w:rFonts w:hint="eastAsia" w:ascii="仿宋_GB2312" w:hAnsi="仿宋_GB2312" w:eastAsia="仿宋_GB2312" w:cs="仿宋_GB2312"/>
                <w:b w:val="0"/>
                <w:bCs w:val="0"/>
                <w:i w:val="0"/>
                <w:color w:val="auto"/>
                <w:sz w:val="21"/>
                <w:szCs w:val="21"/>
                <w:u w:val="none"/>
              </w:rPr>
            </w:pPr>
            <w:r>
              <w:rPr>
                <w:rFonts w:hint="eastAsia" w:ascii="仿宋_GB2312" w:hAnsi="仿宋_GB2312" w:eastAsia="仿宋_GB2312" w:cs="仿宋_GB2312"/>
                <w:b w:val="0"/>
                <w:bCs w:val="0"/>
                <w:i w:val="0"/>
                <w:color w:val="auto"/>
                <w:kern w:val="0"/>
                <w:sz w:val="21"/>
                <w:szCs w:val="21"/>
                <w:u w:val="none"/>
                <w:lang w:val="en-US" w:eastAsia="zh-CN" w:bidi="ar"/>
              </w:rPr>
              <w:t>—</w:t>
            </w:r>
          </w:p>
        </w:tc>
        <w:tc>
          <w:tcPr>
            <w:tcW w:w="1985" w:type="dxa"/>
            <w:vMerge w:val="restart"/>
            <w:tcBorders>
              <w:tl2br w:val="nil"/>
              <w:tr2bl w:val="nil"/>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val="0"/>
              <w:topLinePunct/>
              <w:autoSpaceDE/>
              <w:autoSpaceDN/>
              <w:bidi w:val="0"/>
              <w:adjustRightInd/>
              <w:snapToGrid/>
              <w:spacing w:line="300" w:lineRule="exact"/>
              <w:jc w:val="center"/>
              <w:textAlignment w:val="center"/>
              <w:rPr>
                <w:rFonts w:hint="eastAsia" w:ascii="仿宋_GB2312" w:hAnsi="仿宋_GB2312" w:eastAsia="仿宋_GB2312" w:cs="仿宋_GB2312"/>
                <w:b w:val="0"/>
                <w:bCs w:val="0"/>
                <w:i w:val="0"/>
                <w:color w:val="auto"/>
                <w:kern w:val="0"/>
                <w:sz w:val="21"/>
                <w:szCs w:val="21"/>
                <w:u w:val="none"/>
                <w:lang w:val="en-US" w:eastAsia="zh-CN" w:bidi="ar"/>
              </w:rPr>
            </w:pPr>
            <w:r>
              <w:rPr>
                <w:rFonts w:hint="eastAsia" w:ascii="仿宋_GB2312" w:hAnsi="仿宋_GB2312" w:eastAsia="仿宋_GB2312" w:cs="仿宋_GB2312"/>
                <w:b w:val="0"/>
                <w:bCs w:val="0"/>
                <w:i w:val="0"/>
                <w:color w:val="auto"/>
                <w:kern w:val="0"/>
                <w:sz w:val="21"/>
                <w:szCs w:val="21"/>
                <w:u w:val="none"/>
                <w:lang w:val="en-US" w:eastAsia="zh-CN" w:bidi="ar"/>
              </w:rPr>
              <w:t>各有关街道办事处</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0" w:type="dxa"/>
            <w:bottom w:w="0" w:type="dxa"/>
            <w:right w:w="0" w:type="dxa"/>
          </w:tblCellMar>
        </w:tblPrEx>
        <w:trPr>
          <w:cantSplit/>
          <w:trHeight w:val="553" w:hRule="atLeast"/>
          <w:jc w:val="center"/>
        </w:trPr>
        <w:tc>
          <w:tcPr>
            <w:tcW w:w="959" w:type="dxa"/>
            <w:vMerge w:val="continue"/>
            <w:tcBorders>
              <w:tl2br w:val="nil"/>
              <w:tr2bl w:val="nil"/>
            </w:tcBorders>
            <w:shd w:val="clear" w:color="auto" w:fill="FFFFFF"/>
            <w:tcMar>
              <w:top w:w="15" w:type="dxa"/>
              <w:left w:w="15" w:type="dxa"/>
              <w:right w:w="15"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jc w:val="center"/>
              <w:rPr>
                <w:rFonts w:hint="eastAsia" w:ascii="仿宋_GB2312" w:hAnsi="仿宋_GB2312" w:eastAsia="仿宋_GB2312" w:cs="仿宋_GB2312"/>
                <w:b w:val="0"/>
                <w:bCs w:val="0"/>
                <w:i w:val="0"/>
                <w:color w:val="auto"/>
                <w:sz w:val="21"/>
                <w:szCs w:val="21"/>
                <w:u w:val="none"/>
              </w:rPr>
            </w:pPr>
          </w:p>
        </w:tc>
        <w:tc>
          <w:tcPr>
            <w:tcW w:w="553" w:type="dxa"/>
            <w:vMerge w:val="continue"/>
            <w:tcBorders>
              <w:tl2br w:val="nil"/>
              <w:tr2bl w:val="nil"/>
            </w:tcBorders>
            <w:shd w:val="clear" w:color="auto" w:fill="FFFFFF"/>
            <w:tcMar>
              <w:top w:w="15" w:type="dxa"/>
              <w:left w:w="15" w:type="dxa"/>
              <w:right w:w="15"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jc w:val="center"/>
              <w:rPr>
                <w:rFonts w:hint="eastAsia" w:ascii="仿宋_GB2312" w:hAnsi="仿宋_GB2312" w:eastAsia="仿宋_GB2312" w:cs="仿宋_GB2312"/>
                <w:b w:val="0"/>
                <w:bCs w:val="0"/>
                <w:i w:val="0"/>
                <w:color w:val="auto"/>
                <w:sz w:val="21"/>
                <w:szCs w:val="21"/>
                <w:u w:val="none"/>
              </w:rPr>
            </w:pPr>
          </w:p>
        </w:tc>
        <w:tc>
          <w:tcPr>
            <w:tcW w:w="1295" w:type="dxa"/>
            <w:vMerge w:val="continue"/>
            <w:tcBorders>
              <w:tl2br w:val="nil"/>
              <w:tr2bl w:val="nil"/>
            </w:tcBorders>
            <w:shd w:val="clear" w:color="auto" w:fill="FFFFFF"/>
            <w:tcMar>
              <w:top w:w="15" w:type="dxa"/>
              <w:left w:w="15" w:type="dxa"/>
              <w:right w:w="15"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jc w:val="center"/>
              <w:rPr>
                <w:rFonts w:hint="eastAsia" w:ascii="仿宋_GB2312" w:hAnsi="仿宋_GB2312" w:eastAsia="仿宋_GB2312" w:cs="仿宋_GB2312"/>
                <w:b w:val="0"/>
                <w:bCs w:val="0"/>
                <w:i w:val="0"/>
                <w:color w:val="auto"/>
                <w:sz w:val="21"/>
                <w:szCs w:val="21"/>
                <w:u w:val="none"/>
              </w:rPr>
            </w:pPr>
          </w:p>
        </w:tc>
        <w:tc>
          <w:tcPr>
            <w:tcW w:w="2272" w:type="dxa"/>
            <w:vMerge w:val="continue"/>
            <w:tcBorders>
              <w:tl2br w:val="nil"/>
              <w:tr2bl w:val="nil"/>
            </w:tcBorders>
            <w:shd w:val="clear" w:color="auto" w:fill="FFFFFF"/>
            <w:tcMar>
              <w:top w:w="15" w:type="dxa"/>
              <w:left w:w="15" w:type="dxa"/>
              <w:right w:w="15"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jc w:val="both"/>
              <w:rPr>
                <w:rFonts w:hint="eastAsia" w:ascii="仿宋_GB2312" w:hAnsi="仿宋_GB2312" w:eastAsia="仿宋_GB2312" w:cs="仿宋_GB2312"/>
                <w:b w:val="0"/>
                <w:bCs w:val="0"/>
                <w:i w:val="0"/>
                <w:color w:val="auto"/>
                <w:sz w:val="21"/>
                <w:szCs w:val="21"/>
                <w:u w:val="none"/>
              </w:rPr>
            </w:pPr>
          </w:p>
        </w:tc>
        <w:tc>
          <w:tcPr>
            <w:tcW w:w="3421" w:type="dxa"/>
            <w:tcBorders>
              <w:tl2br w:val="nil"/>
              <w:tr2bl w:val="nil"/>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val="0"/>
              <w:topLinePunct/>
              <w:autoSpaceDE/>
              <w:autoSpaceDN/>
              <w:bidi w:val="0"/>
              <w:adjustRightInd/>
              <w:snapToGrid/>
              <w:spacing w:line="300" w:lineRule="exact"/>
              <w:jc w:val="both"/>
              <w:textAlignment w:val="center"/>
              <w:rPr>
                <w:rFonts w:hint="eastAsia" w:ascii="仿宋_GB2312" w:hAnsi="仿宋_GB2312" w:eastAsia="仿宋_GB2312" w:cs="仿宋_GB2312"/>
                <w:b w:val="0"/>
                <w:bCs w:val="0"/>
                <w:i w:val="0"/>
                <w:color w:val="auto"/>
                <w:sz w:val="21"/>
                <w:szCs w:val="21"/>
                <w:u w:val="none"/>
              </w:rPr>
            </w:pPr>
            <w:r>
              <w:rPr>
                <w:rFonts w:hint="eastAsia" w:ascii="仿宋_GB2312" w:hAnsi="仿宋_GB2312" w:eastAsia="仿宋_GB2312" w:cs="仿宋_GB2312"/>
                <w:b w:val="0"/>
                <w:bCs w:val="0"/>
                <w:i w:val="0"/>
                <w:color w:val="auto"/>
                <w:kern w:val="0"/>
                <w:sz w:val="21"/>
                <w:szCs w:val="21"/>
                <w:u w:val="none"/>
                <w:lang w:val="en-US" w:eastAsia="zh-CN" w:bidi="ar"/>
              </w:rPr>
              <w:t>2．</w:t>
            </w:r>
            <w:r>
              <w:rPr>
                <w:rStyle w:val="7"/>
                <w:rFonts w:hint="eastAsia" w:ascii="仿宋_GB2312" w:hAnsi="仿宋_GB2312" w:eastAsia="仿宋_GB2312" w:cs="仿宋_GB2312"/>
                <w:b w:val="0"/>
                <w:bCs w:val="0"/>
                <w:color w:val="auto"/>
                <w:sz w:val="21"/>
                <w:szCs w:val="21"/>
                <w:lang w:val="en-US" w:eastAsia="zh-CN" w:bidi="ar"/>
              </w:rPr>
              <w:t>开展产业集群内企业进行自查。</w:t>
            </w:r>
          </w:p>
        </w:tc>
        <w:tc>
          <w:tcPr>
            <w:tcW w:w="1142" w:type="dxa"/>
            <w:tcBorders>
              <w:tl2br w:val="nil"/>
              <w:tr2bl w:val="nil"/>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val="0"/>
              <w:topLinePunct/>
              <w:autoSpaceDE/>
              <w:autoSpaceDN/>
              <w:bidi w:val="0"/>
              <w:adjustRightInd/>
              <w:snapToGrid/>
              <w:spacing w:line="300" w:lineRule="exact"/>
              <w:jc w:val="center"/>
              <w:textAlignment w:val="center"/>
              <w:rPr>
                <w:rFonts w:hint="eastAsia" w:ascii="仿宋_GB2312" w:hAnsi="仿宋_GB2312" w:eastAsia="仿宋_GB2312" w:cs="仿宋_GB2312"/>
                <w:b w:val="0"/>
                <w:bCs w:val="0"/>
                <w:i w:val="0"/>
                <w:color w:val="auto"/>
                <w:sz w:val="21"/>
                <w:szCs w:val="21"/>
                <w:u w:val="none"/>
              </w:rPr>
            </w:pPr>
            <w:r>
              <w:rPr>
                <w:rFonts w:hint="eastAsia" w:ascii="仿宋_GB2312" w:hAnsi="仿宋_GB2312" w:eastAsia="仿宋_GB2312" w:cs="仿宋_GB2312"/>
                <w:b w:val="0"/>
                <w:bCs w:val="0"/>
                <w:i w:val="0"/>
                <w:color w:val="auto"/>
                <w:kern w:val="0"/>
                <w:sz w:val="21"/>
                <w:szCs w:val="21"/>
                <w:u w:val="none"/>
                <w:lang w:val="en-US" w:eastAsia="zh-CN" w:bidi="ar"/>
              </w:rPr>
              <w:t>9月2日</w:t>
            </w:r>
          </w:p>
        </w:tc>
        <w:tc>
          <w:tcPr>
            <w:tcW w:w="1698" w:type="dxa"/>
            <w:vMerge w:val="continue"/>
            <w:tcBorders>
              <w:tl2br w:val="nil"/>
              <w:tr2bl w:val="nil"/>
            </w:tcBorders>
            <w:shd w:val="clear" w:color="auto" w:fill="FFFFFF"/>
            <w:tcMar>
              <w:top w:w="15" w:type="dxa"/>
              <w:left w:w="15" w:type="dxa"/>
              <w:right w:w="15"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jc w:val="center"/>
              <w:rPr>
                <w:rFonts w:hint="eastAsia" w:ascii="仿宋_GB2312" w:hAnsi="仿宋_GB2312" w:eastAsia="仿宋_GB2312" w:cs="仿宋_GB2312"/>
                <w:b w:val="0"/>
                <w:bCs w:val="0"/>
                <w:i w:val="0"/>
                <w:color w:val="auto"/>
                <w:sz w:val="21"/>
                <w:szCs w:val="21"/>
                <w:u w:val="none"/>
              </w:rPr>
            </w:pPr>
          </w:p>
        </w:tc>
        <w:tc>
          <w:tcPr>
            <w:tcW w:w="1698" w:type="dxa"/>
            <w:vMerge w:val="continue"/>
            <w:tcBorders>
              <w:tl2br w:val="nil"/>
              <w:tr2bl w:val="nil"/>
            </w:tcBorders>
            <w:shd w:val="clear" w:color="auto" w:fill="FFFFFF"/>
            <w:tcMar>
              <w:top w:w="15" w:type="dxa"/>
              <w:left w:w="15" w:type="dxa"/>
              <w:right w:w="15"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jc w:val="center"/>
              <w:rPr>
                <w:rFonts w:hint="eastAsia" w:ascii="仿宋_GB2312" w:hAnsi="仿宋_GB2312" w:eastAsia="仿宋_GB2312" w:cs="仿宋_GB2312"/>
                <w:b w:val="0"/>
                <w:bCs w:val="0"/>
                <w:i w:val="0"/>
                <w:color w:val="auto"/>
                <w:sz w:val="21"/>
                <w:szCs w:val="21"/>
                <w:u w:val="none"/>
              </w:rPr>
            </w:pPr>
          </w:p>
        </w:tc>
        <w:tc>
          <w:tcPr>
            <w:tcW w:w="1985" w:type="dxa"/>
            <w:vMerge w:val="continue"/>
            <w:tcBorders>
              <w:tl2br w:val="nil"/>
              <w:tr2bl w:val="nil"/>
            </w:tcBorders>
            <w:shd w:val="clear" w:color="auto" w:fill="FFFFFF"/>
            <w:tcMar>
              <w:top w:w="15" w:type="dxa"/>
              <w:left w:w="15" w:type="dxa"/>
              <w:right w:w="15"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jc w:val="center"/>
              <w:rPr>
                <w:rFonts w:hint="eastAsia" w:ascii="仿宋_GB2312" w:hAnsi="仿宋_GB2312" w:eastAsia="仿宋_GB2312" w:cs="仿宋_GB2312"/>
                <w:b w:val="0"/>
                <w:bCs w:val="0"/>
                <w:i w:val="0"/>
                <w:color w:val="auto"/>
                <w:sz w:val="21"/>
                <w:szCs w:val="21"/>
                <w:u w:val="none"/>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cantSplit/>
          <w:trHeight w:val="675" w:hRule="atLeast"/>
          <w:jc w:val="center"/>
        </w:trPr>
        <w:tc>
          <w:tcPr>
            <w:tcW w:w="959" w:type="dxa"/>
            <w:vMerge w:val="continue"/>
            <w:tcBorders>
              <w:tl2br w:val="nil"/>
              <w:tr2bl w:val="nil"/>
            </w:tcBorders>
            <w:shd w:val="clear" w:color="auto" w:fill="FFFFFF"/>
            <w:tcMar>
              <w:top w:w="15" w:type="dxa"/>
              <w:left w:w="15" w:type="dxa"/>
              <w:right w:w="15"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jc w:val="center"/>
              <w:rPr>
                <w:rFonts w:hint="eastAsia" w:ascii="仿宋_GB2312" w:hAnsi="仿宋_GB2312" w:eastAsia="仿宋_GB2312" w:cs="仿宋_GB2312"/>
                <w:b w:val="0"/>
                <w:bCs w:val="0"/>
                <w:i w:val="0"/>
                <w:color w:val="auto"/>
                <w:sz w:val="21"/>
                <w:szCs w:val="21"/>
                <w:u w:val="none"/>
              </w:rPr>
            </w:pPr>
          </w:p>
        </w:tc>
        <w:tc>
          <w:tcPr>
            <w:tcW w:w="553" w:type="dxa"/>
            <w:vMerge w:val="continue"/>
            <w:tcBorders>
              <w:tl2br w:val="nil"/>
              <w:tr2bl w:val="nil"/>
            </w:tcBorders>
            <w:shd w:val="clear" w:color="auto" w:fill="FFFFFF"/>
            <w:tcMar>
              <w:top w:w="15" w:type="dxa"/>
              <w:left w:w="15" w:type="dxa"/>
              <w:right w:w="15"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jc w:val="center"/>
              <w:rPr>
                <w:rFonts w:hint="eastAsia" w:ascii="仿宋_GB2312" w:hAnsi="仿宋_GB2312" w:eastAsia="仿宋_GB2312" w:cs="仿宋_GB2312"/>
                <w:b w:val="0"/>
                <w:bCs w:val="0"/>
                <w:i w:val="0"/>
                <w:color w:val="auto"/>
                <w:sz w:val="21"/>
                <w:szCs w:val="21"/>
                <w:u w:val="none"/>
              </w:rPr>
            </w:pPr>
          </w:p>
        </w:tc>
        <w:tc>
          <w:tcPr>
            <w:tcW w:w="1295" w:type="dxa"/>
            <w:vMerge w:val="continue"/>
            <w:tcBorders>
              <w:tl2br w:val="nil"/>
              <w:tr2bl w:val="nil"/>
            </w:tcBorders>
            <w:shd w:val="clear" w:color="auto" w:fill="FFFFFF"/>
            <w:tcMar>
              <w:top w:w="15" w:type="dxa"/>
              <w:left w:w="15" w:type="dxa"/>
              <w:right w:w="15"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jc w:val="center"/>
              <w:rPr>
                <w:rFonts w:hint="eastAsia" w:ascii="仿宋_GB2312" w:hAnsi="仿宋_GB2312" w:eastAsia="仿宋_GB2312" w:cs="仿宋_GB2312"/>
                <w:b w:val="0"/>
                <w:bCs w:val="0"/>
                <w:i w:val="0"/>
                <w:color w:val="auto"/>
                <w:sz w:val="21"/>
                <w:szCs w:val="21"/>
                <w:u w:val="none"/>
              </w:rPr>
            </w:pPr>
          </w:p>
        </w:tc>
        <w:tc>
          <w:tcPr>
            <w:tcW w:w="2272" w:type="dxa"/>
            <w:vMerge w:val="continue"/>
            <w:tcBorders>
              <w:tl2br w:val="nil"/>
              <w:tr2bl w:val="nil"/>
            </w:tcBorders>
            <w:shd w:val="clear" w:color="auto" w:fill="FFFFFF"/>
            <w:tcMar>
              <w:top w:w="15" w:type="dxa"/>
              <w:left w:w="15" w:type="dxa"/>
              <w:right w:w="15"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jc w:val="both"/>
              <w:rPr>
                <w:rFonts w:hint="eastAsia" w:ascii="仿宋_GB2312" w:hAnsi="仿宋_GB2312" w:eastAsia="仿宋_GB2312" w:cs="仿宋_GB2312"/>
                <w:b w:val="0"/>
                <w:bCs w:val="0"/>
                <w:i w:val="0"/>
                <w:color w:val="auto"/>
                <w:sz w:val="21"/>
                <w:szCs w:val="21"/>
                <w:u w:val="none"/>
              </w:rPr>
            </w:pPr>
          </w:p>
        </w:tc>
        <w:tc>
          <w:tcPr>
            <w:tcW w:w="3421" w:type="dxa"/>
            <w:tcBorders>
              <w:tl2br w:val="nil"/>
              <w:tr2bl w:val="nil"/>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val="0"/>
              <w:topLinePunct/>
              <w:autoSpaceDE/>
              <w:autoSpaceDN/>
              <w:bidi w:val="0"/>
              <w:adjustRightInd/>
              <w:snapToGrid/>
              <w:spacing w:line="300" w:lineRule="exact"/>
              <w:jc w:val="both"/>
              <w:textAlignment w:val="center"/>
              <w:rPr>
                <w:rFonts w:hint="eastAsia" w:ascii="仿宋_GB2312" w:hAnsi="仿宋_GB2312" w:eastAsia="仿宋_GB2312" w:cs="仿宋_GB2312"/>
                <w:b w:val="0"/>
                <w:bCs w:val="0"/>
                <w:i w:val="0"/>
                <w:color w:val="auto"/>
                <w:sz w:val="21"/>
                <w:szCs w:val="21"/>
                <w:u w:val="none"/>
              </w:rPr>
            </w:pPr>
            <w:r>
              <w:rPr>
                <w:rFonts w:hint="eastAsia" w:ascii="仿宋_GB2312" w:hAnsi="仿宋_GB2312" w:eastAsia="仿宋_GB2312" w:cs="仿宋_GB2312"/>
                <w:b w:val="0"/>
                <w:bCs w:val="0"/>
                <w:i w:val="0"/>
                <w:color w:val="auto"/>
                <w:kern w:val="0"/>
                <w:sz w:val="21"/>
                <w:szCs w:val="21"/>
                <w:u w:val="none"/>
                <w:lang w:val="en-US" w:eastAsia="zh-CN" w:bidi="ar"/>
              </w:rPr>
              <w:t>3．</w:t>
            </w:r>
            <w:r>
              <w:rPr>
                <w:rStyle w:val="7"/>
                <w:rFonts w:hint="eastAsia" w:ascii="仿宋_GB2312" w:hAnsi="仿宋_GB2312" w:eastAsia="仿宋_GB2312" w:cs="仿宋_GB2312"/>
                <w:b w:val="0"/>
                <w:bCs w:val="0"/>
                <w:color w:val="auto"/>
                <w:sz w:val="21"/>
                <w:szCs w:val="21"/>
                <w:lang w:val="en-US" w:eastAsia="zh-CN" w:bidi="ar"/>
              </w:rPr>
              <w:t>对产业集群“回头看”整治逐个复查，整治成效纳入年终考核。</w:t>
            </w:r>
          </w:p>
        </w:tc>
        <w:tc>
          <w:tcPr>
            <w:tcW w:w="1142" w:type="dxa"/>
            <w:tcBorders>
              <w:tl2br w:val="nil"/>
              <w:tr2bl w:val="nil"/>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val="0"/>
              <w:topLinePunct/>
              <w:autoSpaceDE/>
              <w:autoSpaceDN/>
              <w:bidi w:val="0"/>
              <w:adjustRightInd/>
              <w:snapToGrid/>
              <w:spacing w:line="300" w:lineRule="exact"/>
              <w:jc w:val="center"/>
              <w:textAlignment w:val="center"/>
              <w:rPr>
                <w:rFonts w:hint="eastAsia" w:ascii="仿宋_GB2312" w:hAnsi="仿宋_GB2312" w:eastAsia="仿宋_GB2312" w:cs="仿宋_GB2312"/>
                <w:b w:val="0"/>
                <w:bCs w:val="0"/>
                <w:i w:val="0"/>
                <w:color w:val="auto"/>
                <w:sz w:val="21"/>
                <w:szCs w:val="21"/>
                <w:u w:val="none"/>
              </w:rPr>
            </w:pPr>
            <w:r>
              <w:rPr>
                <w:rFonts w:hint="eastAsia" w:ascii="仿宋_GB2312" w:hAnsi="仿宋_GB2312" w:eastAsia="仿宋_GB2312" w:cs="仿宋_GB2312"/>
                <w:b w:val="0"/>
                <w:bCs w:val="0"/>
                <w:i w:val="0"/>
                <w:color w:val="auto"/>
                <w:kern w:val="0"/>
                <w:sz w:val="21"/>
                <w:szCs w:val="21"/>
                <w:u w:val="none"/>
                <w:lang w:val="en-US" w:eastAsia="zh-CN" w:bidi="ar"/>
              </w:rPr>
              <w:t>10月31日</w:t>
            </w:r>
          </w:p>
        </w:tc>
        <w:tc>
          <w:tcPr>
            <w:tcW w:w="1698" w:type="dxa"/>
            <w:vMerge w:val="continue"/>
            <w:tcBorders>
              <w:tl2br w:val="nil"/>
              <w:tr2bl w:val="nil"/>
            </w:tcBorders>
            <w:shd w:val="clear" w:color="auto" w:fill="FFFFFF"/>
            <w:tcMar>
              <w:top w:w="15" w:type="dxa"/>
              <w:left w:w="15" w:type="dxa"/>
              <w:right w:w="15"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jc w:val="center"/>
              <w:rPr>
                <w:rFonts w:hint="eastAsia" w:ascii="仿宋_GB2312" w:hAnsi="仿宋_GB2312" w:eastAsia="仿宋_GB2312" w:cs="仿宋_GB2312"/>
                <w:b w:val="0"/>
                <w:bCs w:val="0"/>
                <w:i w:val="0"/>
                <w:color w:val="auto"/>
                <w:sz w:val="21"/>
                <w:szCs w:val="21"/>
                <w:u w:val="none"/>
              </w:rPr>
            </w:pPr>
          </w:p>
        </w:tc>
        <w:tc>
          <w:tcPr>
            <w:tcW w:w="1698" w:type="dxa"/>
            <w:vMerge w:val="continue"/>
            <w:tcBorders>
              <w:tl2br w:val="nil"/>
              <w:tr2bl w:val="nil"/>
            </w:tcBorders>
            <w:shd w:val="clear" w:color="auto" w:fill="FFFFFF"/>
            <w:tcMar>
              <w:top w:w="15" w:type="dxa"/>
              <w:left w:w="15" w:type="dxa"/>
              <w:right w:w="15"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jc w:val="center"/>
              <w:rPr>
                <w:rFonts w:hint="eastAsia" w:ascii="仿宋_GB2312" w:hAnsi="仿宋_GB2312" w:eastAsia="仿宋_GB2312" w:cs="仿宋_GB2312"/>
                <w:b w:val="0"/>
                <w:bCs w:val="0"/>
                <w:i w:val="0"/>
                <w:color w:val="auto"/>
                <w:sz w:val="21"/>
                <w:szCs w:val="21"/>
                <w:u w:val="none"/>
              </w:rPr>
            </w:pPr>
          </w:p>
        </w:tc>
        <w:tc>
          <w:tcPr>
            <w:tcW w:w="1985" w:type="dxa"/>
            <w:vMerge w:val="continue"/>
            <w:tcBorders>
              <w:tl2br w:val="nil"/>
              <w:tr2bl w:val="nil"/>
            </w:tcBorders>
            <w:shd w:val="clear" w:color="auto" w:fill="FFFFFF"/>
            <w:tcMar>
              <w:top w:w="15" w:type="dxa"/>
              <w:left w:w="15" w:type="dxa"/>
              <w:right w:w="15"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jc w:val="center"/>
              <w:rPr>
                <w:rFonts w:hint="eastAsia" w:ascii="仿宋_GB2312" w:hAnsi="仿宋_GB2312" w:eastAsia="仿宋_GB2312" w:cs="仿宋_GB2312"/>
                <w:b w:val="0"/>
                <w:bCs w:val="0"/>
                <w:i w:val="0"/>
                <w:color w:val="auto"/>
                <w:sz w:val="21"/>
                <w:szCs w:val="21"/>
                <w:u w:val="none"/>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0" w:type="dxa"/>
            <w:bottom w:w="0" w:type="dxa"/>
            <w:right w:w="0" w:type="dxa"/>
          </w:tblCellMar>
        </w:tblPrEx>
        <w:trPr>
          <w:cantSplit/>
          <w:trHeight w:val="378" w:hRule="atLeast"/>
          <w:jc w:val="center"/>
        </w:trPr>
        <w:tc>
          <w:tcPr>
            <w:tcW w:w="959" w:type="dxa"/>
            <w:vMerge w:val="restart"/>
            <w:tcBorders>
              <w:tl2br w:val="nil"/>
              <w:tr2bl w:val="nil"/>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val="0"/>
              <w:topLinePunct/>
              <w:autoSpaceDE/>
              <w:autoSpaceDN/>
              <w:bidi w:val="0"/>
              <w:adjustRightInd/>
              <w:snapToGrid/>
              <w:spacing w:line="300" w:lineRule="exact"/>
              <w:jc w:val="center"/>
              <w:textAlignment w:val="center"/>
              <w:rPr>
                <w:rFonts w:hint="eastAsia" w:ascii="仿宋_GB2312" w:hAnsi="仿宋_GB2312" w:eastAsia="仿宋_GB2312" w:cs="仿宋_GB2312"/>
                <w:b w:val="0"/>
                <w:bCs w:val="0"/>
                <w:i w:val="0"/>
                <w:color w:val="auto"/>
                <w:kern w:val="0"/>
                <w:sz w:val="21"/>
                <w:szCs w:val="21"/>
                <w:u w:val="none"/>
                <w:lang w:val="en-US" w:eastAsia="zh-CN" w:bidi="ar"/>
              </w:rPr>
            </w:pPr>
            <w:r>
              <w:rPr>
                <w:rFonts w:hint="eastAsia" w:ascii="仿宋_GB2312" w:hAnsi="仿宋_GB2312" w:eastAsia="仿宋_GB2312" w:cs="仿宋_GB2312"/>
                <w:b w:val="0"/>
                <w:bCs w:val="0"/>
                <w:i w:val="0"/>
                <w:color w:val="auto"/>
                <w:kern w:val="0"/>
                <w:sz w:val="21"/>
                <w:szCs w:val="21"/>
                <w:u w:val="none"/>
                <w:lang w:val="en-US" w:eastAsia="zh-CN" w:bidi="ar"/>
              </w:rPr>
              <w:t>加快调整优化产业结构</w:t>
            </w:r>
          </w:p>
        </w:tc>
        <w:tc>
          <w:tcPr>
            <w:tcW w:w="553" w:type="dxa"/>
            <w:vMerge w:val="restart"/>
            <w:tcBorders>
              <w:tl2br w:val="nil"/>
              <w:tr2bl w:val="nil"/>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val="0"/>
              <w:topLinePunct/>
              <w:autoSpaceDE/>
              <w:autoSpaceDN/>
              <w:bidi w:val="0"/>
              <w:adjustRightInd/>
              <w:snapToGrid/>
              <w:spacing w:line="300" w:lineRule="exact"/>
              <w:jc w:val="center"/>
              <w:textAlignment w:val="center"/>
              <w:rPr>
                <w:rFonts w:hint="eastAsia" w:ascii="仿宋_GB2312" w:hAnsi="仿宋_GB2312" w:eastAsia="仿宋_GB2312" w:cs="仿宋_GB2312"/>
                <w:b w:val="0"/>
                <w:bCs w:val="0"/>
                <w:i w:val="0"/>
                <w:color w:val="auto"/>
                <w:sz w:val="21"/>
                <w:szCs w:val="21"/>
                <w:u w:val="none"/>
              </w:rPr>
            </w:pPr>
            <w:r>
              <w:rPr>
                <w:rFonts w:hint="eastAsia" w:ascii="仿宋_GB2312" w:hAnsi="仿宋_GB2312" w:eastAsia="仿宋_GB2312" w:cs="仿宋_GB2312"/>
                <w:b w:val="0"/>
                <w:bCs w:val="0"/>
                <w:i w:val="0"/>
                <w:color w:val="auto"/>
                <w:kern w:val="0"/>
                <w:sz w:val="21"/>
                <w:szCs w:val="21"/>
                <w:u w:val="none"/>
                <w:lang w:val="en-US" w:eastAsia="zh-CN" w:bidi="ar"/>
              </w:rPr>
              <w:t>8</w:t>
            </w:r>
          </w:p>
        </w:tc>
        <w:tc>
          <w:tcPr>
            <w:tcW w:w="1295" w:type="dxa"/>
            <w:vMerge w:val="restart"/>
            <w:tcBorders>
              <w:tl2br w:val="nil"/>
              <w:tr2bl w:val="nil"/>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val="0"/>
              <w:topLinePunct/>
              <w:autoSpaceDE/>
              <w:autoSpaceDN/>
              <w:bidi w:val="0"/>
              <w:adjustRightInd/>
              <w:snapToGrid/>
              <w:spacing w:line="300" w:lineRule="exact"/>
              <w:jc w:val="center"/>
              <w:textAlignment w:val="center"/>
              <w:rPr>
                <w:rFonts w:hint="eastAsia" w:ascii="仿宋_GB2312" w:hAnsi="仿宋_GB2312" w:eastAsia="仿宋_GB2312" w:cs="仿宋_GB2312"/>
                <w:b w:val="0"/>
                <w:bCs w:val="0"/>
                <w:i w:val="0"/>
                <w:color w:val="auto"/>
                <w:sz w:val="21"/>
                <w:szCs w:val="21"/>
                <w:u w:val="none"/>
              </w:rPr>
            </w:pPr>
            <w:r>
              <w:rPr>
                <w:rFonts w:hint="eastAsia" w:ascii="仿宋_GB2312" w:hAnsi="仿宋_GB2312" w:eastAsia="仿宋_GB2312" w:cs="仿宋_GB2312"/>
                <w:b w:val="0"/>
                <w:bCs w:val="0"/>
                <w:i w:val="0"/>
                <w:color w:val="auto"/>
                <w:kern w:val="0"/>
                <w:sz w:val="21"/>
                <w:szCs w:val="21"/>
                <w:u w:val="none"/>
                <w:lang w:val="en-US" w:eastAsia="zh-CN" w:bidi="ar"/>
              </w:rPr>
              <w:t>持续推进重点行业</w:t>
            </w:r>
            <w:r>
              <w:rPr>
                <w:rStyle w:val="8"/>
                <w:rFonts w:hint="eastAsia" w:ascii="仿宋_GB2312" w:hAnsi="仿宋_GB2312" w:eastAsia="仿宋_GB2312" w:cs="仿宋_GB2312"/>
                <w:b w:val="0"/>
                <w:bCs w:val="0"/>
                <w:color w:val="auto"/>
                <w:sz w:val="21"/>
                <w:szCs w:val="21"/>
                <w:lang w:val="en-US" w:eastAsia="zh-CN" w:bidi="ar"/>
              </w:rPr>
              <w:t>VOCs</w:t>
            </w:r>
            <w:r>
              <w:rPr>
                <w:rStyle w:val="7"/>
                <w:rFonts w:hint="eastAsia" w:ascii="仿宋_GB2312" w:hAnsi="仿宋_GB2312" w:eastAsia="仿宋_GB2312" w:cs="仿宋_GB2312"/>
                <w:b w:val="0"/>
                <w:bCs w:val="0"/>
                <w:color w:val="auto"/>
                <w:sz w:val="21"/>
                <w:szCs w:val="21"/>
                <w:lang w:val="en-US" w:eastAsia="zh-CN" w:bidi="ar"/>
              </w:rPr>
              <w:t>综合治理</w:t>
            </w:r>
          </w:p>
        </w:tc>
        <w:tc>
          <w:tcPr>
            <w:tcW w:w="2272" w:type="dxa"/>
            <w:vMerge w:val="restart"/>
            <w:tcBorders>
              <w:tl2br w:val="nil"/>
              <w:tr2bl w:val="nil"/>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val="0"/>
              <w:topLinePunct/>
              <w:autoSpaceDE/>
              <w:autoSpaceDN/>
              <w:bidi w:val="0"/>
              <w:adjustRightInd/>
              <w:snapToGrid/>
              <w:spacing w:line="300" w:lineRule="exact"/>
              <w:jc w:val="both"/>
              <w:textAlignment w:val="center"/>
              <w:rPr>
                <w:rFonts w:hint="eastAsia" w:ascii="仿宋_GB2312" w:hAnsi="仿宋_GB2312" w:eastAsia="仿宋_GB2312" w:cs="仿宋_GB2312"/>
                <w:b w:val="0"/>
                <w:bCs w:val="0"/>
                <w:i w:val="0"/>
                <w:color w:val="auto"/>
                <w:sz w:val="21"/>
                <w:szCs w:val="21"/>
                <w:u w:val="none"/>
              </w:rPr>
            </w:pPr>
            <w:r>
              <w:rPr>
                <w:rFonts w:hint="eastAsia" w:ascii="仿宋_GB2312" w:hAnsi="仿宋_GB2312" w:eastAsia="仿宋_GB2312" w:cs="仿宋_GB2312"/>
                <w:b w:val="0"/>
                <w:bCs w:val="0"/>
                <w:i w:val="0"/>
                <w:color w:val="auto"/>
                <w:kern w:val="0"/>
                <w:sz w:val="21"/>
                <w:szCs w:val="21"/>
                <w:u w:val="none"/>
                <w:lang w:val="en-US" w:eastAsia="zh-CN" w:bidi="ar"/>
              </w:rPr>
              <w:t>全面加强涉</w:t>
            </w:r>
            <w:r>
              <w:rPr>
                <w:rStyle w:val="8"/>
                <w:rFonts w:hint="eastAsia" w:ascii="仿宋_GB2312" w:hAnsi="仿宋_GB2312" w:eastAsia="仿宋_GB2312" w:cs="仿宋_GB2312"/>
                <w:b w:val="0"/>
                <w:bCs w:val="0"/>
                <w:color w:val="auto"/>
                <w:sz w:val="21"/>
                <w:szCs w:val="21"/>
                <w:lang w:val="en-US" w:eastAsia="zh-CN" w:bidi="ar"/>
              </w:rPr>
              <w:t>VOCs</w:t>
            </w:r>
            <w:r>
              <w:rPr>
                <w:rStyle w:val="7"/>
                <w:rFonts w:hint="eastAsia" w:ascii="仿宋_GB2312" w:hAnsi="仿宋_GB2312" w:eastAsia="仿宋_GB2312" w:cs="仿宋_GB2312"/>
                <w:b w:val="0"/>
                <w:bCs w:val="0"/>
                <w:color w:val="auto"/>
                <w:sz w:val="21"/>
                <w:szCs w:val="21"/>
                <w:lang w:val="en-US" w:eastAsia="zh-CN" w:bidi="ar"/>
              </w:rPr>
              <w:t>重点行业企业无组织排放整治。针对</w:t>
            </w:r>
            <w:r>
              <w:rPr>
                <w:rStyle w:val="8"/>
                <w:rFonts w:hint="eastAsia" w:ascii="仿宋_GB2312" w:hAnsi="仿宋_GB2312" w:eastAsia="仿宋_GB2312" w:cs="仿宋_GB2312"/>
                <w:b w:val="0"/>
                <w:bCs w:val="0"/>
                <w:color w:val="auto"/>
                <w:sz w:val="21"/>
                <w:szCs w:val="21"/>
                <w:lang w:val="en-US" w:eastAsia="zh-CN" w:bidi="ar"/>
              </w:rPr>
              <w:t>VOCs</w:t>
            </w:r>
            <w:r>
              <w:rPr>
                <w:rStyle w:val="7"/>
                <w:rFonts w:hint="eastAsia" w:ascii="仿宋_GB2312" w:hAnsi="仿宋_GB2312" w:eastAsia="仿宋_GB2312" w:cs="仿宋_GB2312"/>
                <w:b w:val="0"/>
                <w:bCs w:val="0"/>
                <w:color w:val="auto"/>
                <w:sz w:val="21"/>
                <w:szCs w:val="21"/>
                <w:lang w:val="en-US" w:eastAsia="zh-CN" w:bidi="ar"/>
              </w:rPr>
              <w:t>排放的重点行业，制定无组织排放整治方案并启动实施，杜绝生产过程中“跑、冒、滴、漏”现象。</w:t>
            </w:r>
          </w:p>
        </w:tc>
        <w:tc>
          <w:tcPr>
            <w:tcW w:w="3421" w:type="dxa"/>
            <w:tcBorders>
              <w:tl2br w:val="nil"/>
              <w:tr2bl w:val="nil"/>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val="0"/>
              <w:topLinePunct/>
              <w:autoSpaceDE/>
              <w:autoSpaceDN/>
              <w:bidi w:val="0"/>
              <w:adjustRightInd/>
              <w:snapToGrid/>
              <w:spacing w:line="300" w:lineRule="exact"/>
              <w:jc w:val="both"/>
              <w:textAlignment w:val="center"/>
              <w:rPr>
                <w:rFonts w:hint="eastAsia" w:ascii="仿宋_GB2312" w:hAnsi="仿宋_GB2312" w:eastAsia="仿宋_GB2312" w:cs="仿宋_GB2312"/>
                <w:b w:val="0"/>
                <w:bCs w:val="0"/>
                <w:i w:val="0"/>
                <w:color w:val="auto"/>
                <w:sz w:val="21"/>
                <w:szCs w:val="21"/>
                <w:u w:val="none"/>
              </w:rPr>
            </w:pPr>
            <w:r>
              <w:rPr>
                <w:rFonts w:hint="eastAsia" w:ascii="仿宋_GB2312" w:hAnsi="仿宋_GB2312" w:eastAsia="仿宋_GB2312" w:cs="仿宋_GB2312"/>
                <w:b w:val="0"/>
                <w:bCs w:val="0"/>
                <w:i w:val="0"/>
                <w:color w:val="auto"/>
                <w:kern w:val="0"/>
                <w:sz w:val="21"/>
                <w:szCs w:val="21"/>
                <w:u w:val="none"/>
                <w:lang w:val="en-US" w:eastAsia="zh-CN" w:bidi="ar"/>
              </w:rPr>
              <w:t>1．</w:t>
            </w:r>
            <w:r>
              <w:rPr>
                <w:rStyle w:val="7"/>
                <w:rFonts w:hint="eastAsia" w:ascii="仿宋_GB2312" w:hAnsi="仿宋_GB2312" w:eastAsia="仿宋_GB2312" w:cs="仿宋_GB2312"/>
                <w:b w:val="0"/>
                <w:bCs w:val="0"/>
                <w:color w:val="auto"/>
                <w:sz w:val="21"/>
                <w:szCs w:val="21"/>
                <w:lang w:val="en-US" w:eastAsia="zh-CN" w:bidi="ar"/>
              </w:rPr>
              <w:t>制定</w:t>
            </w:r>
            <w:r>
              <w:rPr>
                <w:rStyle w:val="8"/>
                <w:rFonts w:hint="eastAsia" w:ascii="仿宋_GB2312" w:hAnsi="仿宋_GB2312" w:eastAsia="仿宋_GB2312" w:cs="仿宋_GB2312"/>
                <w:b w:val="0"/>
                <w:bCs w:val="0"/>
                <w:color w:val="auto"/>
                <w:sz w:val="21"/>
                <w:szCs w:val="21"/>
                <w:lang w:val="en-US" w:eastAsia="zh-CN" w:bidi="ar"/>
              </w:rPr>
              <w:t>2021</w:t>
            </w:r>
            <w:r>
              <w:rPr>
                <w:rStyle w:val="7"/>
                <w:rFonts w:hint="eastAsia" w:ascii="仿宋_GB2312" w:hAnsi="仿宋_GB2312" w:eastAsia="仿宋_GB2312" w:cs="仿宋_GB2312"/>
                <w:b w:val="0"/>
                <w:bCs w:val="0"/>
                <w:color w:val="auto"/>
                <w:sz w:val="21"/>
                <w:szCs w:val="21"/>
                <w:lang w:val="en-US" w:eastAsia="zh-CN" w:bidi="ar"/>
              </w:rPr>
              <w:t>年粉尘和</w:t>
            </w:r>
            <w:r>
              <w:rPr>
                <w:rStyle w:val="8"/>
                <w:rFonts w:hint="eastAsia" w:ascii="仿宋_GB2312" w:hAnsi="仿宋_GB2312" w:eastAsia="仿宋_GB2312" w:cs="仿宋_GB2312"/>
                <w:b w:val="0"/>
                <w:bCs w:val="0"/>
                <w:color w:val="auto"/>
                <w:sz w:val="21"/>
                <w:szCs w:val="21"/>
                <w:lang w:val="en-US" w:eastAsia="zh-CN" w:bidi="ar"/>
              </w:rPr>
              <w:t>VOCs</w:t>
            </w:r>
            <w:r>
              <w:rPr>
                <w:rStyle w:val="7"/>
                <w:rFonts w:hint="eastAsia" w:ascii="仿宋_GB2312" w:hAnsi="仿宋_GB2312" w:eastAsia="仿宋_GB2312" w:cs="仿宋_GB2312"/>
                <w:b w:val="0"/>
                <w:bCs w:val="0"/>
                <w:color w:val="auto"/>
                <w:sz w:val="21"/>
                <w:szCs w:val="21"/>
                <w:lang w:val="en-US" w:eastAsia="zh-CN" w:bidi="ar"/>
              </w:rPr>
              <w:t>无组织废气治理工作方案。</w:t>
            </w:r>
          </w:p>
        </w:tc>
        <w:tc>
          <w:tcPr>
            <w:tcW w:w="1142" w:type="dxa"/>
            <w:tcBorders>
              <w:tl2br w:val="nil"/>
              <w:tr2bl w:val="nil"/>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val="0"/>
              <w:topLinePunct/>
              <w:autoSpaceDE/>
              <w:autoSpaceDN/>
              <w:bidi w:val="0"/>
              <w:adjustRightInd/>
              <w:snapToGrid/>
              <w:spacing w:line="300" w:lineRule="exact"/>
              <w:jc w:val="center"/>
              <w:textAlignment w:val="center"/>
              <w:rPr>
                <w:rFonts w:hint="eastAsia" w:ascii="仿宋_GB2312" w:hAnsi="仿宋_GB2312" w:eastAsia="仿宋_GB2312" w:cs="仿宋_GB2312"/>
                <w:b w:val="0"/>
                <w:bCs w:val="0"/>
                <w:i w:val="0"/>
                <w:color w:val="auto"/>
                <w:sz w:val="21"/>
                <w:szCs w:val="21"/>
                <w:u w:val="none"/>
              </w:rPr>
            </w:pPr>
            <w:r>
              <w:rPr>
                <w:rFonts w:hint="eastAsia" w:ascii="仿宋_GB2312" w:hAnsi="仿宋_GB2312" w:eastAsia="仿宋_GB2312" w:cs="仿宋_GB2312"/>
                <w:b w:val="0"/>
                <w:bCs w:val="0"/>
                <w:i w:val="0"/>
                <w:color w:val="auto"/>
                <w:kern w:val="0"/>
                <w:sz w:val="21"/>
                <w:szCs w:val="21"/>
                <w:u w:val="none"/>
                <w:lang w:val="en-US" w:eastAsia="zh-CN" w:bidi="ar"/>
              </w:rPr>
              <w:t>7月31日</w:t>
            </w:r>
          </w:p>
        </w:tc>
        <w:tc>
          <w:tcPr>
            <w:tcW w:w="1698" w:type="dxa"/>
            <w:vMerge w:val="restart"/>
            <w:tcBorders>
              <w:tl2br w:val="nil"/>
              <w:tr2bl w:val="nil"/>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val="0"/>
              <w:topLinePunct/>
              <w:autoSpaceDE/>
              <w:autoSpaceDN/>
              <w:bidi w:val="0"/>
              <w:adjustRightInd/>
              <w:snapToGrid/>
              <w:spacing w:line="300" w:lineRule="exact"/>
              <w:jc w:val="center"/>
              <w:textAlignment w:val="center"/>
              <w:rPr>
                <w:rFonts w:hint="eastAsia" w:ascii="仿宋_GB2312" w:hAnsi="仿宋_GB2312" w:eastAsia="仿宋_GB2312" w:cs="仿宋_GB2312"/>
                <w:b w:val="0"/>
                <w:bCs w:val="0"/>
                <w:i w:val="0"/>
                <w:color w:val="auto"/>
                <w:sz w:val="21"/>
                <w:szCs w:val="21"/>
                <w:u w:val="none"/>
              </w:rPr>
            </w:pPr>
            <w:r>
              <w:rPr>
                <w:rFonts w:hint="eastAsia" w:ascii="仿宋_GB2312" w:hAnsi="仿宋_GB2312" w:eastAsia="仿宋_GB2312" w:cs="仿宋_GB2312"/>
                <w:b w:val="0"/>
                <w:bCs w:val="0"/>
                <w:i w:val="0"/>
                <w:color w:val="auto"/>
                <w:kern w:val="0"/>
                <w:sz w:val="21"/>
                <w:szCs w:val="21"/>
                <w:u w:val="none"/>
                <w:lang w:val="en-US" w:eastAsia="zh-CN" w:bidi="ar"/>
              </w:rPr>
              <w:t>生态环境长安分局</w:t>
            </w:r>
          </w:p>
        </w:tc>
        <w:tc>
          <w:tcPr>
            <w:tcW w:w="1698" w:type="dxa"/>
            <w:vMerge w:val="restart"/>
            <w:tcBorders>
              <w:tl2br w:val="nil"/>
              <w:tr2bl w:val="nil"/>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val="0"/>
              <w:topLinePunct/>
              <w:autoSpaceDE/>
              <w:autoSpaceDN/>
              <w:bidi w:val="0"/>
              <w:adjustRightInd/>
              <w:snapToGrid/>
              <w:spacing w:line="300" w:lineRule="exact"/>
              <w:jc w:val="center"/>
              <w:textAlignment w:val="center"/>
              <w:rPr>
                <w:rFonts w:hint="eastAsia" w:ascii="仿宋_GB2312" w:hAnsi="仿宋_GB2312" w:eastAsia="仿宋_GB2312" w:cs="仿宋_GB2312"/>
                <w:b w:val="0"/>
                <w:bCs w:val="0"/>
                <w:i w:val="0"/>
                <w:color w:val="auto"/>
                <w:sz w:val="21"/>
                <w:szCs w:val="21"/>
                <w:u w:val="none"/>
              </w:rPr>
            </w:pPr>
            <w:r>
              <w:rPr>
                <w:rFonts w:hint="eastAsia" w:ascii="仿宋_GB2312" w:hAnsi="仿宋_GB2312" w:eastAsia="仿宋_GB2312" w:cs="仿宋_GB2312"/>
                <w:b w:val="0"/>
                <w:bCs w:val="0"/>
                <w:i w:val="0"/>
                <w:color w:val="auto"/>
                <w:kern w:val="0"/>
                <w:sz w:val="21"/>
                <w:szCs w:val="21"/>
                <w:u w:val="none"/>
                <w:lang w:val="en-US" w:eastAsia="zh-CN" w:bidi="ar"/>
              </w:rPr>
              <w:t>—</w:t>
            </w:r>
          </w:p>
        </w:tc>
        <w:tc>
          <w:tcPr>
            <w:tcW w:w="1985" w:type="dxa"/>
            <w:vMerge w:val="restart"/>
            <w:tcBorders>
              <w:tl2br w:val="nil"/>
              <w:tr2bl w:val="nil"/>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val="0"/>
              <w:topLinePunct/>
              <w:autoSpaceDE/>
              <w:autoSpaceDN/>
              <w:bidi w:val="0"/>
              <w:adjustRightInd/>
              <w:snapToGrid/>
              <w:spacing w:line="300" w:lineRule="exact"/>
              <w:jc w:val="center"/>
              <w:textAlignment w:val="center"/>
              <w:rPr>
                <w:rFonts w:hint="eastAsia" w:ascii="仿宋_GB2312" w:hAnsi="仿宋_GB2312" w:eastAsia="仿宋_GB2312" w:cs="仿宋_GB2312"/>
                <w:b w:val="0"/>
                <w:bCs w:val="0"/>
                <w:i w:val="0"/>
                <w:color w:val="auto"/>
                <w:kern w:val="0"/>
                <w:sz w:val="21"/>
                <w:szCs w:val="21"/>
                <w:u w:val="none"/>
                <w:lang w:val="en-US" w:eastAsia="zh-CN" w:bidi="ar"/>
              </w:rPr>
            </w:pPr>
            <w:r>
              <w:rPr>
                <w:rFonts w:hint="eastAsia" w:ascii="仿宋_GB2312" w:hAnsi="仿宋_GB2312" w:eastAsia="仿宋_GB2312" w:cs="仿宋_GB2312"/>
                <w:b w:val="0"/>
                <w:bCs w:val="0"/>
                <w:i w:val="0"/>
                <w:color w:val="auto"/>
                <w:kern w:val="0"/>
                <w:sz w:val="21"/>
                <w:szCs w:val="21"/>
                <w:u w:val="none"/>
                <w:lang w:val="en-US" w:eastAsia="zh-CN" w:bidi="ar"/>
              </w:rPr>
              <w:t>各街道办事处</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cantSplit/>
          <w:trHeight w:val="540" w:hRule="atLeast"/>
          <w:jc w:val="center"/>
        </w:trPr>
        <w:tc>
          <w:tcPr>
            <w:tcW w:w="959" w:type="dxa"/>
            <w:vMerge w:val="continue"/>
            <w:tcBorders>
              <w:tl2br w:val="nil"/>
              <w:tr2bl w:val="nil"/>
            </w:tcBorders>
            <w:shd w:val="clear" w:color="auto" w:fill="FFFFFF"/>
            <w:tcMar>
              <w:top w:w="15" w:type="dxa"/>
              <w:left w:w="15" w:type="dxa"/>
              <w:right w:w="15"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jc w:val="center"/>
              <w:rPr>
                <w:rFonts w:hint="eastAsia" w:ascii="仿宋_GB2312" w:hAnsi="仿宋_GB2312" w:eastAsia="仿宋_GB2312" w:cs="仿宋_GB2312"/>
                <w:b w:val="0"/>
                <w:bCs w:val="0"/>
                <w:i w:val="0"/>
                <w:color w:val="auto"/>
                <w:sz w:val="21"/>
                <w:szCs w:val="21"/>
                <w:u w:val="none"/>
              </w:rPr>
            </w:pPr>
          </w:p>
        </w:tc>
        <w:tc>
          <w:tcPr>
            <w:tcW w:w="553" w:type="dxa"/>
            <w:vMerge w:val="continue"/>
            <w:tcBorders>
              <w:tl2br w:val="nil"/>
              <w:tr2bl w:val="nil"/>
            </w:tcBorders>
            <w:shd w:val="clear" w:color="auto" w:fill="FFFFFF"/>
            <w:tcMar>
              <w:top w:w="15" w:type="dxa"/>
              <w:left w:w="15" w:type="dxa"/>
              <w:right w:w="15"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jc w:val="center"/>
              <w:rPr>
                <w:rFonts w:hint="eastAsia" w:ascii="仿宋_GB2312" w:hAnsi="仿宋_GB2312" w:eastAsia="仿宋_GB2312" w:cs="仿宋_GB2312"/>
                <w:b w:val="0"/>
                <w:bCs w:val="0"/>
                <w:i w:val="0"/>
                <w:color w:val="auto"/>
                <w:sz w:val="21"/>
                <w:szCs w:val="21"/>
                <w:u w:val="none"/>
              </w:rPr>
            </w:pPr>
          </w:p>
        </w:tc>
        <w:tc>
          <w:tcPr>
            <w:tcW w:w="1295" w:type="dxa"/>
            <w:vMerge w:val="continue"/>
            <w:tcBorders>
              <w:tl2br w:val="nil"/>
              <w:tr2bl w:val="nil"/>
            </w:tcBorders>
            <w:shd w:val="clear" w:color="auto" w:fill="FFFFFF"/>
            <w:tcMar>
              <w:top w:w="15" w:type="dxa"/>
              <w:left w:w="15" w:type="dxa"/>
              <w:right w:w="15"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jc w:val="center"/>
              <w:rPr>
                <w:rFonts w:hint="eastAsia" w:ascii="仿宋_GB2312" w:hAnsi="仿宋_GB2312" w:eastAsia="仿宋_GB2312" w:cs="仿宋_GB2312"/>
                <w:b w:val="0"/>
                <w:bCs w:val="0"/>
                <w:i w:val="0"/>
                <w:color w:val="auto"/>
                <w:sz w:val="21"/>
                <w:szCs w:val="21"/>
                <w:u w:val="none"/>
              </w:rPr>
            </w:pPr>
          </w:p>
        </w:tc>
        <w:tc>
          <w:tcPr>
            <w:tcW w:w="2272" w:type="dxa"/>
            <w:vMerge w:val="continue"/>
            <w:tcBorders>
              <w:tl2br w:val="nil"/>
              <w:tr2bl w:val="nil"/>
            </w:tcBorders>
            <w:shd w:val="clear" w:color="auto" w:fill="FFFFFF"/>
            <w:tcMar>
              <w:top w:w="15" w:type="dxa"/>
              <w:left w:w="15" w:type="dxa"/>
              <w:right w:w="15"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jc w:val="both"/>
              <w:rPr>
                <w:rFonts w:hint="eastAsia" w:ascii="仿宋_GB2312" w:hAnsi="仿宋_GB2312" w:eastAsia="仿宋_GB2312" w:cs="仿宋_GB2312"/>
                <w:b w:val="0"/>
                <w:bCs w:val="0"/>
                <w:i w:val="0"/>
                <w:color w:val="auto"/>
                <w:sz w:val="21"/>
                <w:szCs w:val="21"/>
                <w:u w:val="none"/>
              </w:rPr>
            </w:pPr>
          </w:p>
        </w:tc>
        <w:tc>
          <w:tcPr>
            <w:tcW w:w="3421" w:type="dxa"/>
            <w:tcBorders>
              <w:tl2br w:val="nil"/>
              <w:tr2bl w:val="nil"/>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val="0"/>
              <w:topLinePunct/>
              <w:autoSpaceDE/>
              <w:autoSpaceDN/>
              <w:bidi w:val="0"/>
              <w:adjustRightInd/>
              <w:snapToGrid/>
              <w:spacing w:line="300" w:lineRule="exact"/>
              <w:jc w:val="both"/>
              <w:textAlignment w:val="center"/>
              <w:rPr>
                <w:rFonts w:hint="eastAsia" w:ascii="仿宋_GB2312" w:hAnsi="仿宋_GB2312" w:eastAsia="仿宋_GB2312" w:cs="仿宋_GB2312"/>
                <w:b w:val="0"/>
                <w:bCs w:val="0"/>
                <w:i w:val="0"/>
                <w:color w:val="auto"/>
                <w:sz w:val="21"/>
                <w:szCs w:val="21"/>
                <w:u w:val="none"/>
              </w:rPr>
            </w:pPr>
            <w:r>
              <w:rPr>
                <w:rFonts w:hint="eastAsia" w:ascii="仿宋_GB2312" w:hAnsi="仿宋_GB2312" w:eastAsia="仿宋_GB2312" w:cs="仿宋_GB2312"/>
                <w:b w:val="0"/>
                <w:bCs w:val="0"/>
                <w:i w:val="0"/>
                <w:color w:val="auto"/>
                <w:kern w:val="0"/>
                <w:sz w:val="21"/>
                <w:szCs w:val="21"/>
                <w:u w:val="none"/>
                <w:lang w:val="en-US" w:eastAsia="zh-CN" w:bidi="ar"/>
              </w:rPr>
              <w:t>2．</w:t>
            </w:r>
            <w:r>
              <w:rPr>
                <w:rStyle w:val="7"/>
                <w:rFonts w:hint="eastAsia" w:ascii="仿宋_GB2312" w:hAnsi="仿宋_GB2312" w:eastAsia="仿宋_GB2312" w:cs="仿宋_GB2312"/>
                <w:b w:val="0"/>
                <w:bCs w:val="0"/>
                <w:color w:val="auto"/>
                <w:sz w:val="21"/>
                <w:szCs w:val="21"/>
                <w:lang w:val="en-US" w:eastAsia="zh-CN" w:bidi="ar"/>
              </w:rPr>
              <w:t>对照检查要点逐一对重点管控清单的企业开展帮扶检查。</w:t>
            </w:r>
          </w:p>
        </w:tc>
        <w:tc>
          <w:tcPr>
            <w:tcW w:w="1142" w:type="dxa"/>
            <w:tcBorders>
              <w:tl2br w:val="nil"/>
              <w:tr2bl w:val="nil"/>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val="0"/>
              <w:topLinePunct/>
              <w:autoSpaceDE/>
              <w:autoSpaceDN/>
              <w:bidi w:val="0"/>
              <w:adjustRightInd/>
              <w:snapToGrid/>
              <w:spacing w:line="300" w:lineRule="exact"/>
              <w:jc w:val="center"/>
              <w:textAlignment w:val="center"/>
              <w:rPr>
                <w:rFonts w:hint="eastAsia" w:ascii="仿宋_GB2312" w:hAnsi="仿宋_GB2312" w:eastAsia="仿宋_GB2312" w:cs="仿宋_GB2312"/>
                <w:b w:val="0"/>
                <w:bCs w:val="0"/>
                <w:i w:val="0"/>
                <w:color w:val="auto"/>
                <w:sz w:val="21"/>
                <w:szCs w:val="21"/>
                <w:u w:val="none"/>
              </w:rPr>
            </w:pPr>
            <w:r>
              <w:rPr>
                <w:rFonts w:hint="eastAsia" w:ascii="仿宋_GB2312" w:hAnsi="仿宋_GB2312" w:eastAsia="仿宋_GB2312" w:cs="仿宋_GB2312"/>
                <w:b w:val="0"/>
                <w:bCs w:val="0"/>
                <w:i w:val="0"/>
                <w:color w:val="auto"/>
                <w:kern w:val="0"/>
                <w:sz w:val="21"/>
                <w:szCs w:val="21"/>
                <w:u w:val="none"/>
                <w:lang w:val="en-US" w:eastAsia="zh-CN" w:bidi="ar"/>
              </w:rPr>
              <w:t>8月31日</w:t>
            </w:r>
          </w:p>
        </w:tc>
        <w:tc>
          <w:tcPr>
            <w:tcW w:w="1698" w:type="dxa"/>
            <w:vMerge w:val="continue"/>
            <w:tcBorders>
              <w:tl2br w:val="nil"/>
              <w:tr2bl w:val="nil"/>
            </w:tcBorders>
            <w:shd w:val="clear" w:color="auto" w:fill="FFFFFF"/>
            <w:tcMar>
              <w:top w:w="15" w:type="dxa"/>
              <w:left w:w="15" w:type="dxa"/>
              <w:right w:w="15"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jc w:val="center"/>
              <w:rPr>
                <w:rFonts w:hint="eastAsia" w:ascii="仿宋_GB2312" w:hAnsi="仿宋_GB2312" w:eastAsia="仿宋_GB2312" w:cs="仿宋_GB2312"/>
                <w:b w:val="0"/>
                <w:bCs w:val="0"/>
                <w:i w:val="0"/>
                <w:color w:val="auto"/>
                <w:sz w:val="21"/>
                <w:szCs w:val="21"/>
                <w:u w:val="none"/>
              </w:rPr>
            </w:pPr>
          </w:p>
        </w:tc>
        <w:tc>
          <w:tcPr>
            <w:tcW w:w="1698" w:type="dxa"/>
            <w:vMerge w:val="continue"/>
            <w:tcBorders>
              <w:tl2br w:val="nil"/>
              <w:tr2bl w:val="nil"/>
            </w:tcBorders>
            <w:shd w:val="clear" w:color="auto" w:fill="FFFFFF"/>
            <w:tcMar>
              <w:top w:w="15" w:type="dxa"/>
              <w:left w:w="15" w:type="dxa"/>
              <w:right w:w="15"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jc w:val="center"/>
              <w:rPr>
                <w:rFonts w:hint="eastAsia" w:ascii="仿宋_GB2312" w:hAnsi="仿宋_GB2312" w:eastAsia="仿宋_GB2312" w:cs="仿宋_GB2312"/>
                <w:b w:val="0"/>
                <w:bCs w:val="0"/>
                <w:i w:val="0"/>
                <w:color w:val="auto"/>
                <w:sz w:val="21"/>
                <w:szCs w:val="21"/>
                <w:u w:val="none"/>
              </w:rPr>
            </w:pPr>
          </w:p>
        </w:tc>
        <w:tc>
          <w:tcPr>
            <w:tcW w:w="1985" w:type="dxa"/>
            <w:vMerge w:val="continue"/>
            <w:tcBorders>
              <w:tl2br w:val="nil"/>
              <w:tr2bl w:val="nil"/>
            </w:tcBorders>
            <w:shd w:val="clear" w:color="auto" w:fill="FFFFFF"/>
            <w:tcMar>
              <w:top w:w="15" w:type="dxa"/>
              <w:left w:w="15" w:type="dxa"/>
              <w:right w:w="15"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jc w:val="center"/>
              <w:rPr>
                <w:rFonts w:hint="eastAsia" w:ascii="仿宋_GB2312" w:hAnsi="仿宋_GB2312" w:eastAsia="仿宋_GB2312" w:cs="仿宋_GB2312"/>
                <w:b w:val="0"/>
                <w:bCs w:val="0"/>
                <w:i w:val="0"/>
                <w:color w:val="auto"/>
                <w:sz w:val="21"/>
                <w:szCs w:val="21"/>
                <w:u w:val="none"/>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cantSplit/>
          <w:trHeight w:val="378" w:hRule="atLeast"/>
          <w:jc w:val="center"/>
        </w:trPr>
        <w:tc>
          <w:tcPr>
            <w:tcW w:w="959" w:type="dxa"/>
            <w:vMerge w:val="continue"/>
            <w:tcBorders>
              <w:tl2br w:val="nil"/>
              <w:tr2bl w:val="nil"/>
            </w:tcBorders>
            <w:shd w:val="clear" w:color="auto" w:fill="FFFFFF"/>
            <w:tcMar>
              <w:top w:w="15" w:type="dxa"/>
              <w:left w:w="15" w:type="dxa"/>
              <w:right w:w="15"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jc w:val="center"/>
              <w:rPr>
                <w:rFonts w:hint="eastAsia" w:ascii="仿宋_GB2312" w:hAnsi="仿宋_GB2312" w:eastAsia="仿宋_GB2312" w:cs="仿宋_GB2312"/>
                <w:b w:val="0"/>
                <w:bCs w:val="0"/>
                <w:i w:val="0"/>
                <w:color w:val="auto"/>
                <w:sz w:val="21"/>
                <w:szCs w:val="21"/>
                <w:u w:val="none"/>
              </w:rPr>
            </w:pPr>
          </w:p>
        </w:tc>
        <w:tc>
          <w:tcPr>
            <w:tcW w:w="553" w:type="dxa"/>
            <w:vMerge w:val="continue"/>
            <w:tcBorders>
              <w:tl2br w:val="nil"/>
              <w:tr2bl w:val="nil"/>
            </w:tcBorders>
            <w:shd w:val="clear" w:color="auto" w:fill="FFFFFF"/>
            <w:tcMar>
              <w:top w:w="15" w:type="dxa"/>
              <w:left w:w="15" w:type="dxa"/>
              <w:right w:w="15"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jc w:val="center"/>
              <w:rPr>
                <w:rFonts w:hint="eastAsia" w:ascii="仿宋_GB2312" w:hAnsi="仿宋_GB2312" w:eastAsia="仿宋_GB2312" w:cs="仿宋_GB2312"/>
                <w:b w:val="0"/>
                <w:bCs w:val="0"/>
                <w:i w:val="0"/>
                <w:color w:val="auto"/>
                <w:sz w:val="21"/>
                <w:szCs w:val="21"/>
                <w:u w:val="none"/>
              </w:rPr>
            </w:pPr>
          </w:p>
        </w:tc>
        <w:tc>
          <w:tcPr>
            <w:tcW w:w="1295" w:type="dxa"/>
            <w:vMerge w:val="continue"/>
            <w:tcBorders>
              <w:tl2br w:val="nil"/>
              <w:tr2bl w:val="nil"/>
            </w:tcBorders>
            <w:shd w:val="clear" w:color="auto" w:fill="FFFFFF"/>
            <w:tcMar>
              <w:top w:w="15" w:type="dxa"/>
              <w:left w:w="15" w:type="dxa"/>
              <w:right w:w="15"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jc w:val="center"/>
              <w:rPr>
                <w:rFonts w:hint="eastAsia" w:ascii="仿宋_GB2312" w:hAnsi="仿宋_GB2312" w:eastAsia="仿宋_GB2312" w:cs="仿宋_GB2312"/>
                <w:b w:val="0"/>
                <w:bCs w:val="0"/>
                <w:i w:val="0"/>
                <w:color w:val="auto"/>
                <w:sz w:val="21"/>
                <w:szCs w:val="21"/>
                <w:u w:val="none"/>
              </w:rPr>
            </w:pPr>
          </w:p>
        </w:tc>
        <w:tc>
          <w:tcPr>
            <w:tcW w:w="2272" w:type="dxa"/>
            <w:vMerge w:val="continue"/>
            <w:tcBorders>
              <w:tl2br w:val="nil"/>
              <w:tr2bl w:val="nil"/>
            </w:tcBorders>
            <w:shd w:val="clear" w:color="auto" w:fill="FFFFFF"/>
            <w:tcMar>
              <w:top w:w="15" w:type="dxa"/>
              <w:left w:w="15" w:type="dxa"/>
              <w:right w:w="15"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jc w:val="both"/>
              <w:rPr>
                <w:rFonts w:hint="eastAsia" w:ascii="仿宋_GB2312" w:hAnsi="仿宋_GB2312" w:eastAsia="仿宋_GB2312" w:cs="仿宋_GB2312"/>
                <w:b w:val="0"/>
                <w:bCs w:val="0"/>
                <w:i w:val="0"/>
                <w:color w:val="auto"/>
                <w:sz w:val="21"/>
                <w:szCs w:val="21"/>
                <w:u w:val="none"/>
              </w:rPr>
            </w:pPr>
          </w:p>
        </w:tc>
        <w:tc>
          <w:tcPr>
            <w:tcW w:w="3421" w:type="dxa"/>
            <w:tcBorders>
              <w:tl2br w:val="nil"/>
              <w:tr2bl w:val="nil"/>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val="0"/>
              <w:topLinePunct/>
              <w:autoSpaceDE/>
              <w:autoSpaceDN/>
              <w:bidi w:val="0"/>
              <w:adjustRightInd/>
              <w:snapToGrid/>
              <w:spacing w:line="300" w:lineRule="exact"/>
              <w:jc w:val="both"/>
              <w:textAlignment w:val="center"/>
              <w:rPr>
                <w:rFonts w:hint="eastAsia" w:ascii="仿宋_GB2312" w:hAnsi="仿宋_GB2312" w:eastAsia="仿宋_GB2312" w:cs="仿宋_GB2312"/>
                <w:b w:val="0"/>
                <w:bCs w:val="0"/>
                <w:i w:val="0"/>
                <w:color w:val="auto"/>
                <w:sz w:val="21"/>
                <w:szCs w:val="21"/>
                <w:u w:val="none"/>
              </w:rPr>
            </w:pPr>
            <w:r>
              <w:rPr>
                <w:rFonts w:hint="eastAsia" w:ascii="仿宋_GB2312" w:hAnsi="仿宋_GB2312" w:eastAsia="仿宋_GB2312" w:cs="仿宋_GB2312"/>
                <w:b w:val="0"/>
                <w:bCs w:val="0"/>
                <w:i w:val="0"/>
                <w:color w:val="auto"/>
                <w:kern w:val="0"/>
                <w:sz w:val="21"/>
                <w:szCs w:val="21"/>
                <w:u w:val="none"/>
                <w:lang w:val="en-US" w:eastAsia="zh-CN" w:bidi="ar"/>
              </w:rPr>
              <w:t>3．</w:t>
            </w:r>
            <w:r>
              <w:rPr>
                <w:rStyle w:val="7"/>
                <w:rFonts w:hint="eastAsia" w:ascii="仿宋_GB2312" w:hAnsi="仿宋_GB2312" w:eastAsia="仿宋_GB2312" w:cs="仿宋_GB2312"/>
                <w:b w:val="0"/>
                <w:bCs w:val="0"/>
                <w:color w:val="auto"/>
                <w:sz w:val="21"/>
                <w:szCs w:val="21"/>
                <w:lang w:val="en-US" w:eastAsia="zh-CN" w:bidi="ar"/>
              </w:rPr>
              <w:t>对</w:t>
            </w:r>
            <w:r>
              <w:rPr>
                <w:rStyle w:val="8"/>
                <w:rFonts w:hint="eastAsia" w:ascii="仿宋_GB2312" w:hAnsi="仿宋_GB2312" w:eastAsia="仿宋_GB2312" w:cs="仿宋_GB2312"/>
                <w:b w:val="0"/>
                <w:bCs w:val="0"/>
                <w:color w:val="auto"/>
                <w:sz w:val="21"/>
                <w:szCs w:val="21"/>
                <w:lang w:val="en-US" w:eastAsia="zh-CN" w:bidi="ar"/>
              </w:rPr>
              <w:t>30%</w:t>
            </w:r>
            <w:r>
              <w:rPr>
                <w:rStyle w:val="7"/>
                <w:rFonts w:hint="eastAsia" w:ascii="仿宋_GB2312" w:hAnsi="仿宋_GB2312" w:eastAsia="仿宋_GB2312" w:cs="仿宋_GB2312"/>
                <w:b w:val="0"/>
                <w:bCs w:val="0"/>
                <w:color w:val="auto"/>
                <w:sz w:val="21"/>
                <w:szCs w:val="21"/>
                <w:lang w:val="en-US" w:eastAsia="zh-CN" w:bidi="ar"/>
              </w:rPr>
              <w:t>已销号企业整治情况进行现场执法检查。</w:t>
            </w:r>
          </w:p>
        </w:tc>
        <w:tc>
          <w:tcPr>
            <w:tcW w:w="1142" w:type="dxa"/>
            <w:tcBorders>
              <w:tl2br w:val="nil"/>
              <w:tr2bl w:val="nil"/>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val="0"/>
              <w:topLinePunct/>
              <w:autoSpaceDE/>
              <w:autoSpaceDN/>
              <w:bidi w:val="0"/>
              <w:adjustRightInd/>
              <w:snapToGrid/>
              <w:spacing w:line="300" w:lineRule="exact"/>
              <w:jc w:val="center"/>
              <w:textAlignment w:val="center"/>
              <w:rPr>
                <w:rFonts w:hint="eastAsia" w:ascii="仿宋_GB2312" w:hAnsi="仿宋_GB2312" w:eastAsia="仿宋_GB2312" w:cs="仿宋_GB2312"/>
                <w:b w:val="0"/>
                <w:bCs w:val="0"/>
                <w:i w:val="0"/>
                <w:color w:val="auto"/>
                <w:sz w:val="21"/>
                <w:szCs w:val="21"/>
                <w:u w:val="none"/>
              </w:rPr>
            </w:pPr>
            <w:r>
              <w:rPr>
                <w:rFonts w:hint="eastAsia" w:ascii="仿宋_GB2312" w:hAnsi="仿宋_GB2312" w:eastAsia="仿宋_GB2312" w:cs="仿宋_GB2312"/>
                <w:b w:val="0"/>
                <w:bCs w:val="0"/>
                <w:i w:val="0"/>
                <w:color w:val="auto"/>
                <w:kern w:val="0"/>
                <w:sz w:val="21"/>
                <w:szCs w:val="21"/>
                <w:u w:val="none"/>
                <w:lang w:val="en-US" w:eastAsia="zh-CN" w:bidi="ar"/>
              </w:rPr>
              <w:t>9月30日</w:t>
            </w:r>
          </w:p>
        </w:tc>
        <w:tc>
          <w:tcPr>
            <w:tcW w:w="1698" w:type="dxa"/>
            <w:vMerge w:val="continue"/>
            <w:tcBorders>
              <w:tl2br w:val="nil"/>
              <w:tr2bl w:val="nil"/>
            </w:tcBorders>
            <w:shd w:val="clear" w:color="auto" w:fill="FFFFFF"/>
            <w:tcMar>
              <w:top w:w="15" w:type="dxa"/>
              <w:left w:w="15" w:type="dxa"/>
              <w:right w:w="15"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jc w:val="center"/>
              <w:rPr>
                <w:rFonts w:hint="eastAsia" w:ascii="仿宋_GB2312" w:hAnsi="仿宋_GB2312" w:eastAsia="仿宋_GB2312" w:cs="仿宋_GB2312"/>
                <w:b w:val="0"/>
                <w:bCs w:val="0"/>
                <w:i w:val="0"/>
                <w:color w:val="auto"/>
                <w:sz w:val="21"/>
                <w:szCs w:val="21"/>
                <w:u w:val="none"/>
              </w:rPr>
            </w:pPr>
          </w:p>
        </w:tc>
        <w:tc>
          <w:tcPr>
            <w:tcW w:w="1698" w:type="dxa"/>
            <w:vMerge w:val="continue"/>
            <w:tcBorders>
              <w:tl2br w:val="nil"/>
              <w:tr2bl w:val="nil"/>
            </w:tcBorders>
            <w:shd w:val="clear" w:color="auto" w:fill="FFFFFF"/>
            <w:tcMar>
              <w:top w:w="15" w:type="dxa"/>
              <w:left w:w="15" w:type="dxa"/>
              <w:right w:w="15"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jc w:val="center"/>
              <w:rPr>
                <w:rFonts w:hint="eastAsia" w:ascii="仿宋_GB2312" w:hAnsi="仿宋_GB2312" w:eastAsia="仿宋_GB2312" w:cs="仿宋_GB2312"/>
                <w:b w:val="0"/>
                <w:bCs w:val="0"/>
                <w:i w:val="0"/>
                <w:color w:val="auto"/>
                <w:sz w:val="21"/>
                <w:szCs w:val="21"/>
                <w:u w:val="none"/>
              </w:rPr>
            </w:pPr>
          </w:p>
        </w:tc>
        <w:tc>
          <w:tcPr>
            <w:tcW w:w="1985" w:type="dxa"/>
            <w:vMerge w:val="continue"/>
            <w:tcBorders>
              <w:tl2br w:val="nil"/>
              <w:tr2bl w:val="nil"/>
            </w:tcBorders>
            <w:shd w:val="clear" w:color="auto" w:fill="FFFFFF"/>
            <w:tcMar>
              <w:top w:w="15" w:type="dxa"/>
              <w:left w:w="15" w:type="dxa"/>
              <w:right w:w="15"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jc w:val="center"/>
              <w:rPr>
                <w:rFonts w:hint="eastAsia" w:ascii="仿宋_GB2312" w:hAnsi="仿宋_GB2312" w:eastAsia="仿宋_GB2312" w:cs="仿宋_GB2312"/>
                <w:b w:val="0"/>
                <w:bCs w:val="0"/>
                <w:i w:val="0"/>
                <w:color w:val="auto"/>
                <w:sz w:val="21"/>
                <w:szCs w:val="21"/>
                <w:u w:val="none"/>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cantSplit/>
          <w:trHeight w:val="1033" w:hRule="atLeast"/>
          <w:jc w:val="center"/>
        </w:trPr>
        <w:tc>
          <w:tcPr>
            <w:tcW w:w="959" w:type="dxa"/>
            <w:vMerge w:val="continue"/>
            <w:tcBorders>
              <w:tl2br w:val="nil"/>
              <w:tr2bl w:val="nil"/>
            </w:tcBorders>
            <w:shd w:val="clear" w:color="auto" w:fill="FFFFFF"/>
            <w:tcMar>
              <w:top w:w="15" w:type="dxa"/>
              <w:left w:w="15" w:type="dxa"/>
              <w:right w:w="15"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jc w:val="center"/>
              <w:rPr>
                <w:rFonts w:hint="eastAsia" w:ascii="仿宋_GB2312" w:hAnsi="仿宋_GB2312" w:eastAsia="仿宋_GB2312" w:cs="仿宋_GB2312"/>
                <w:b w:val="0"/>
                <w:bCs w:val="0"/>
                <w:i w:val="0"/>
                <w:color w:val="auto"/>
                <w:sz w:val="21"/>
                <w:szCs w:val="21"/>
                <w:u w:val="none"/>
              </w:rPr>
            </w:pPr>
          </w:p>
        </w:tc>
        <w:tc>
          <w:tcPr>
            <w:tcW w:w="553" w:type="dxa"/>
            <w:vMerge w:val="continue"/>
            <w:tcBorders>
              <w:tl2br w:val="nil"/>
              <w:tr2bl w:val="nil"/>
            </w:tcBorders>
            <w:shd w:val="clear" w:color="auto" w:fill="FFFFFF"/>
            <w:tcMar>
              <w:top w:w="15" w:type="dxa"/>
              <w:left w:w="15" w:type="dxa"/>
              <w:right w:w="15"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jc w:val="center"/>
              <w:rPr>
                <w:rFonts w:hint="eastAsia" w:ascii="仿宋_GB2312" w:hAnsi="仿宋_GB2312" w:eastAsia="仿宋_GB2312" w:cs="仿宋_GB2312"/>
                <w:b w:val="0"/>
                <w:bCs w:val="0"/>
                <w:i w:val="0"/>
                <w:color w:val="auto"/>
                <w:sz w:val="21"/>
                <w:szCs w:val="21"/>
                <w:u w:val="none"/>
              </w:rPr>
            </w:pPr>
          </w:p>
        </w:tc>
        <w:tc>
          <w:tcPr>
            <w:tcW w:w="1295" w:type="dxa"/>
            <w:vMerge w:val="continue"/>
            <w:tcBorders>
              <w:tl2br w:val="nil"/>
              <w:tr2bl w:val="nil"/>
            </w:tcBorders>
            <w:shd w:val="clear" w:color="auto" w:fill="FFFFFF"/>
            <w:tcMar>
              <w:top w:w="15" w:type="dxa"/>
              <w:left w:w="15" w:type="dxa"/>
              <w:right w:w="15"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jc w:val="center"/>
              <w:rPr>
                <w:rFonts w:hint="eastAsia" w:ascii="仿宋_GB2312" w:hAnsi="仿宋_GB2312" w:eastAsia="仿宋_GB2312" w:cs="仿宋_GB2312"/>
                <w:b w:val="0"/>
                <w:bCs w:val="0"/>
                <w:i w:val="0"/>
                <w:color w:val="auto"/>
                <w:sz w:val="21"/>
                <w:szCs w:val="21"/>
                <w:u w:val="none"/>
              </w:rPr>
            </w:pPr>
          </w:p>
        </w:tc>
        <w:tc>
          <w:tcPr>
            <w:tcW w:w="2272" w:type="dxa"/>
            <w:vMerge w:val="continue"/>
            <w:tcBorders>
              <w:tl2br w:val="nil"/>
              <w:tr2bl w:val="nil"/>
            </w:tcBorders>
            <w:shd w:val="clear" w:color="auto" w:fill="FFFFFF"/>
            <w:tcMar>
              <w:top w:w="15" w:type="dxa"/>
              <w:left w:w="15" w:type="dxa"/>
              <w:right w:w="15"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jc w:val="both"/>
              <w:rPr>
                <w:rFonts w:hint="eastAsia" w:ascii="仿宋_GB2312" w:hAnsi="仿宋_GB2312" w:eastAsia="仿宋_GB2312" w:cs="仿宋_GB2312"/>
                <w:b w:val="0"/>
                <w:bCs w:val="0"/>
                <w:i w:val="0"/>
                <w:color w:val="auto"/>
                <w:sz w:val="21"/>
                <w:szCs w:val="21"/>
                <w:u w:val="none"/>
              </w:rPr>
            </w:pPr>
          </w:p>
        </w:tc>
        <w:tc>
          <w:tcPr>
            <w:tcW w:w="3421" w:type="dxa"/>
            <w:tcBorders>
              <w:tl2br w:val="nil"/>
              <w:tr2bl w:val="nil"/>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val="0"/>
              <w:topLinePunct/>
              <w:autoSpaceDE/>
              <w:autoSpaceDN/>
              <w:bidi w:val="0"/>
              <w:adjustRightInd/>
              <w:snapToGrid/>
              <w:spacing w:line="300" w:lineRule="exact"/>
              <w:jc w:val="both"/>
              <w:textAlignment w:val="center"/>
              <w:rPr>
                <w:rFonts w:hint="eastAsia" w:ascii="仿宋_GB2312" w:hAnsi="仿宋_GB2312" w:eastAsia="仿宋_GB2312" w:cs="仿宋_GB2312"/>
                <w:b w:val="0"/>
                <w:bCs w:val="0"/>
                <w:i w:val="0"/>
                <w:color w:val="auto"/>
                <w:sz w:val="21"/>
                <w:szCs w:val="21"/>
                <w:u w:val="none"/>
              </w:rPr>
            </w:pPr>
            <w:r>
              <w:rPr>
                <w:rFonts w:hint="eastAsia" w:ascii="仿宋_GB2312" w:hAnsi="仿宋_GB2312" w:eastAsia="仿宋_GB2312" w:cs="仿宋_GB2312"/>
                <w:b w:val="0"/>
                <w:bCs w:val="0"/>
                <w:i w:val="0"/>
                <w:color w:val="auto"/>
                <w:kern w:val="0"/>
                <w:sz w:val="21"/>
                <w:szCs w:val="21"/>
                <w:u w:val="none"/>
                <w:lang w:val="en-US" w:eastAsia="zh-CN" w:bidi="ar"/>
              </w:rPr>
              <w:t>4．</w:t>
            </w:r>
            <w:r>
              <w:rPr>
                <w:rStyle w:val="7"/>
                <w:rFonts w:hint="eastAsia" w:ascii="仿宋_GB2312" w:hAnsi="仿宋_GB2312" w:eastAsia="仿宋_GB2312" w:cs="仿宋_GB2312"/>
                <w:b w:val="0"/>
                <w:bCs w:val="0"/>
                <w:color w:val="auto"/>
                <w:sz w:val="21"/>
                <w:szCs w:val="21"/>
                <w:lang w:val="en-US" w:eastAsia="zh-CN" w:bidi="ar"/>
              </w:rPr>
              <w:t>对重点行业企业</w:t>
            </w:r>
            <w:r>
              <w:rPr>
                <w:rStyle w:val="8"/>
                <w:rFonts w:hint="eastAsia" w:ascii="仿宋_GB2312" w:hAnsi="仿宋_GB2312" w:eastAsia="仿宋_GB2312" w:cs="仿宋_GB2312"/>
                <w:b w:val="0"/>
                <w:bCs w:val="0"/>
                <w:color w:val="auto"/>
                <w:sz w:val="21"/>
                <w:szCs w:val="21"/>
                <w:lang w:val="en-US" w:eastAsia="zh-CN" w:bidi="ar"/>
              </w:rPr>
              <w:t>VOCs</w:t>
            </w:r>
            <w:r>
              <w:rPr>
                <w:rStyle w:val="7"/>
                <w:rFonts w:hint="eastAsia" w:ascii="仿宋_GB2312" w:hAnsi="仿宋_GB2312" w:eastAsia="仿宋_GB2312" w:cs="仿宋_GB2312"/>
                <w:b w:val="0"/>
                <w:bCs w:val="0"/>
                <w:color w:val="auto"/>
                <w:sz w:val="21"/>
                <w:szCs w:val="21"/>
                <w:lang w:val="en-US" w:eastAsia="zh-CN" w:bidi="ar"/>
              </w:rPr>
              <w:t>无组织废气排放情况监督性监测及“双随机”执法检查。对现场发现的及监测不达标的</w:t>
            </w:r>
            <w:r>
              <w:rPr>
                <w:rStyle w:val="8"/>
                <w:rFonts w:hint="eastAsia" w:ascii="仿宋_GB2312" w:hAnsi="仿宋_GB2312" w:eastAsia="仿宋_GB2312" w:cs="仿宋_GB2312"/>
                <w:b w:val="0"/>
                <w:bCs w:val="0"/>
                <w:color w:val="auto"/>
                <w:sz w:val="21"/>
                <w:szCs w:val="21"/>
                <w:lang w:val="en-US" w:eastAsia="zh-CN" w:bidi="ar"/>
              </w:rPr>
              <w:t>VOCs</w:t>
            </w:r>
            <w:r>
              <w:rPr>
                <w:rStyle w:val="7"/>
                <w:rFonts w:hint="eastAsia" w:ascii="仿宋_GB2312" w:hAnsi="仿宋_GB2312" w:eastAsia="仿宋_GB2312" w:cs="仿宋_GB2312"/>
                <w:b w:val="0"/>
                <w:bCs w:val="0"/>
                <w:color w:val="auto"/>
                <w:sz w:val="21"/>
                <w:szCs w:val="21"/>
                <w:lang w:val="en-US" w:eastAsia="zh-CN" w:bidi="ar"/>
              </w:rPr>
              <w:t>无组织排放问题企业进行“拉条挂账”销号跟踪管理。</w:t>
            </w:r>
          </w:p>
        </w:tc>
        <w:tc>
          <w:tcPr>
            <w:tcW w:w="1142" w:type="dxa"/>
            <w:tcBorders>
              <w:tl2br w:val="nil"/>
              <w:tr2bl w:val="nil"/>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val="0"/>
              <w:topLinePunct/>
              <w:autoSpaceDE/>
              <w:autoSpaceDN/>
              <w:bidi w:val="0"/>
              <w:adjustRightInd/>
              <w:snapToGrid/>
              <w:spacing w:line="300" w:lineRule="exact"/>
              <w:jc w:val="center"/>
              <w:textAlignment w:val="center"/>
              <w:rPr>
                <w:rFonts w:hint="eastAsia" w:ascii="仿宋_GB2312" w:hAnsi="仿宋_GB2312" w:eastAsia="仿宋_GB2312" w:cs="仿宋_GB2312"/>
                <w:b w:val="0"/>
                <w:bCs w:val="0"/>
                <w:i w:val="0"/>
                <w:color w:val="auto"/>
                <w:sz w:val="21"/>
                <w:szCs w:val="21"/>
                <w:u w:val="none"/>
              </w:rPr>
            </w:pPr>
            <w:r>
              <w:rPr>
                <w:rFonts w:hint="eastAsia" w:ascii="仿宋_GB2312" w:hAnsi="仿宋_GB2312" w:eastAsia="仿宋_GB2312" w:cs="仿宋_GB2312"/>
                <w:b w:val="0"/>
                <w:bCs w:val="0"/>
                <w:i w:val="0"/>
                <w:color w:val="auto"/>
                <w:kern w:val="0"/>
                <w:sz w:val="21"/>
                <w:szCs w:val="21"/>
                <w:u w:val="none"/>
                <w:lang w:val="en-US" w:eastAsia="zh-CN" w:bidi="ar"/>
              </w:rPr>
              <w:t>10月30日</w:t>
            </w:r>
          </w:p>
        </w:tc>
        <w:tc>
          <w:tcPr>
            <w:tcW w:w="1698" w:type="dxa"/>
            <w:vMerge w:val="continue"/>
            <w:tcBorders>
              <w:tl2br w:val="nil"/>
              <w:tr2bl w:val="nil"/>
            </w:tcBorders>
            <w:shd w:val="clear" w:color="auto" w:fill="FFFFFF"/>
            <w:tcMar>
              <w:top w:w="15" w:type="dxa"/>
              <w:left w:w="15" w:type="dxa"/>
              <w:right w:w="15"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jc w:val="center"/>
              <w:rPr>
                <w:rFonts w:hint="eastAsia" w:ascii="仿宋_GB2312" w:hAnsi="仿宋_GB2312" w:eastAsia="仿宋_GB2312" w:cs="仿宋_GB2312"/>
                <w:b w:val="0"/>
                <w:bCs w:val="0"/>
                <w:i w:val="0"/>
                <w:color w:val="auto"/>
                <w:sz w:val="21"/>
                <w:szCs w:val="21"/>
                <w:u w:val="none"/>
              </w:rPr>
            </w:pPr>
          </w:p>
        </w:tc>
        <w:tc>
          <w:tcPr>
            <w:tcW w:w="1698" w:type="dxa"/>
            <w:vMerge w:val="continue"/>
            <w:tcBorders>
              <w:tl2br w:val="nil"/>
              <w:tr2bl w:val="nil"/>
            </w:tcBorders>
            <w:shd w:val="clear" w:color="auto" w:fill="FFFFFF"/>
            <w:tcMar>
              <w:top w:w="15" w:type="dxa"/>
              <w:left w:w="15" w:type="dxa"/>
              <w:right w:w="15"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jc w:val="center"/>
              <w:rPr>
                <w:rFonts w:hint="eastAsia" w:ascii="仿宋_GB2312" w:hAnsi="仿宋_GB2312" w:eastAsia="仿宋_GB2312" w:cs="仿宋_GB2312"/>
                <w:b w:val="0"/>
                <w:bCs w:val="0"/>
                <w:i w:val="0"/>
                <w:color w:val="auto"/>
                <w:sz w:val="21"/>
                <w:szCs w:val="21"/>
                <w:u w:val="none"/>
              </w:rPr>
            </w:pPr>
          </w:p>
        </w:tc>
        <w:tc>
          <w:tcPr>
            <w:tcW w:w="1985" w:type="dxa"/>
            <w:vMerge w:val="continue"/>
            <w:tcBorders>
              <w:tl2br w:val="nil"/>
              <w:tr2bl w:val="nil"/>
            </w:tcBorders>
            <w:shd w:val="clear" w:color="auto" w:fill="FFFFFF"/>
            <w:tcMar>
              <w:top w:w="15" w:type="dxa"/>
              <w:left w:w="15" w:type="dxa"/>
              <w:right w:w="15"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jc w:val="center"/>
              <w:rPr>
                <w:rFonts w:hint="eastAsia" w:ascii="仿宋_GB2312" w:hAnsi="仿宋_GB2312" w:eastAsia="仿宋_GB2312" w:cs="仿宋_GB2312"/>
                <w:b w:val="0"/>
                <w:bCs w:val="0"/>
                <w:i w:val="0"/>
                <w:color w:val="auto"/>
                <w:sz w:val="21"/>
                <w:szCs w:val="21"/>
                <w:u w:val="none"/>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cantSplit/>
          <w:trHeight w:val="378" w:hRule="atLeast"/>
          <w:jc w:val="center"/>
        </w:trPr>
        <w:tc>
          <w:tcPr>
            <w:tcW w:w="959" w:type="dxa"/>
            <w:vMerge w:val="continue"/>
            <w:tcBorders>
              <w:tl2br w:val="nil"/>
              <w:tr2bl w:val="nil"/>
            </w:tcBorders>
            <w:shd w:val="clear" w:color="auto" w:fill="FFFFFF"/>
            <w:tcMar>
              <w:top w:w="15" w:type="dxa"/>
              <w:left w:w="15" w:type="dxa"/>
              <w:right w:w="15"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jc w:val="center"/>
              <w:rPr>
                <w:rFonts w:hint="eastAsia" w:ascii="仿宋_GB2312" w:hAnsi="仿宋_GB2312" w:eastAsia="仿宋_GB2312" w:cs="仿宋_GB2312"/>
                <w:b w:val="0"/>
                <w:bCs w:val="0"/>
                <w:i w:val="0"/>
                <w:color w:val="auto"/>
                <w:sz w:val="21"/>
                <w:szCs w:val="21"/>
                <w:u w:val="none"/>
              </w:rPr>
            </w:pPr>
          </w:p>
        </w:tc>
        <w:tc>
          <w:tcPr>
            <w:tcW w:w="553" w:type="dxa"/>
            <w:vMerge w:val="continue"/>
            <w:tcBorders>
              <w:tl2br w:val="nil"/>
              <w:tr2bl w:val="nil"/>
            </w:tcBorders>
            <w:shd w:val="clear" w:color="auto" w:fill="FFFFFF"/>
            <w:tcMar>
              <w:top w:w="15" w:type="dxa"/>
              <w:left w:w="15" w:type="dxa"/>
              <w:right w:w="15"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jc w:val="center"/>
              <w:rPr>
                <w:rFonts w:hint="eastAsia" w:ascii="仿宋_GB2312" w:hAnsi="仿宋_GB2312" w:eastAsia="仿宋_GB2312" w:cs="仿宋_GB2312"/>
                <w:b w:val="0"/>
                <w:bCs w:val="0"/>
                <w:i w:val="0"/>
                <w:color w:val="auto"/>
                <w:sz w:val="21"/>
                <w:szCs w:val="21"/>
                <w:u w:val="none"/>
              </w:rPr>
            </w:pPr>
          </w:p>
        </w:tc>
        <w:tc>
          <w:tcPr>
            <w:tcW w:w="1295" w:type="dxa"/>
            <w:vMerge w:val="continue"/>
            <w:tcBorders>
              <w:tl2br w:val="nil"/>
              <w:tr2bl w:val="nil"/>
            </w:tcBorders>
            <w:shd w:val="clear" w:color="auto" w:fill="FFFFFF"/>
            <w:tcMar>
              <w:top w:w="15" w:type="dxa"/>
              <w:left w:w="15" w:type="dxa"/>
              <w:right w:w="15"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jc w:val="center"/>
              <w:rPr>
                <w:rFonts w:hint="eastAsia" w:ascii="仿宋_GB2312" w:hAnsi="仿宋_GB2312" w:eastAsia="仿宋_GB2312" w:cs="仿宋_GB2312"/>
                <w:b w:val="0"/>
                <w:bCs w:val="0"/>
                <w:i w:val="0"/>
                <w:color w:val="auto"/>
                <w:sz w:val="21"/>
                <w:szCs w:val="21"/>
                <w:u w:val="none"/>
              </w:rPr>
            </w:pPr>
          </w:p>
        </w:tc>
        <w:tc>
          <w:tcPr>
            <w:tcW w:w="2272" w:type="dxa"/>
            <w:vMerge w:val="continue"/>
            <w:tcBorders>
              <w:tl2br w:val="nil"/>
              <w:tr2bl w:val="nil"/>
            </w:tcBorders>
            <w:shd w:val="clear" w:color="auto" w:fill="FFFFFF"/>
            <w:tcMar>
              <w:top w:w="15" w:type="dxa"/>
              <w:left w:w="15" w:type="dxa"/>
              <w:right w:w="15"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jc w:val="both"/>
              <w:rPr>
                <w:rFonts w:hint="eastAsia" w:ascii="仿宋_GB2312" w:hAnsi="仿宋_GB2312" w:eastAsia="仿宋_GB2312" w:cs="仿宋_GB2312"/>
                <w:b w:val="0"/>
                <w:bCs w:val="0"/>
                <w:i w:val="0"/>
                <w:color w:val="auto"/>
                <w:sz w:val="21"/>
                <w:szCs w:val="21"/>
                <w:u w:val="none"/>
              </w:rPr>
            </w:pPr>
          </w:p>
        </w:tc>
        <w:tc>
          <w:tcPr>
            <w:tcW w:w="3421" w:type="dxa"/>
            <w:tcBorders>
              <w:tl2br w:val="nil"/>
              <w:tr2bl w:val="nil"/>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val="0"/>
              <w:topLinePunct/>
              <w:autoSpaceDE/>
              <w:autoSpaceDN/>
              <w:bidi w:val="0"/>
              <w:adjustRightInd/>
              <w:snapToGrid/>
              <w:spacing w:line="300" w:lineRule="exact"/>
              <w:jc w:val="both"/>
              <w:textAlignment w:val="center"/>
              <w:rPr>
                <w:rFonts w:hint="eastAsia" w:ascii="仿宋_GB2312" w:hAnsi="仿宋_GB2312" w:eastAsia="仿宋_GB2312" w:cs="仿宋_GB2312"/>
                <w:b w:val="0"/>
                <w:bCs w:val="0"/>
                <w:i w:val="0"/>
                <w:color w:val="auto"/>
                <w:sz w:val="21"/>
                <w:szCs w:val="21"/>
                <w:u w:val="none"/>
              </w:rPr>
            </w:pPr>
            <w:r>
              <w:rPr>
                <w:rFonts w:hint="eastAsia" w:ascii="仿宋_GB2312" w:hAnsi="仿宋_GB2312" w:eastAsia="仿宋_GB2312" w:cs="仿宋_GB2312"/>
                <w:b w:val="0"/>
                <w:bCs w:val="0"/>
                <w:i w:val="0"/>
                <w:color w:val="auto"/>
                <w:kern w:val="0"/>
                <w:sz w:val="21"/>
                <w:szCs w:val="21"/>
                <w:u w:val="none"/>
                <w:lang w:val="en-US" w:eastAsia="zh-CN" w:bidi="ar"/>
              </w:rPr>
              <w:t>5．</w:t>
            </w:r>
            <w:r>
              <w:rPr>
                <w:rStyle w:val="7"/>
                <w:rFonts w:hint="eastAsia" w:ascii="仿宋_GB2312" w:hAnsi="仿宋_GB2312" w:eastAsia="仿宋_GB2312" w:cs="仿宋_GB2312"/>
                <w:b w:val="0"/>
                <w:bCs w:val="0"/>
                <w:color w:val="auto"/>
                <w:sz w:val="21"/>
                <w:szCs w:val="21"/>
                <w:lang w:val="en-US" w:eastAsia="zh-CN" w:bidi="ar"/>
              </w:rPr>
              <w:t>对完成综合整治的企业进行现场抽查。</w:t>
            </w:r>
          </w:p>
        </w:tc>
        <w:tc>
          <w:tcPr>
            <w:tcW w:w="1142" w:type="dxa"/>
            <w:tcBorders>
              <w:tl2br w:val="nil"/>
              <w:tr2bl w:val="nil"/>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val="0"/>
              <w:topLinePunct/>
              <w:autoSpaceDE/>
              <w:autoSpaceDN/>
              <w:bidi w:val="0"/>
              <w:adjustRightInd/>
              <w:snapToGrid/>
              <w:spacing w:line="300" w:lineRule="exact"/>
              <w:jc w:val="center"/>
              <w:textAlignment w:val="center"/>
              <w:rPr>
                <w:rFonts w:hint="eastAsia" w:ascii="仿宋_GB2312" w:hAnsi="仿宋_GB2312" w:eastAsia="仿宋_GB2312" w:cs="仿宋_GB2312"/>
                <w:b w:val="0"/>
                <w:bCs w:val="0"/>
                <w:i w:val="0"/>
                <w:color w:val="auto"/>
                <w:sz w:val="21"/>
                <w:szCs w:val="21"/>
                <w:u w:val="none"/>
              </w:rPr>
            </w:pPr>
            <w:r>
              <w:rPr>
                <w:rFonts w:hint="eastAsia" w:ascii="仿宋_GB2312" w:hAnsi="仿宋_GB2312" w:eastAsia="仿宋_GB2312" w:cs="仿宋_GB2312"/>
                <w:b w:val="0"/>
                <w:bCs w:val="0"/>
                <w:i w:val="0"/>
                <w:color w:val="auto"/>
                <w:kern w:val="0"/>
                <w:sz w:val="21"/>
                <w:szCs w:val="21"/>
                <w:u w:val="none"/>
                <w:lang w:val="en-US" w:eastAsia="zh-CN" w:bidi="ar"/>
              </w:rPr>
              <w:t>11月30日</w:t>
            </w:r>
          </w:p>
        </w:tc>
        <w:tc>
          <w:tcPr>
            <w:tcW w:w="1698" w:type="dxa"/>
            <w:vMerge w:val="continue"/>
            <w:tcBorders>
              <w:tl2br w:val="nil"/>
              <w:tr2bl w:val="nil"/>
            </w:tcBorders>
            <w:shd w:val="clear" w:color="auto" w:fill="FFFFFF"/>
            <w:tcMar>
              <w:top w:w="15" w:type="dxa"/>
              <w:left w:w="15" w:type="dxa"/>
              <w:right w:w="15"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jc w:val="center"/>
              <w:rPr>
                <w:rFonts w:hint="eastAsia" w:ascii="仿宋_GB2312" w:hAnsi="仿宋_GB2312" w:eastAsia="仿宋_GB2312" w:cs="仿宋_GB2312"/>
                <w:b w:val="0"/>
                <w:bCs w:val="0"/>
                <w:i w:val="0"/>
                <w:color w:val="auto"/>
                <w:sz w:val="21"/>
                <w:szCs w:val="21"/>
                <w:u w:val="none"/>
              </w:rPr>
            </w:pPr>
          </w:p>
        </w:tc>
        <w:tc>
          <w:tcPr>
            <w:tcW w:w="1698" w:type="dxa"/>
            <w:vMerge w:val="continue"/>
            <w:tcBorders>
              <w:tl2br w:val="nil"/>
              <w:tr2bl w:val="nil"/>
            </w:tcBorders>
            <w:shd w:val="clear" w:color="auto" w:fill="FFFFFF"/>
            <w:tcMar>
              <w:top w:w="15" w:type="dxa"/>
              <w:left w:w="15" w:type="dxa"/>
              <w:right w:w="15"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jc w:val="center"/>
              <w:rPr>
                <w:rFonts w:hint="eastAsia" w:ascii="仿宋_GB2312" w:hAnsi="仿宋_GB2312" w:eastAsia="仿宋_GB2312" w:cs="仿宋_GB2312"/>
                <w:b w:val="0"/>
                <w:bCs w:val="0"/>
                <w:i w:val="0"/>
                <w:color w:val="auto"/>
                <w:sz w:val="21"/>
                <w:szCs w:val="21"/>
                <w:u w:val="none"/>
              </w:rPr>
            </w:pPr>
          </w:p>
        </w:tc>
        <w:tc>
          <w:tcPr>
            <w:tcW w:w="1985" w:type="dxa"/>
            <w:vMerge w:val="continue"/>
            <w:tcBorders>
              <w:tl2br w:val="nil"/>
              <w:tr2bl w:val="nil"/>
            </w:tcBorders>
            <w:shd w:val="clear" w:color="auto" w:fill="FFFFFF"/>
            <w:tcMar>
              <w:top w:w="15" w:type="dxa"/>
              <w:left w:w="15" w:type="dxa"/>
              <w:right w:w="15"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jc w:val="center"/>
              <w:rPr>
                <w:rFonts w:hint="eastAsia" w:ascii="仿宋_GB2312" w:hAnsi="仿宋_GB2312" w:eastAsia="仿宋_GB2312" w:cs="仿宋_GB2312"/>
                <w:b w:val="0"/>
                <w:bCs w:val="0"/>
                <w:i w:val="0"/>
                <w:color w:val="auto"/>
                <w:sz w:val="21"/>
                <w:szCs w:val="21"/>
                <w:u w:val="none"/>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cantSplit/>
          <w:trHeight w:val="703" w:hRule="atLeast"/>
          <w:jc w:val="center"/>
        </w:trPr>
        <w:tc>
          <w:tcPr>
            <w:tcW w:w="959" w:type="dxa"/>
            <w:vMerge w:val="continue"/>
            <w:tcBorders>
              <w:tl2br w:val="nil"/>
              <w:tr2bl w:val="nil"/>
            </w:tcBorders>
            <w:shd w:val="clear" w:color="auto" w:fill="FFFFFF"/>
            <w:tcMar>
              <w:top w:w="15" w:type="dxa"/>
              <w:left w:w="15" w:type="dxa"/>
              <w:right w:w="15"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jc w:val="center"/>
              <w:rPr>
                <w:rFonts w:hint="eastAsia" w:ascii="仿宋_GB2312" w:hAnsi="仿宋_GB2312" w:eastAsia="仿宋_GB2312" w:cs="仿宋_GB2312"/>
                <w:b w:val="0"/>
                <w:bCs w:val="0"/>
                <w:i w:val="0"/>
                <w:color w:val="auto"/>
                <w:sz w:val="21"/>
                <w:szCs w:val="21"/>
                <w:u w:val="none"/>
              </w:rPr>
            </w:pPr>
          </w:p>
        </w:tc>
        <w:tc>
          <w:tcPr>
            <w:tcW w:w="553" w:type="dxa"/>
            <w:vMerge w:val="continue"/>
            <w:tcBorders>
              <w:tl2br w:val="nil"/>
              <w:tr2bl w:val="nil"/>
            </w:tcBorders>
            <w:shd w:val="clear" w:color="auto" w:fill="FFFFFF"/>
            <w:tcMar>
              <w:top w:w="15" w:type="dxa"/>
              <w:left w:w="15" w:type="dxa"/>
              <w:right w:w="15"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jc w:val="center"/>
              <w:rPr>
                <w:rFonts w:hint="eastAsia" w:ascii="仿宋_GB2312" w:hAnsi="仿宋_GB2312" w:eastAsia="仿宋_GB2312" w:cs="仿宋_GB2312"/>
                <w:b w:val="0"/>
                <w:bCs w:val="0"/>
                <w:i w:val="0"/>
                <w:color w:val="auto"/>
                <w:sz w:val="21"/>
                <w:szCs w:val="21"/>
                <w:u w:val="none"/>
              </w:rPr>
            </w:pPr>
          </w:p>
        </w:tc>
        <w:tc>
          <w:tcPr>
            <w:tcW w:w="1295" w:type="dxa"/>
            <w:vMerge w:val="continue"/>
            <w:tcBorders>
              <w:tl2br w:val="nil"/>
              <w:tr2bl w:val="nil"/>
            </w:tcBorders>
            <w:shd w:val="clear" w:color="auto" w:fill="FFFFFF"/>
            <w:tcMar>
              <w:top w:w="15" w:type="dxa"/>
              <w:left w:w="15" w:type="dxa"/>
              <w:right w:w="15"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jc w:val="center"/>
              <w:rPr>
                <w:rFonts w:hint="eastAsia" w:ascii="仿宋_GB2312" w:hAnsi="仿宋_GB2312" w:eastAsia="仿宋_GB2312" w:cs="仿宋_GB2312"/>
                <w:b w:val="0"/>
                <w:bCs w:val="0"/>
                <w:i w:val="0"/>
                <w:color w:val="auto"/>
                <w:sz w:val="21"/>
                <w:szCs w:val="21"/>
                <w:u w:val="none"/>
              </w:rPr>
            </w:pPr>
          </w:p>
        </w:tc>
        <w:tc>
          <w:tcPr>
            <w:tcW w:w="2272" w:type="dxa"/>
            <w:vMerge w:val="restart"/>
            <w:tcBorders>
              <w:tl2br w:val="nil"/>
              <w:tr2bl w:val="nil"/>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val="0"/>
              <w:topLinePunct/>
              <w:autoSpaceDE/>
              <w:autoSpaceDN/>
              <w:bidi w:val="0"/>
              <w:adjustRightInd/>
              <w:snapToGrid/>
              <w:spacing w:line="300" w:lineRule="exact"/>
              <w:jc w:val="both"/>
              <w:textAlignment w:val="center"/>
              <w:rPr>
                <w:rFonts w:hint="eastAsia" w:ascii="仿宋_GB2312" w:hAnsi="仿宋_GB2312" w:eastAsia="仿宋_GB2312" w:cs="仿宋_GB2312"/>
                <w:b w:val="0"/>
                <w:bCs w:val="0"/>
                <w:i w:val="0"/>
                <w:color w:val="auto"/>
                <w:sz w:val="21"/>
                <w:szCs w:val="21"/>
                <w:u w:val="none"/>
              </w:rPr>
            </w:pPr>
            <w:r>
              <w:rPr>
                <w:rFonts w:hint="eastAsia" w:ascii="仿宋_GB2312" w:hAnsi="仿宋_GB2312" w:eastAsia="仿宋_GB2312" w:cs="仿宋_GB2312"/>
                <w:b w:val="0"/>
                <w:bCs w:val="0"/>
                <w:i w:val="0"/>
                <w:color w:val="auto"/>
                <w:kern w:val="0"/>
                <w:sz w:val="21"/>
                <w:szCs w:val="21"/>
                <w:u w:val="none"/>
                <w:lang w:val="en-US" w:eastAsia="zh-CN" w:bidi="ar"/>
              </w:rPr>
              <w:t>大力推进工业涂装、包装印刷行业源头替代。通过开展专项治理行动，实现涉挥发性有机物工业涂装、包装印刷企业绿色健康可持续发展。</w:t>
            </w:r>
          </w:p>
        </w:tc>
        <w:tc>
          <w:tcPr>
            <w:tcW w:w="3421" w:type="dxa"/>
            <w:tcBorders>
              <w:tl2br w:val="nil"/>
              <w:tr2bl w:val="nil"/>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val="0"/>
              <w:topLinePunct/>
              <w:autoSpaceDE/>
              <w:autoSpaceDN/>
              <w:bidi w:val="0"/>
              <w:adjustRightInd/>
              <w:snapToGrid/>
              <w:spacing w:line="300" w:lineRule="exact"/>
              <w:jc w:val="both"/>
              <w:textAlignment w:val="center"/>
              <w:rPr>
                <w:rFonts w:hint="eastAsia" w:ascii="仿宋_GB2312" w:hAnsi="仿宋_GB2312" w:eastAsia="仿宋_GB2312" w:cs="仿宋_GB2312"/>
                <w:b w:val="0"/>
                <w:bCs w:val="0"/>
                <w:i w:val="0"/>
                <w:color w:val="auto"/>
                <w:sz w:val="21"/>
                <w:szCs w:val="21"/>
                <w:u w:val="none"/>
              </w:rPr>
            </w:pPr>
            <w:r>
              <w:rPr>
                <w:rFonts w:hint="eastAsia" w:ascii="仿宋_GB2312" w:hAnsi="仿宋_GB2312" w:eastAsia="仿宋_GB2312" w:cs="仿宋_GB2312"/>
                <w:b w:val="0"/>
                <w:bCs w:val="0"/>
                <w:i w:val="0"/>
                <w:color w:val="auto"/>
                <w:kern w:val="0"/>
                <w:sz w:val="21"/>
                <w:szCs w:val="21"/>
                <w:u w:val="none"/>
                <w:lang w:val="en-US" w:eastAsia="zh-CN" w:bidi="ar"/>
              </w:rPr>
              <w:t>1．</w:t>
            </w:r>
            <w:r>
              <w:rPr>
                <w:rStyle w:val="7"/>
                <w:rFonts w:hint="eastAsia" w:ascii="仿宋_GB2312" w:hAnsi="仿宋_GB2312" w:eastAsia="仿宋_GB2312" w:cs="仿宋_GB2312"/>
                <w:b w:val="0"/>
                <w:bCs w:val="0"/>
                <w:color w:val="auto"/>
                <w:sz w:val="21"/>
                <w:szCs w:val="21"/>
                <w:lang w:val="en-US" w:eastAsia="zh-CN" w:bidi="ar"/>
              </w:rPr>
              <w:t>对重点行业企业涉</w:t>
            </w:r>
            <w:r>
              <w:rPr>
                <w:rStyle w:val="8"/>
                <w:rFonts w:hint="eastAsia" w:ascii="仿宋_GB2312" w:hAnsi="仿宋_GB2312" w:eastAsia="仿宋_GB2312" w:cs="仿宋_GB2312"/>
                <w:b w:val="0"/>
                <w:bCs w:val="0"/>
                <w:color w:val="auto"/>
                <w:sz w:val="21"/>
                <w:szCs w:val="21"/>
                <w:lang w:val="en-US" w:eastAsia="zh-CN" w:bidi="ar"/>
              </w:rPr>
              <w:t>VOCs</w:t>
            </w:r>
            <w:r>
              <w:rPr>
                <w:rStyle w:val="7"/>
                <w:rFonts w:hint="eastAsia" w:ascii="仿宋_GB2312" w:hAnsi="仿宋_GB2312" w:eastAsia="仿宋_GB2312" w:cs="仿宋_GB2312"/>
                <w:b w:val="0"/>
                <w:bCs w:val="0"/>
                <w:color w:val="auto"/>
                <w:sz w:val="21"/>
                <w:szCs w:val="21"/>
                <w:lang w:val="en-US" w:eastAsia="zh-CN" w:bidi="ar"/>
              </w:rPr>
              <w:t>的涂料、油墨、胶粘剂的使用情况进行核查并建档，确定</w:t>
            </w:r>
            <w:r>
              <w:rPr>
                <w:rStyle w:val="8"/>
                <w:rFonts w:hint="eastAsia" w:ascii="仿宋_GB2312" w:hAnsi="仿宋_GB2312" w:eastAsia="仿宋_GB2312" w:cs="仿宋_GB2312"/>
                <w:b w:val="0"/>
                <w:bCs w:val="0"/>
                <w:color w:val="auto"/>
                <w:sz w:val="21"/>
                <w:szCs w:val="21"/>
                <w:lang w:val="en-US" w:eastAsia="zh-CN" w:bidi="ar"/>
              </w:rPr>
              <w:t>1</w:t>
            </w:r>
            <w:r>
              <w:rPr>
                <w:rStyle w:val="7"/>
                <w:rFonts w:hint="eastAsia" w:ascii="仿宋_GB2312" w:hAnsi="仿宋_GB2312" w:eastAsia="仿宋_GB2312" w:cs="仿宋_GB2312"/>
                <w:b w:val="0"/>
                <w:bCs w:val="0"/>
                <w:color w:val="auto"/>
                <w:sz w:val="21"/>
                <w:szCs w:val="21"/>
                <w:lang w:val="en-US" w:eastAsia="zh-CN" w:bidi="ar"/>
              </w:rPr>
              <w:t>家具备替代条件的工业企业名单。</w:t>
            </w:r>
          </w:p>
        </w:tc>
        <w:tc>
          <w:tcPr>
            <w:tcW w:w="1142" w:type="dxa"/>
            <w:tcBorders>
              <w:tl2br w:val="nil"/>
              <w:tr2bl w:val="nil"/>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val="0"/>
              <w:topLinePunct/>
              <w:autoSpaceDE/>
              <w:autoSpaceDN/>
              <w:bidi w:val="0"/>
              <w:adjustRightInd/>
              <w:snapToGrid/>
              <w:spacing w:line="300" w:lineRule="exact"/>
              <w:jc w:val="center"/>
              <w:textAlignment w:val="center"/>
              <w:rPr>
                <w:rFonts w:hint="eastAsia" w:ascii="仿宋_GB2312" w:hAnsi="仿宋_GB2312" w:eastAsia="仿宋_GB2312" w:cs="仿宋_GB2312"/>
                <w:b w:val="0"/>
                <w:bCs w:val="0"/>
                <w:i w:val="0"/>
                <w:color w:val="auto"/>
                <w:sz w:val="21"/>
                <w:szCs w:val="21"/>
                <w:u w:val="none"/>
              </w:rPr>
            </w:pPr>
            <w:r>
              <w:rPr>
                <w:rFonts w:hint="eastAsia" w:ascii="仿宋_GB2312" w:hAnsi="仿宋_GB2312" w:eastAsia="仿宋_GB2312" w:cs="仿宋_GB2312"/>
                <w:b w:val="0"/>
                <w:bCs w:val="0"/>
                <w:i w:val="0"/>
                <w:color w:val="auto"/>
                <w:kern w:val="0"/>
                <w:sz w:val="21"/>
                <w:szCs w:val="21"/>
                <w:u w:val="none"/>
                <w:lang w:val="en-US" w:eastAsia="zh-CN" w:bidi="ar"/>
              </w:rPr>
              <w:t>7月30日</w:t>
            </w:r>
          </w:p>
        </w:tc>
        <w:tc>
          <w:tcPr>
            <w:tcW w:w="1698" w:type="dxa"/>
            <w:vMerge w:val="restart"/>
            <w:tcBorders>
              <w:tl2br w:val="nil"/>
              <w:tr2bl w:val="nil"/>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val="0"/>
              <w:topLinePunct/>
              <w:autoSpaceDE/>
              <w:autoSpaceDN/>
              <w:bidi w:val="0"/>
              <w:adjustRightInd/>
              <w:snapToGrid/>
              <w:spacing w:line="300" w:lineRule="exact"/>
              <w:jc w:val="center"/>
              <w:textAlignment w:val="center"/>
              <w:rPr>
                <w:rFonts w:hint="eastAsia" w:ascii="仿宋_GB2312" w:hAnsi="仿宋_GB2312" w:eastAsia="仿宋_GB2312" w:cs="仿宋_GB2312"/>
                <w:b w:val="0"/>
                <w:bCs w:val="0"/>
                <w:i w:val="0"/>
                <w:color w:val="auto"/>
                <w:sz w:val="21"/>
                <w:szCs w:val="21"/>
                <w:u w:val="none"/>
              </w:rPr>
            </w:pPr>
            <w:r>
              <w:rPr>
                <w:rFonts w:hint="eastAsia" w:ascii="仿宋_GB2312" w:hAnsi="仿宋_GB2312" w:eastAsia="仿宋_GB2312" w:cs="仿宋_GB2312"/>
                <w:b w:val="0"/>
                <w:bCs w:val="0"/>
                <w:i w:val="0"/>
                <w:color w:val="auto"/>
                <w:kern w:val="0"/>
                <w:sz w:val="21"/>
                <w:szCs w:val="21"/>
                <w:u w:val="none"/>
                <w:lang w:val="en-US" w:eastAsia="zh-CN" w:bidi="ar"/>
              </w:rPr>
              <w:t>生态环境长安分局</w:t>
            </w:r>
          </w:p>
        </w:tc>
        <w:tc>
          <w:tcPr>
            <w:tcW w:w="1698" w:type="dxa"/>
            <w:vMerge w:val="restart"/>
            <w:tcBorders>
              <w:tl2br w:val="nil"/>
              <w:tr2bl w:val="nil"/>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val="0"/>
              <w:topLinePunct/>
              <w:autoSpaceDE/>
              <w:autoSpaceDN/>
              <w:bidi w:val="0"/>
              <w:adjustRightInd/>
              <w:snapToGrid/>
              <w:spacing w:line="300" w:lineRule="exact"/>
              <w:jc w:val="center"/>
              <w:textAlignment w:val="center"/>
              <w:rPr>
                <w:rFonts w:hint="eastAsia" w:ascii="仿宋_GB2312" w:hAnsi="仿宋_GB2312" w:eastAsia="仿宋_GB2312" w:cs="仿宋_GB2312"/>
                <w:b w:val="0"/>
                <w:bCs w:val="0"/>
                <w:i w:val="0"/>
                <w:color w:val="auto"/>
                <w:sz w:val="21"/>
                <w:szCs w:val="21"/>
                <w:u w:val="none"/>
              </w:rPr>
            </w:pPr>
            <w:r>
              <w:rPr>
                <w:rFonts w:hint="eastAsia" w:ascii="仿宋_GB2312" w:hAnsi="仿宋_GB2312" w:eastAsia="仿宋_GB2312" w:cs="仿宋_GB2312"/>
                <w:b w:val="0"/>
                <w:bCs w:val="0"/>
                <w:i w:val="0"/>
                <w:color w:val="auto"/>
                <w:kern w:val="0"/>
                <w:sz w:val="21"/>
                <w:szCs w:val="21"/>
                <w:u w:val="none"/>
                <w:lang w:val="en-US" w:eastAsia="zh-CN" w:bidi="ar"/>
              </w:rPr>
              <w:t>区投资商务局</w:t>
            </w:r>
          </w:p>
        </w:tc>
        <w:tc>
          <w:tcPr>
            <w:tcW w:w="1985" w:type="dxa"/>
            <w:vMerge w:val="restart"/>
            <w:tcBorders>
              <w:tl2br w:val="nil"/>
              <w:tr2bl w:val="nil"/>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val="0"/>
              <w:topLinePunct/>
              <w:autoSpaceDE/>
              <w:autoSpaceDN/>
              <w:bidi w:val="0"/>
              <w:adjustRightInd/>
              <w:snapToGrid/>
              <w:spacing w:line="300" w:lineRule="exact"/>
              <w:jc w:val="center"/>
              <w:textAlignment w:val="center"/>
              <w:rPr>
                <w:rFonts w:hint="eastAsia" w:ascii="仿宋_GB2312" w:hAnsi="仿宋_GB2312" w:eastAsia="仿宋_GB2312" w:cs="仿宋_GB2312"/>
                <w:b w:val="0"/>
                <w:bCs w:val="0"/>
                <w:i w:val="0"/>
                <w:color w:val="auto"/>
                <w:kern w:val="0"/>
                <w:sz w:val="21"/>
                <w:szCs w:val="21"/>
                <w:u w:val="none"/>
                <w:lang w:val="en-US" w:eastAsia="zh-CN" w:bidi="ar"/>
              </w:rPr>
            </w:pPr>
            <w:r>
              <w:rPr>
                <w:rFonts w:hint="eastAsia" w:ascii="仿宋_GB2312" w:hAnsi="仿宋_GB2312" w:eastAsia="仿宋_GB2312" w:cs="仿宋_GB2312"/>
                <w:b w:val="0"/>
                <w:bCs w:val="0"/>
                <w:i w:val="0"/>
                <w:color w:val="auto"/>
                <w:kern w:val="0"/>
                <w:sz w:val="21"/>
                <w:szCs w:val="21"/>
                <w:u w:val="none"/>
                <w:lang w:val="en-US" w:eastAsia="zh-CN" w:bidi="ar"/>
              </w:rPr>
              <w:t>各街道办事处</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0" w:type="dxa"/>
            <w:bottom w:w="0" w:type="dxa"/>
            <w:right w:w="0" w:type="dxa"/>
          </w:tblCellMar>
        </w:tblPrEx>
        <w:trPr>
          <w:cantSplit/>
          <w:trHeight w:val="378" w:hRule="atLeast"/>
          <w:jc w:val="center"/>
        </w:trPr>
        <w:tc>
          <w:tcPr>
            <w:tcW w:w="959" w:type="dxa"/>
            <w:vMerge w:val="continue"/>
            <w:tcBorders>
              <w:tl2br w:val="nil"/>
              <w:tr2bl w:val="nil"/>
            </w:tcBorders>
            <w:shd w:val="clear" w:color="auto" w:fill="FFFFFF"/>
            <w:tcMar>
              <w:top w:w="15" w:type="dxa"/>
              <w:left w:w="15" w:type="dxa"/>
              <w:right w:w="15"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jc w:val="center"/>
              <w:rPr>
                <w:rFonts w:hint="eastAsia" w:ascii="仿宋_GB2312" w:hAnsi="仿宋_GB2312" w:eastAsia="仿宋_GB2312" w:cs="仿宋_GB2312"/>
                <w:b w:val="0"/>
                <w:bCs w:val="0"/>
                <w:i w:val="0"/>
                <w:color w:val="auto"/>
                <w:sz w:val="21"/>
                <w:szCs w:val="21"/>
                <w:u w:val="none"/>
              </w:rPr>
            </w:pPr>
          </w:p>
        </w:tc>
        <w:tc>
          <w:tcPr>
            <w:tcW w:w="553" w:type="dxa"/>
            <w:vMerge w:val="continue"/>
            <w:tcBorders>
              <w:tl2br w:val="nil"/>
              <w:tr2bl w:val="nil"/>
            </w:tcBorders>
            <w:shd w:val="clear" w:color="auto" w:fill="FFFFFF"/>
            <w:tcMar>
              <w:top w:w="15" w:type="dxa"/>
              <w:left w:w="15" w:type="dxa"/>
              <w:right w:w="15"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jc w:val="center"/>
              <w:rPr>
                <w:rFonts w:hint="eastAsia" w:ascii="仿宋_GB2312" w:hAnsi="仿宋_GB2312" w:eastAsia="仿宋_GB2312" w:cs="仿宋_GB2312"/>
                <w:b w:val="0"/>
                <w:bCs w:val="0"/>
                <w:i w:val="0"/>
                <w:color w:val="auto"/>
                <w:sz w:val="21"/>
                <w:szCs w:val="21"/>
                <w:u w:val="none"/>
              </w:rPr>
            </w:pPr>
          </w:p>
        </w:tc>
        <w:tc>
          <w:tcPr>
            <w:tcW w:w="1295" w:type="dxa"/>
            <w:vMerge w:val="continue"/>
            <w:tcBorders>
              <w:tl2br w:val="nil"/>
              <w:tr2bl w:val="nil"/>
            </w:tcBorders>
            <w:shd w:val="clear" w:color="auto" w:fill="FFFFFF"/>
            <w:tcMar>
              <w:top w:w="15" w:type="dxa"/>
              <w:left w:w="15" w:type="dxa"/>
              <w:right w:w="15"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jc w:val="center"/>
              <w:rPr>
                <w:rFonts w:hint="eastAsia" w:ascii="仿宋_GB2312" w:hAnsi="仿宋_GB2312" w:eastAsia="仿宋_GB2312" w:cs="仿宋_GB2312"/>
                <w:b w:val="0"/>
                <w:bCs w:val="0"/>
                <w:i w:val="0"/>
                <w:color w:val="auto"/>
                <w:sz w:val="21"/>
                <w:szCs w:val="21"/>
                <w:u w:val="none"/>
              </w:rPr>
            </w:pPr>
          </w:p>
        </w:tc>
        <w:tc>
          <w:tcPr>
            <w:tcW w:w="2272" w:type="dxa"/>
            <w:vMerge w:val="continue"/>
            <w:tcBorders>
              <w:tl2br w:val="nil"/>
              <w:tr2bl w:val="nil"/>
            </w:tcBorders>
            <w:shd w:val="clear" w:color="auto" w:fill="FFFFFF"/>
            <w:tcMar>
              <w:top w:w="15" w:type="dxa"/>
              <w:left w:w="15" w:type="dxa"/>
              <w:right w:w="15"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jc w:val="both"/>
              <w:rPr>
                <w:rFonts w:hint="eastAsia" w:ascii="仿宋_GB2312" w:hAnsi="仿宋_GB2312" w:eastAsia="仿宋_GB2312" w:cs="仿宋_GB2312"/>
                <w:b w:val="0"/>
                <w:bCs w:val="0"/>
                <w:i w:val="0"/>
                <w:color w:val="auto"/>
                <w:sz w:val="21"/>
                <w:szCs w:val="21"/>
                <w:u w:val="none"/>
              </w:rPr>
            </w:pPr>
          </w:p>
        </w:tc>
        <w:tc>
          <w:tcPr>
            <w:tcW w:w="3421" w:type="dxa"/>
            <w:tcBorders>
              <w:tl2br w:val="nil"/>
              <w:tr2bl w:val="nil"/>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val="0"/>
              <w:topLinePunct/>
              <w:autoSpaceDE/>
              <w:autoSpaceDN/>
              <w:bidi w:val="0"/>
              <w:adjustRightInd/>
              <w:snapToGrid/>
              <w:spacing w:line="300" w:lineRule="exact"/>
              <w:jc w:val="both"/>
              <w:textAlignment w:val="center"/>
              <w:rPr>
                <w:rFonts w:hint="eastAsia" w:ascii="仿宋_GB2312" w:hAnsi="仿宋_GB2312" w:eastAsia="仿宋_GB2312" w:cs="仿宋_GB2312"/>
                <w:b w:val="0"/>
                <w:bCs w:val="0"/>
                <w:i w:val="0"/>
                <w:color w:val="auto"/>
                <w:sz w:val="21"/>
                <w:szCs w:val="21"/>
                <w:u w:val="none"/>
              </w:rPr>
            </w:pPr>
            <w:r>
              <w:rPr>
                <w:rFonts w:hint="eastAsia" w:ascii="仿宋_GB2312" w:hAnsi="仿宋_GB2312" w:eastAsia="仿宋_GB2312" w:cs="仿宋_GB2312"/>
                <w:b w:val="0"/>
                <w:bCs w:val="0"/>
                <w:i w:val="0"/>
                <w:color w:val="auto"/>
                <w:kern w:val="0"/>
                <w:sz w:val="21"/>
                <w:szCs w:val="21"/>
                <w:u w:val="none"/>
                <w:lang w:val="en-US" w:eastAsia="zh-CN" w:bidi="ar"/>
              </w:rPr>
              <w:t>2．</w:t>
            </w:r>
            <w:r>
              <w:rPr>
                <w:rStyle w:val="7"/>
                <w:rFonts w:hint="eastAsia" w:ascii="仿宋_GB2312" w:hAnsi="仿宋_GB2312" w:eastAsia="仿宋_GB2312" w:cs="仿宋_GB2312"/>
                <w:b w:val="0"/>
                <w:bCs w:val="0"/>
                <w:color w:val="auto"/>
                <w:sz w:val="21"/>
                <w:szCs w:val="21"/>
                <w:lang w:val="en-US" w:eastAsia="zh-CN" w:bidi="ar"/>
              </w:rPr>
              <w:t>完成</w:t>
            </w:r>
            <w:r>
              <w:rPr>
                <w:rStyle w:val="8"/>
                <w:rFonts w:hint="eastAsia" w:ascii="仿宋_GB2312" w:hAnsi="仿宋_GB2312" w:eastAsia="仿宋_GB2312" w:cs="仿宋_GB2312"/>
                <w:b w:val="0"/>
                <w:bCs w:val="0"/>
                <w:color w:val="auto"/>
                <w:sz w:val="21"/>
                <w:szCs w:val="21"/>
                <w:lang w:val="en-US" w:eastAsia="zh-CN" w:bidi="ar"/>
              </w:rPr>
              <w:t>1</w:t>
            </w:r>
            <w:r>
              <w:rPr>
                <w:rStyle w:val="7"/>
                <w:rFonts w:hint="eastAsia" w:ascii="仿宋_GB2312" w:hAnsi="仿宋_GB2312" w:eastAsia="仿宋_GB2312" w:cs="仿宋_GB2312"/>
                <w:b w:val="0"/>
                <w:bCs w:val="0"/>
                <w:color w:val="auto"/>
                <w:sz w:val="21"/>
                <w:szCs w:val="21"/>
                <w:lang w:val="en-US" w:eastAsia="zh-CN" w:bidi="ar"/>
              </w:rPr>
              <w:t>家低</w:t>
            </w:r>
            <w:r>
              <w:rPr>
                <w:rStyle w:val="8"/>
                <w:rFonts w:hint="eastAsia" w:ascii="仿宋_GB2312" w:hAnsi="仿宋_GB2312" w:eastAsia="仿宋_GB2312" w:cs="仿宋_GB2312"/>
                <w:b w:val="0"/>
                <w:bCs w:val="0"/>
                <w:color w:val="auto"/>
                <w:sz w:val="21"/>
                <w:szCs w:val="21"/>
                <w:lang w:val="en-US" w:eastAsia="zh-CN" w:bidi="ar"/>
              </w:rPr>
              <w:t>VOCs</w:t>
            </w:r>
            <w:r>
              <w:rPr>
                <w:rStyle w:val="7"/>
                <w:rFonts w:hint="eastAsia" w:ascii="仿宋_GB2312" w:hAnsi="仿宋_GB2312" w:eastAsia="仿宋_GB2312" w:cs="仿宋_GB2312"/>
                <w:b w:val="0"/>
                <w:bCs w:val="0"/>
                <w:color w:val="auto"/>
                <w:sz w:val="21"/>
                <w:szCs w:val="21"/>
                <w:lang w:val="en-US" w:eastAsia="zh-CN" w:bidi="ar"/>
              </w:rPr>
              <w:t>物料源头替代项目。</w:t>
            </w:r>
          </w:p>
        </w:tc>
        <w:tc>
          <w:tcPr>
            <w:tcW w:w="1142" w:type="dxa"/>
            <w:tcBorders>
              <w:tl2br w:val="nil"/>
              <w:tr2bl w:val="nil"/>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val="0"/>
              <w:topLinePunct/>
              <w:autoSpaceDE/>
              <w:autoSpaceDN/>
              <w:bidi w:val="0"/>
              <w:adjustRightInd/>
              <w:snapToGrid/>
              <w:spacing w:line="300" w:lineRule="exact"/>
              <w:jc w:val="center"/>
              <w:textAlignment w:val="center"/>
              <w:rPr>
                <w:rFonts w:hint="eastAsia" w:ascii="仿宋_GB2312" w:hAnsi="仿宋_GB2312" w:eastAsia="仿宋_GB2312" w:cs="仿宋_GB2312"/>
                <w:b w:val="0"/>
                <w:bCs w:val="0"/>
                <w:i w:val="0"/>
                <w:color w:val="auto"/>
                <w:sz w:val="21"/>
                <w:szCs w:val="21"/>
                <w:u w:val="none"/>
              </w:rPr>
            </w:pPr>
            <w:r>
              <w:rPr>
                <w:rFonts w:hint="eastAsia" w:ascii="仿宋_GB2312" w:hAnsi="仿宋_GB2312" w:eastAsia="仿宋_GB2312" w:cs="仿宋_GB2312"/>
                <w:b w:val="0"/>
                <w:bCs w:val="0"/>
                <w:i w:val="0"/>
                <w:color w:val="auto"/>
                <w:kern w:val="0"/>
                <w:sz w:val="21"/>
                <w:szCs w:val="21"/>
                <w:u w:val="none"/>
                <w:lang w:val="en-US" w:eastAsia="zh-CN" w:bidi="ar"/>
              </w:rPr>
              <w:t>8月30日</w:t>
            </w:r>
          </w:p>
        </w:tc>
        <w:tc>
          <w:tcPr>
            <w:tcW w:w="1698" w:type="dxa"/>
            <w:vMerge w:val="continue"/>
            <w:tcBorders>
              <w:tl2br w:val="nil"/>
              <w:tr2bl w:val="nil"/>
            </w:tcBorders>
            <w:shd w:val="clear" w:color="auto" w:fill="FFFFFF"/>
            <w:tcMar>
              <w:top w:w="15" w:type="dxa"/>
              <w:left w:w="15" w:type="dxa"/>
              <w:right w:w="15"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jc w:val="center"/>
              <w:rPr>
                <w:rFonts w:hint="eastAsia" w:ascii="仿宋_GB2312" w:hAnsi="仿宋_GB2312" w:eastAsia="仿宋_GB2312" w:cs="仿宋_GB2312"/>
                <w:b w:val="0"/>
                <w:bCs w:val="0"/>
                <w:i w:val="0"/>
                <w:color w:val="auto"/>
                <w:sz w:val="21"/>
                <w:szCs w:val="21"/>
                <w:u w:val="none"/>
              </w:rPr>
            </w:pPr>
          </w:p>
        </w:tc>
        <w:tc>
          <w:tcPr>
            <w:tcW w:w="1698" w:type="dxa"/>
            <w:vMerge w:val="continue"/>
            <w:tcBorders>
              <w:tl2br w:val="nil"/>
              <w:tr2bl w:val="nil"/>
            </w:tcBorders>
            <w:shd w:val="clear" w:color="auto" w:fill="FFFFFF"/>
            <w:tcMar>
              <w:top w:w="15" w:type="dxa"/>
              <w:left w:w="15" w:type="dxa"/>
              <w:right w:w="15"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jc w:val="center"/>
              <w:rPr>
                <w:rFonts w:hint="eastAsia" w:ascii="仿宋_GB2312" w:hAnsi="仿宋_GB2312" w:eastAsia="仿宋_GB2312" w:cs="仿宋_GB2312"/>
                <w:b w:val="0"/>
                <w:bCs w:val="0"/>
                <w:i w:val="0"/>
                <w:color w:val="auto"/>
                <w:sz w:val="21"/>
                <w:szCs w:val="21"/>
                <w:u w:val="none"/>
              </w:rPr>
            </w:pPr>
          </w:p>
        </w:tc>
        <w:tc>
          <w:tcPr>
            <w:tcW w:w="1985" w:type="dxa"/>
            <w:vMerge w:val="continue"/>
            <w:tcBorders>
              <w:tl2br w:val="nil"/>
              <w:tr2bl w:val="nil"/>
            </w:tcBorders>
            <w:shd w:val="clear" w:color="auto" w:fill="FFFFFF"/>
            <w:tcMar>
              <w:top w:w="15" w:type="dxa"/>
              <w:left w:w="15" w:type="dxa"/>
              <w:right w:w="15"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jc w:val="center"/>
              <w:rPr>
                <w:rFonts w:hint="eastAsia" w:ascii="仿宋_GB2312" w:hAnsi="仿宋_GB2312" w:eastAsia="仿宋_GB2312" w:cs="仿宋_GB2312"/>
                <w:b w:val="0"/>
                <w:bCs w:val="0"/>
                <w:i w:val="0"/>
                <w:color w:val="auto"/>
                <w:sz w:val="21"/>
                <w:szCs w:val="21"/>
                <w:u w:val="none"/>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0" w:type="dxa"/>
            <w:bottom w:w="0" w:type="dxa"/>
            <w:right w:w="0" w:type="dxa"/>
          </w:tblCellMar>
        </w:tblPrEx>
        <w:trPr>
          <w:cantSplit/>
          <w:trHeight w:val="378" w:hRule="atLeast"/>
          <w:jc w:val="center"/>
        </w:trPr>
        <w:tc>
          <w:tcPr>
            <w:tcW w:w="959" w:type="dxa"/>
            <w:vMerge w:val="continue"/>
            <w:tcBorders>
              <w:tl2br w:val="nil"/>
              <w:tr2bl w:val="nil"/>
            </w:tcBorders>
            <w:shd w:val="clear" w:color="auto" w:fill="FFFFFF"/>
            <w:tcMar>
              <w:top w:w="15" w:type="dxa"/>
              <w:left w:w="15" w:type="dxa"/>
              <w:right w:w="15"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jc w:val="center"/>
              <w:rPr>
                <w:rFonts w:hint="eastAsia" w:ascii="仿宋_GB2312" w:hAnsi="仿宋_GB2312" w:eastAsia="仿宋_GB2312" w:cs="仿宋_GB2312"/>
                <w:b w:val="0"/>
                <w:bCs w:val="0"/>
                <w:i w:val="0"/>
                <w:color w:val="auto"/>
                <w:sz w:val="21"/>
                <w:szCs w:val="21"/>
                <w:u w:val="none"/>
              </w:rPr>
            </w:pPr>
          </w:p>
        </w:tc>
        <w:tc>
          <w:tcPr>
            <w:tcW w:w="553" w:type="dxa"/>
            <w:vMerge w:val="continue"/>
            <w:tcBorders>
              <w:tl2br w:val="nil"/>
              <w:tr2bl w:val="nil"/>
            </w:tcBorders>
            <w:shd w:val="clear" w:color="auto" w:fill="FFFFFF"/>
            <w:tcMar>
              <w:top w:w="15" w:type="dxa"/>
              <w:left w:w="15" w:type="dxa"/>
              <w:right w:w="15"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jc w:val="center"/>
              <w:rPr>
                <w:rFonts w:hint="eastAsia" w:ascii="仿宋_GB2312" w:hAnsi="仿宋_GB2312" w:eastAsia="仿宋_GB2312" w:cs="仿宋_GB2312"/>
                <w:b w:val="0"/>
                <w:bCs w:val="0"/>
                <w:i w:val="0"/>
                <w:color w:val="auto"/>
                <w:sz w:val="21"/>
                <w:szCs w:val="21"/>
                <w:u w:val="none"/>
              </w:rPr>
            </w:pPr>
          </w:p>
        </w:tc>
        <w:tc>
          <w:tcPr>
            <w:tcW w:w="1295" w:type="dxa"/>
            <w:vMerge w:val="continue"/>
            <w:tcBorders>
              <w:tl2br w:val="nil"/>
              <w:tr2bl w:val="nil"/>
            </w:tcBorders>
            <w:shd w:val="clear" w:color="auto" w:fill="FFFFFF"/>
            <w:tcMar>
              <w:top w:w="15" w:type="dxa"/>
              <w:left w:w="15" w:type="dxa"/>
              <w:right w:w="15"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jc w:val="center"/>
              <w:rPr>
                <w:rFonts w:hint="eastAsia" w:ascii="仿宋_GB2312" w:hAnsi="仿宋_GB2312" w:eastAsia="仿宋_GB2312" w:cs="仿宋_GB2312"/>
                <w:b w:val="0"/>
                <w:bCs w:val="0"/>
                <w:i w:val="0"/>
                <w:color w:val="auto"/>
                <w:sz w:val="21"/>
                <w:szCs w:val="21"/>
                <w:u w:val="none"/>
              </w:rPr>
            </w:pPr>
          </w:p>
        </w:tc>
        <w:tc>
          <w:tcPr>
            <w:tcW w:w="2272" w:type="dxa"/>
            <w:vMerge w:val="continue"/>
            <w:tcBorders>
              <w:tl2br w:val="nil"/>
              <w:tr2bl w:val="nil"/>
            </w:tcBorders>
            <w:shd w:val="clear" w:color="auto" w:fill="FFFFFF"/>
            <w:tcMar>
              <w:top w:w="15" w:type="dxa"/>
              <w:left w:w="15" w:type="dxa"/>
              <w:right w:w="15"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jc w:val="both"/>
              <w:rPr>
                <w:rFonts w:hint="eastAsia" w:ascii="仿宋_GB2312" w:hAnsi="仿宋_GB2312" w:eastAsia="仿宋_GB2312" w:cs="仿宋_GB2312"/>
                <w:b w:val="0"/>
                <w:bCs w:val="0"/>
                <w:i w:val="0"/>
                <w:color w:val="auto"/>
                <w:sz w:val="21"/>
                <w:szCs w:val="21"/>
                <w:u w:val="none"/>
              </w:rPr>
            </w:pPr>
          </w:p>
        </w:tc>
        <w:tc>
          <w:tcPr>
            <w:tcW w:w="3421" w:type="dxa"/>
            <w:tcBorders>
              <w:tl2br w:val="nil"/>
              <w:tr2bl w:val="nil"/>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val="0"/>
              <w:topLinePunct/>
              <w:autoSpaceDE/>
              <w:autoSpaceDN/>
              <w:bidi w:val="0"/>
              <w:adjustRightInd/>
              <w:snapToGrid/>
              <w:spacing w:line="300" w:lineRule="exact"/>
              <w:jc w:val="both"/>
              <w:textAlignment w:val="center"/>
              <w:rPr>
                <w:rFonts w:hint="eastAsia" w:ascii="仿宋_GB2312" w:hAnsi="仿宋_GB2312" w:eastAsia="仿宋_GB2312" w:cs="仿宋_GB2312"/>
                <w:b w:val="0"/>
                <w:bCs w:val="0"/>
                <w:i w:val="0"/>
                <w:color w:val="auto"/>
                <w:sz w:val="21"/>
                <w:szCs w:val="21"/>
                <w:u w:val="none"/>
              </w:rPr>
            </w:pPr>
            <w:r>
              <w:rPr>
                <w:rFonts w:hint="eastAsia" w:ascii="仿宋_GB2312" w:hAnsi="仿宋_GB2312" w:eastAsia="仿宋_GB2312" w:cs="仿宋_GB2312"/>
                <w:b w:val="0"/>
                <w:bCs w:val="0"/>
                <w:i w:val="0"/>
                <w:color w:val="auto"/>
                <w:kern w:val="0"/>
                <w:sz w:val="21"/>
                <w:szCs w:val="21"/>
                <w:u w:val="none"/>
                <w:lang w:val="en-US" w:eastAsia="zh-CN" w:bidi="ar"/>
              </w:rPr>
              <w:t>3．区投资商务局</w:t>
            </w:r>
            <w:r>
              <w:rPr>
                <w:rStyle w:val="7"/>
                <w:rFonts w:hint="eastAsia" w:ascii="仿宋_GB2312" w:hAnsi="仿宋_GB2312" w:eastAsia="仿宋_GB2312" w:cs="仿宋_GB2312"/>
                <w:b w:val="0"/>
                <w:bCs w:val="0"/>
                <w:color w:val="auto"/>
                <w:sz w:val="21"/>
                <w:szCs w:val="21"/>
                <w:lang w:val="en-US" w:eastAsia="zh-CN" w:bidi="ar"/>
              </w:rPr>
              <w:t>对相关企业的先进经验进行推广。</w:t>
            </w:r>
          </w:p>
        </w:tc>
        <w:tc>
          <w:tcPr>
            <w:tcW w:w="1142" w:type="dxa"/>
            <w:tcBorders>
              <w:tl2br w:val="nil"/>
              <w:tr2bl w:val="nil"/>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val="0"/>
              <w:topLinePunct/>
              <w:autoSpaceDE/>
              <w:autoSpaceDN/>
              <w:bidi w:val="0"/>
              <w:adjustRightInd/>
              <w:snapToGrid/>
              <w:spacing w:line="300" w:lineRule="exact"/>
              <w:jc w:val="center"/>
              <w:textAlignment w:val="center"/>
              <w:rPr>
                <w:rFonts w:hint="eastAsia" w:ascii="仿宋_GB2312" w:hAnsi="仿宋_GB2312" w:eastAsia="仿宋_GB2312" w:cs="仿宋_GB2312"/>
                <w:b w:val="0"/>
                <w:bCs w:val="0"/>
                <w:i w:val="0"/>
                <w:color w:val="auto"/>
                <w:sz w:val="21"/>
                <w:szCs w:val="21"/>
                <w:u w:val="none"/>
              </w:rPr>
            </w:pPr>
            <w:r>
              <w:rPr>
                <w:rFonts w:hint="eastAsia" w:ascii="仿宋_GB2312" w:hAnsi="仿宋_GB2312" w:eastAsia="仿宋_GB2312" w:cs="仿宋_GB2312"/>
                <w:b w:val="0"/>
                <w:bCs w:val="0"/>
                <w:i w:val="0"/>
                <w:color w:val="auto"/>
                <w:kern w:val="0"/>
                <w:sz w:val="21"/>
                <w:szCs w:val="21"/>
                <w:u w:val="none"/>
                <w:lang w:val="en-US" w:eastAsia="zh-CN" w:bidi="ar"/>
              </w:rPr>
              <w:t>12</w:t>
            </w:r>
            <w:r>
              <w:rPr>
                <w:rStyle w:val="7"/>
                <w:rFonts w:hint="eastAsia" w:ascii="仿宋_GB2312" w:hAnsi="仿宋_GB2312" w:eastAsia="仿宋_GB2312" w:cs="仿宋_GB2312"/>
                <w:b w:val="0"/>
                <w:bCs w:val="0"/>
                <w:color w:val="auto"/>
                <w:sz w:val="21"/>
                <w:szCs w:val="21"/>
                <w:lang w:val="en-US" w:eastAsia="zh-CN" w:bidi="ar"/>
              </w:rPr>
              <w:t>月</w:t>
            </w:r>
            <w:r>
              <w:rPr>
                <w:rStyle w:val="8"/>
                <w:rFonts w:hint="eastAsia" w:ascii="仿宋_GB2312" w:hAnsi="仿宋_GB2312" w:eastAsia="仿宋_GB2312" w:cs="仿宋_GB2312"/>
                <w:b w:val="0"/>
                <w:bCs w:val="0"/>
                <w:color w:val="auto"/>
                <w:sz w:val="21"/>
                <w:szCs w:val="21"/>
                <w:lang w:val="en-US" w:eastAsia="zh-CN" w:bidi="ar"/>
              </w:rPr>
              <w:t>20</w:t>
            </w:r>
            <w:r>
              <w:rPr>
                <w:rStyle w:val="7"/>
                <w:rFonts w:hint="eastAsia" w:ascii="仿宋_GB2312" w:hAnsi="仿宋_GB2312" w:eastAsia="仿宋_GB2312" w:cs="仿宋_GB2312"/>
                <w:b w:val="0"/>
                <w:bCs w:val="0"/>
                <w:color w:val="auto"/>
                <w:sz w:val="21"/>
                <w:szCs w:val="21"/>
                <w:lang w:val="en-US" w:eastAsia="zh-CN" w:bidi="ar"/>
              </w:rPr>
              <w:t>日</w:t>
            </w:r>
          </w:p>
        </w:tc>
        <w:tc>
          <w:tcPr>
            <w:tcW w:w="1698" w:type="dxa"/>
            <w:vMerge w:val="continue"/>
            <w:tcBorders>
              <w:tl2br w:val="nil"/>
              <w:tr2bl w:val="nil"/>
            </w:tcBorders>
            <w:shd w:val="clear" w:color="auto" w:fill="FFFFFF"/>
            <w:tcMar>
              <w:top w:w="15" w:type="dxa"/>
              <w:left w:w="15" w:type="dxa"/>
              <w:right w:w="15"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jc w:val="center"/>
              <w:rPr>
                <w:rFonts w:hint="eastAsia" w:ascii="仿宋_GB2312" w:hAnsi="仿宋_GB2312" w:eastAsia="仿宋_GB2312" w:cs="仿宋_GB2312"/>
                <w:b w:val="0"/>
                <w:bCs w:val="0"/>
                <w:i w:val="0"/>
                <w:color w:val="auto"/>
                <w:sz w:val="21"/>
                <w:szCs w:val="21"/>
                <w:u w:val="none"/>
              </w:rPr>
            </w:pPr>
          </w:p>
        </w:tc>
        <w:tc>
          <w:tcPr>
            <w:tcW w:w="1698" w:type="dxa"/>
            <w:vMerge w:val="continue"/>
            <w:tcBorders>
              <w:tl2br w:val="nil"/>
              <w:tr2bl w:val="nil"/>
            </w:tcBorders>
            <w:shd w:val="clear" w:color="auto" w:fill="FFFFFF"/>
            <w:tcMar>
              <w:top w:w="15" w:type="dxa"/>
              <w:left w:w="15" w:type="dxa"/>
              <w:right w:w="15"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jc w:val="center"/>
              <w:rPr>
                <w:rFonts w:hint="eastAsia" w:ascii="仿宋_GB2312" w:hAnsi="仿宋_GB2312" w:eastAsia="仿宋_GB2312" w:cs="仿宋_GB2312"/>
                <w:b w:val="0"/>
                <w:bCs w:val="0"/>
                <w:i w:val="0"/>
                <w:color w:val="auto"/>
                <w:sz w:val="21"/>
                <w:szCs w:val="21"/>
                <w:u w:val="none"/>
              </w:rPr>
            </w:pPr>
          </w:p>
        </w:tc>
        <w:tc>
          <w:tcPr>
            <w:tcW w:w="1985" w:type="dxa"/>
            <w:vMerge w:val="continue"/>
            <w:tcBorders>
              <w:tl2br w:val="nil"/>
              <w:tr2bl w:val="nil"/>
            </w:tcBorders>
            <w:shd w:val="clear" w:color="auto" w:fill="FFFFFF"/>
            <w:tcMar>
              <w:top w:w="15" w:type="dxa"/>
              <w:left w:w="15" w:type="dxa"/>
              <w:right w:w="15"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jc w:val="center"/>
              <w:rPr>
                <w:rFonts w:hint="eastAsia" w:ascii="仿宋_GB2312" w:hAnsi="仿宋_GB2312" w:eastAsia="仿宋_GB2312" w:cs="仿宋_GB2312"/>
                <w:b w:val="0"/>
                <w:bCs w:val="0"/>
                <w:i w:val="0"/>
                <w:color w:val="auto"/>
                <w:sz w:val="21"/>
                <w:szCs w:val="21"/>
                <w:u w:val="none"/>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0" w:type="dxa"/>
            <w:bottom w:w="0" w:type="dxa"/>
            <w:right w:w="0" w:type="dxa"/>
          </w:tblCellMar>
        </w:tblPrEx>
        <w:trPr>
          <w:cantSplit/>
          <w:trHeight w:val="703" w:hRule="atLeast"/>
          <w:jc w:val="center"/>
        </w:trPr>
        <w:tc>
          <w:tcPr>
            <w:tcW w:w="959" w:type="dxa"/>
            <w:vMerge w:val="continue"/>
            <w:tcBorders>
              <w:tl2br w:val="nil"/>
              <w:tr2bl w:val="nil"/>
            </w:tcBorders>
            <w:shd w:val="clear" w:color="auto" w:fill="FFFFFF"/>
            <w:tcMar>
              <w:top w:w="15" w:type="dxa"/>
              <w:left w:w="15" w:type="dxa"/>
              <w:right w:w="15"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jc w:val="center"/>
              <w:rPr>
                <w:rFonts w:hint="eastAsia" w:ascii="仿宋_GB2312" w:hAnsi="仿宋_GB2312" w:eastAsia="仿宋_GB2312" w:cs="仿宋_GB2312"/>
                <w:b w:val="0"/>
                <w:bCs w:val="0"/>
                <w:i w:val="0"/>
                <w:color w:val="auto"/>
                <w:sz w:val="21"/>
                <w:szCs w:val="21"/>
                <w:u w:val="none"/>
              </w:rPr>
            </w:pPr>
          </w:p>
        </w:tc>
        <w:tc>
          <w:tcPr>
            <w:tcW w:w="553" w:type="dxa"/>
            <w:vMerge w:val="continue"/>
            <w:tcBorders>
              <w:tl2br w:val="nil"/>
              <w:tr2bl w:val="nil"/>
            </w:tcBorders>
            <w:shd w:val="clear" w:color="auto" w:fill="FFFFFF"/>
            <w:tcMar>
              <w:top w:w="15" w:type="dxa"/>
              <w:left w:w="15" w:type="dxa"/>
              <w:right w:w="15"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jc w:val="center"/>
              <w:rPr>
                <w:rFonts w:hint="eastAsia" w:ascii="仿宋_GB2312" w:hAnsi="仿宋_GB2312" w:eastAsia="仿宋_GB2312" w:cs="仿宋_GB2312"/>
                <w:b w:val="0"/>
                <w:bCs w:val="0"/>
                <w:i w:val="0"/>
                <w:color w:val="auto"/>
                <w:sz w:val="21"/>
                <w:szCs w:val="21"/>
                <w:u w:val="none"/>
              </w:rPr>
            </w:pPr>
          </w:p>
        </w:tc>
        <w:tc>
          <w:tcPr>
            <w:tcW w:w="1295" w:type="dxa"/>
            <w:vMerge w:val="continue"/>
            <w:tcBorders>
              <w:tl2br w:val="nil"/>
              <w:tr2bl w:val="nil"/>
            </w:tcBorders>
            <w:shd w:val="clear" w:color="auto" w:fill="FFFFFF"/>
            <w:tcMar>
              <w:top w:w="15" w:type="dxa"/>
              <w:left w:w="15" w:type="dxa"/>
              <w:right w:w="15"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jc w:val="center"/>
              <w:rPr>
                <w:rFonts w:hint="eastAsia" w:ascii="仿宋_GB2312" w:hAnsi="仿宋_GB2312" w:eastAsia="仿宋_GB2312" w:cs="仿宋_GB2312"/>
                <w:b w:val="0"/>
                <w:bCs w:val="0"/>
                <w:i w:val="0"/>
                <w:color w:val="auto"/>
                <w:sz w:val="21"/>
                <w:szCs w:val="21"/>
                <w:u w:val="none"/>
              </w:rPr>
            </w:pPr>
          </w:p>
        </w:tc>
        <w:tc>
          <w:tcPr>
            <w:tcW w:w="2272" w:type="dxa"/>
            <w:vMerge w:val="restart"/>
            <w:tcBorders>
              <w:tl2br w:val="nil"/>
              <w:tr2bl w:val="nil"/>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val="0"/>
              <w:topLinePunct/>
              <w:autoSpaceDE/>
              <w:autoSpaceDN/>
              <w:bidi w:val="0"/>
              <w:adjustRightInd/>
              <w:snapToGrid/>
              <w:spacing w:line="300" w:lineRule="exact"/>
              <w:jc w:val="both"/>
              <w:textAlignment w:val="center"/>
              <w:rPr>
                <w:rFonts w:hint="eastAsia" w:ascii="仿宋_GB2312" w:hAnsi="仿宋_GB2312" w:eastAsia="仿宋_GB2312" w:cs="仿宋_GB2312"/>
                <w:b w:val="0"/>
                <w:bCs w:val="0"/>
                <w:i w:val="0"/>
                <w:color w:val="auto"/>
                <w:sz w:val="21"/>
                <w:szCs w:val="21"/>
                <w:u w:val="none"/>
              </w:rPr>
            </w:pPr>
            <w:r>
              <w:rPr>
                <w:rFonts w:hint="eastAsia" w:ascii="仿宋_GB2312" w:hAnsi="仿宋_GB2312" w:eastAsia="仿宋_GB2312" w:cs="仿宋_GB2312"/>
                <w:b w:val="0"/>
                <w:bCs w:val="0"/>
                <w:i w:val="0"/>
                <w:color w:val="auto"/>
                <w:kern w:val="0"/>
                <w:sz w:val="21"/>
                <w:szCs w:val="21"/>
                <w:u w:val="none"/>
                <w:lang w:val="en-US" w:eastAsia="zh-CN" w:bidi="ar"/>
              </w:rPr>
              <w:t>推进治污设施提升改造。对年排放量较大且治污效率不高的重点行业企业进行提升改造，实现排放浓度与去除效率双达标。</w:t>
            </w:r>
          </w:p>
        </w:tc>
        <w:tc>
          <w:tcPr>
            <w:tcW w:w="3421" w:type="dxa"/>
            <w:tcBorders>
              <w:tl2br w:val="nil"/>
              <w:tr2bl w:val="nil"/>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val="0"/>
              <w:topLinePunct/>
              <w:autoSpaceDE/>
              <w:autoSpaceDN/>
              <w:bidi w:val="0"/>
              <w:adjustRightInd/>
              <w:snapToGrid/>
              <w:spacing w:line="300" w:lineRule="exact"/>
              <w:jc w:val="both"/>
              <w:textAlignment w:val="center"/>
              <w:rPr>
                <w:rFonts w:hint="eastAsia" w:ascii="仿宋_GB2312" w:hAnsi="仿宋_GB2312" w:eastAsia="仿宋_GB2312" w:cs="仿宋_GB2312"/>
                <w:b w:val="0"/>
                <w:bCs w:val="0"/>
                <w:i w:val="0"/>
                <w:color w:val="auto"/>
                <w:sz w:val="21"/>
                <w:szCs w:val="21"/>
                <w:u w:val="none"/>
              </w:rPr>
            </w:pPr>
            <w:r>
              <w:rPr>
                <w:rFonts w:hint="eastAsia" w:ascii="仿宋_GB2312" w:hAnsi="仿宋_GB2312" w:eastAsia="仿宋_GB2312" w:cs="仿宋_GB2312"/>
                <w:b w:val="0"/>
                <w:bCs w:val="0"/>
                <w:i w:val="0"/>
                <w:color w:val="auto"/>
                <w:kern w:val="0"/>
                <w:sz w:val="21"/>
                <w:szCs w:val="21"/>
                <w:u w:val="none"/>
                <w:lang w:val="en-US" w:eastAsia="zh-CN" w:bidi="ar"/>
              </w:rPr>
              <w:t>1．</w:t>
            </w:r>
            <w:r>
              <w:rPr>
                <w:rStyle w:val="7"/>
                <w:rFonts w:hint="eastAsia" w:ascii="仿宋_GB2312" w:hAnsi="仿宋_GB2312" w:eastAsia="仿宋_GB2312" w:cs="仿宋_GB2312"/>
                <w:b w:val="0"/>
                <w:bCs w:val="0"/>
                <w:color w:val="auto"/>
                <w:sz w:val="21"/>
                <w:szCs w:val="21"/>
                <w:lang w:val="en-US" w:eastAsia="zh-CN" w:bidi="ar"/>
              </w:rPr>
              <w:t>对重点行业企业</w:t>
            </w:r>
            <w:r>
              <w:rPr>
                <w:rStyle w:val="8"/>
                <w:rFonts w:hint="eastAsia" w:ascii="仿宋_GB2312" w:hAnsi="仿宋_GB2312" w:eastAsia="仿宋_GB2312" w:cs="仿宋_GB2312"/>
                <w:b w:val="0"/>
                <w:bCs w:val="0"/>
                <w:color w:val="auto"/>
                <w:sz w:val="21"/>
                <w:szCs w:val="21"/>
                <w:lang w:val="en-US" w:eastAsia="zh-CN" w:bidi="ar"/>
              </w:rPr>
              <w:t>VOCs</w:t>
            </w:r>
            <w:r>
              <w:rPr>
                <w:rStyle w:val="7"/>
                <w:rFonts w:hint="eastAsia" w:ascii="仿宋_GB2312" w:hAnsi="仿宋_GB2312" w:eastAsia="仿宋_GB2312" w:cs="仿宋_GB2312"/>
                <w:b w:val="0"/>
                <w:bCs w:val="0"/>
                <w:color w:val="auto"/>
                <w:sz w:val="21"/>
                <w:szCs w:val="21"/>
                <w:lang w:val="en-US" w:eastAsia="zh-CN" w:bidi="ar"/>
              </w:rPr>
              <w:t>年产生量大于</w:t>
            </w:r>
            <w:r>
              <w:rPr>
                <w:rStyle w:val="8"/>
                <w:rFonts w:hint="eastAsia" w:ascii="仿宋_GB2312" w:hAnsi="仿宋_GB2312" w:eastAsia="仿宋_GB2312" w:cs="仿宋_GB2312"/>
                <w:b w:val="0"/>
                <w:bCs w:val="0"/>
                <w:color w:val="auto"/>
                <w:sz w:val="21"/>
                <w:szCs w:val="21"/>
                <w:lang w:val="en-US" w:eastAsia="zh-CN" w:bidi="ar"/>
              </w:rPr>
              <w:t>10</w:t>
            </w:r>
            <w:r>
              <w:rPr>
                <w:rStyle w:val="7"/>
                <w:rFonts w:hint="eastAsia" w:ascii="仿宋_GB2312" w:hAnsi="仿宋_GB2312" w:eastAsia="仿宋_GB2312" w:cs="仿宋_GB2312"/>
                <w:b w:val="0"/>
                <w:bCs w:val="0"/>
                <w:color w:val="auto"/>
                <w:sz w:val="21"/>
                <w:szCs w:val="21"/>
                <w:lang w:val="en-US" w:eastAsia="zh-CN" w:bidi="ar"/>
              </w:rPr>
              <w:t>吨及排污许可证重点管理的涉</w:t>
            </w:r>
            <w:r>
              <w:rPr>
                <w:rStyle w:val="8"/>
                <w:rFonts w:hint="eastAsia" w:ascii="仿宋_GB2312" w:hAnsi="仿宋_GB2312" w:eastAsia="仿宋_GB2312" w:cs="仿宋_GB2312"/>
                <w:b w:val="0"/>
                <w:bCs w:val="0"/>
                <w:color w:val="auto"/>
                <w:sz w:val="21"/>
                <w:szCs w:val="21"/>
                <w:lang w:val="en-US" w:eastAsia="zh-CN" w:bidi="ar"/>
              </w:rPr>
              <w:t>VOCs</w:t>
            </w:r>
            <w:r>
              <w:rPr>
                <w:rStyle w:val="7"/>
                <w:rFonts w:hint="eastAsia" w:ascii="仿宋_GB2312" w:hAnsi="仿宋_GB2312" w:eastAsia="仿宋_GB2312" w:cs="仿宋_GB2312"/>
                <w:b w:val="0"/>
                <w:bCs w:val="0"/>
                <w:color w:val="auto"/>
                <w:sz w:val="21"/>
                <w:szCs w:val="21"/>
                <w:lang w:val="en-US" w:eastAsia="zh-CN" w:bidi="ar"/>
              </w:rPr>
              <w:t>工业企业治污设施进行排查，形成清单。</w:t>
            </w:r>
          </w:p>
        </w:tc>
        <w:tc>
          <w:tcPr>
            <w:tcW w:w="1142" w:type="dxa"/>
            <w:tcBorders>
              <w:tl2br w:val="nil"/>
              <w:tr2bl w:val="nil"/>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val="0"/>
              <w:topLinePunct/>
              <w:autoSpaceDE/>
              <w:autoSpaceDN/>
              <w:bidi w:val="0"/>
              <w:adjustRightInd/>
              <w:snapToGrid/>
              <w:spacing w:line="300" w:lineRule="exact"/>
              <w:jc w:val="center"/>
              <w:textAlignment w:val="center"/>
              <w:rPr>
                <w:rFonts w:hint="eastAsia" w:ascii="仿宋_GB2312" w:hAnsi="仿宋_GB2312" w:eastAsia="仿宋_GB2312" w:cs="仿宋_GB2312"/>
                <w:b w:val="0"/>
                <w:bCs w:val="0"/>
                <w:i w:val="0"/>
                <w:color w:val="auto"/>
                <w:sz w:val="21"/>
                <w:szCs w:val="21"/>
                <w:u w:val="none"/>
              </w:rPr>
            </w:pPr>
            <w:r>
              <w:rPr>
                <w:rFonts w:hint="eastAsia" w:ascii="仿宋_GB2312" w:hAnsi="仿宋_GB2312" w:eastAsia="仿宋_GB2312" w:cs="仿宋_GB2312"/>
                <w:b w:val="0"/>
                <w:bCs w:val="0"/>
                <w:i w:val="0"/>
                <w:color w:val="auto"/>
                <w:kern w:val="0"/>
                <w:sz w:val="21"/>
                <w:szCs w:val="21"/>
                <w:u w:val="none"/>
                <w:lang w:val="en-US" w:eastAsia="zh-CN" w:bidi="ar"/>
              </w:rPr>
              <w:t>7</w:t>
            </w:r>
            <w:r>
              <w:rPr>
                <w:rStyle w:val="7"/>
                <w:rFonts w:hint="eastAsia" w:ascii="仿宋_GB2312" w:hAnsi="仿宋_GB2312" w:eastAsia="仿宋_GB2312" w:cs="仿宋_GB2312"/>
                <w:b w:val="0"/>
                <w:bCs w:val="0"/>
                <w:color w:val="auto"/>
                <w:sz w:val="21"/>
                <w:szCs w:val="21"/>
                <w:lang w:val="en-US" w:eastAsia="zh-CN" w:bidi="ar"/>
              </w:rPr>
              <w:t>月</w:t>
            </w:r>
            <w:r>
              <w:rPr>
                <w:rStyle w:val="8"/>
                <w:rFonts w:hint="eastAsia" w:ascii="仿宋_GB2312" w:hAnsi="仿宋_GB2312" w:eastAsia="仿宋_GB2312" w:cs="仿宋_GB2312"/>
                <w:b w:val="0"/>
                <w:bCs w:val="0"/>
                <w:color w:val="auto"/>
                <w:sz w:val="21"/>
                <w:szCs w:val="21"/>
                <w:lang w:val="en-US" w:eastAsia="zh-CN" w:bidi="ar"/>
              </w:rPr>
              <w:t>31</w:t>
            </w:r>
            <w:r>
              <w:rPr>
                <w:rStyle w:val="7"/>
                <w:rFonts w:hint="eastAsia" w:ascii="仿宋_GB2312" w:hAnsi="仿宋_GB2312" w:eastAsia="仿宋_GB2312" w:cs="仿宋_GB2312"/>
                <w:b w:val="0"/>
                <w:bCs w:val="0"/>
                <w:color w:val="auto"/>
                <w:sz w:val="21"/>
                <w:szCs w:val="21"/>
                <w:lang w:val="en-US" w:eastAsia="zh-CN" w:bidi="ar"/>
              </w:rPr>
              <w:t>日</w:t>
            </w:r>
          </w:p>
        </w:tc>
        <w:tc>
          <w:tcPr>
            <w:tcW w:w="1698" w:type="dxa"/>
            <w:vMerge w:val="restart"/>
            <w:tcBorders>
              <w:tl2br w:val="nil"/>
              <w:tr2bl w:val="nil"/>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val="0"/>
              <w:topLinePunct/>
              <w:autoSpaceDE/>
              <w:autoSpaceDN/>
              <w:bidi w:val="0"/>
              <w:adjustRightInd/>
              <w:snapToGrid/>
              <w:spacing w:line="300" w:lineRule="exact"/>
              <w:jc w:val="center"/>
              <w:textAlignment w:val="center"/>
              <w:rPr>
                <w:rFonts w:hint="eastAsia" w:ascii="仿宋_GB2312" w:hAnsi="仿宋_GB2312" w:eastAsia="仿宋_GB2312" w:cs="仿宋_GB2312"/>
                <w:b w:val="0"/>
                <w:bCs w:val="0"/>
                <w:i w:val="0"/>
                <w:color w:val="auto"/>
                <w:sz w:val="21"/>
                <w:szCs w:val="21"/>
                <w:u w:val="none"/>
              </w:rPr>
            </w:pPr>
            <w:r>
              <w:rPr>
                <w:rFonts w:hint="eastAsia" w:ascii="仿宋_GB2312" w:hAnsi="仿宋_GB2312" w:eastAsia="仿宋_GB2312" w:cs="仿宋_GB2312"/>
                <w:b w:val="0"/>
                <w:bCs w:val="0"/>
                <w:i w:val="0"/>
                <w:color w:val="auto"/>
                <w:kern w:val="0"/>
                <w:sz w:val="21"/>
                <w:szCs w:val="21"/>
                <w:u w:val="none"/>
                <w:lang w:val="en-US" w:eastAsia="zh-CN" w:bidi="ar"/>
              </w:rPr>
              <w:t>生态环境长安分局</w:t>
            </w:r>
          </w:p>
        </w:tc>
        <w:tc>
          <w:tcPr>
            <w:tcW w:w="1698" w:type="dxa"/>
            <w:vMerge w:val="restart"/>
            <w:tcBorders>
              <w:tl2br w:val="nil"/>
              <w:tr2bl w:val="nil"/>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val="0"/>
              <w:topLinePunct/>
              <w:autoSpaceDE/>
              <w:autoSpaceDN/>
              <w:bidi w:val="0"/>
              <w:adjustRightInd/>
              <w:snapToGrid/>
              <w:spacing w:line="300" w:lineRule="exact"/>
              <w:jc w:val="center"/>
              <w:textAlignment w:val="center"/>
              <w:rPr>
                <w:rFonts w:hint="eastAsia" w:ascii="仿宋_GB2312" w:hAnsi="仿宋_GB2312" w:eastAsia="仿宋_GB2312" w:cs="仿宋_GB2312"/>
                <w:b w:val="0"/>
                <w:bCs w:val="0"/>
                <w:i w:val="0"/>
                <w:color w:val="auto"/>
                <w:sz w:val="21"/>
                <w:szCs w:val="21"/>
                <w:u w:val="none"/>
              </w:rPr>
            </w:pPr>
            <w:r>
              <w:rPr>
                <w:rFonts w:hint="eastAsia" w:ascii="仿宋_GB2312" w:hAnsi="仿宋_GB2312" w:eastAsia="仿宋_GB2312" w:cs="仿宋_GB2312"/>
                <w:b w:val="0"/>
                <w:bCs w:val="0"/>
                <w:i w:val="0"/>
                <w:color w:val="auto"/>
                <w:kern w:val="0"/>
                <w:sz w:val="21"/>
                <w:szCs w:val="21"/>
                <w:u w:val="none"/>
                <w:lang w:val="en-US" w:eastAsia="zh-CN" w:bidi="ar"/>
              </w:rPr>
              <w:t>—</w:t>
            </w:r>
          </w:p>
        </w:tc>
        <w:tc>
          <w:tcPr>
            <w:tcW w:w="1985" w:type="dxa"/>
            <w:vMerge w:val="restart"/>
            <w:tcBorders>
              <w:tl2br w:val="nil"/>
              <w:tr2bl w:val="nil"/>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val="0"/>
              <w:topLinePunct/>
              <w:autoSpaceDE/>
              <w:autoSpaceDN/>
              <w:bidi w:val="0"/>
              <w:adjustRightInd/>
              <w:snapToGrid/>
              <w:spacing w:line="300" w:lineRule="exact"/>
              <w:jc w:val="center"/>
              <w:textAlignment w:val="center"/>
              <w:rPr>
                <w:rFonts w:hint="eastAsia" w:ascii="仿宋_GB2312" w:hAnsi="仿宋_GB2312" w:eastAsia="仿宋_GB2312" w:cs="仿宋_GB2312"/>
                <w:b w:val="0"/>
                <w:bCs w:val="0"/>
                <w:i w:val="0"/>
                <w:color w:val="auto"/>
                <w:kern w:val="0"/>
                <w:sz w:val="21"/>
                <w:szCs w:val="21"/>
                <w:u w:val="none"/>
                <w:lang w:val="en-US" w:eastAsia="zh-CN" w:bidi="ar"/>
              </w:rPr>
            </w:pPr>
            <w:r>
              <w:rPr>
                <w:rFonts w:hint="eastAsia" w:ascii="仿宋_GB2312" w:hAnsi="仿宋_GB2312" w:eastAsia="仿宋_GB2312" w:cs="仿宋_GB2312"/>
                <w:b w:val="0"/>
                <w:bCs w:val="0"/>
                <w:i w:val="0"/>
                <w:color w:val="auto"/>
                <w:kern w:val="0"/>
                <w:sz w:val="21"/>
                <w:szCs w:val="21"/>
                <w:u w:val="none"/>
                <w:lang w:val="en-US" w:eastAsia="zh-CN" w:bidi="ar"/>
              </w:rPr>
              <w:t>各街道办事处</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0" w:type="dxa"/>
            <w:bottom w:w="0" w:type="dxa"/>
            <w:right w:w="0" w:type="dxa"/>
          </w:tblCellMar>
        </w:tblPrEx>
        <w:trPr>
          <w:cantSplit/>
          <w:trHeight w:val="540" w:hRule="atLeast"/>
          <w:jc w:val="center"/>
        </w:trPr>
        <w:tc>
          <w:tcPr>
            <w:tcW w:w="959" w:type="dxa"/>
            <w:vMerge w:val="continue"/>
            <w:tcBorders>
              <w:tl2br w:val="nil"/>
              <w:tr2bl w:val="nil"/>
            </w:tcBorders>
            <w:shd w:val="clear" w:color="auto" w:fill="FFFFFF"/>
            <w:tcMar>
              <w:top w:w="15" w:type="dxa"/>
              <w:left w:w="15" w:type="dxa"/>
              <w:right w:w="15"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jc w:val="center"/>
              <w:rPr>
                <w:rFonts w:hint="eastAsia" w:ascii="仿宋_GB2312" w:hAnsi="仿宋_GB2312" w:eastAsia="仿宋_GB2312" w:cs="仿宋_GB2312"/>
                <w:b w:val="0"/>
                <w:bCs w:val="0"/>
                <w:i w:val="0"/>
                <w:color w:val="auto"/>
                <w:sz w:val="21"/>
                <w:szCs w:val="21"/>
                <w:u w:val="none"/>
              </w:rPr>
            </w:pPr>
          </w:p>
        </w:tc>
        <w:tc>
          <w:tcPr>
            <w:tcW w:w="553" w:type="dxa"/>
            <w:vMerge w:val="continue"/>
            <w:tcBorders>
              <w:tl2br w:val="nil"/>
              <w:tr2bl w:val="nil"/>
            </w:tcBorders>
            <w:shd w:val="clear" w:color="auto" w:fill="FFFFFF"/>
            <w:tcMar>
              <w:top w:w="15" w:type="dxa"/>
              <w:left w:w="15" w:type="dxa"/>
              <w:right w:w="15"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jc w:val="center"/>
              <w:rPr>
                <w:rFonts w:hint="eastAsia" w:ascii="仿宋_GB2312" w:hAnsi="仿宋_GB2312" w:eastAsia="仿宋_GB2312" w:cs="仿宋_GB2312"/>
                <w:b w:val="0"/>
                <w:bCs w:val="0"/>
                <w:i w:val="0"/>
                <w:color w:val="auto"/>
                <w:sz w:val="21"/>
                <w:szCs w:val="21"/>
                <w:u w:val="none"/>
              </w:rPr>
            </w:pPr>
          </w:p>
        </w:tc>
        <w:tc>
          <w:tcPr>
            <w:tcW w:w="1295" w:type="dxa"/>
            <w:vMerge w:val="continue"/>
            <w:tcBorders>
              <w:tl2br w:val="nil"/>
              <w:tr2bl w:val="nil"/>
            </w:tcBorders>
            <w:shd w:val="clear" w:color="auto" w:fill="FFFFFF"/>
            <w:tcMar>
              <w:top w:w="15" w:type="dxa"/>
              <w:left w:w="15" w:type="dxa"/>
              <w:right w:w="15"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jc w:val="center"/>
              <w:rPr>
                <w:rFonts w:hint="eastAsia" w:ascii="仿宋_GB2312" w:hAnsi="仿宋_GB2312" w:eastAsia="仿宋_GB2312" w:cs="仿宋_GB2312"/>
                <w:b w:val="0"/>
                <w:bCs w:val="0"/>
                <w:i w:val="0"/>
                <w:color w:val="auto"/>
                <w:sz w:val="21"/>
                <w:szCs w:val="21"/>
                <w:u w:val="none"/>
              </w:rPr>
            </w:pPr>
          </w:p>
        </w:tc>
        <w:tc>
          <w:tcPr>
            <w:tcW w:w="2272" w:type="dxa"/>
            <w:vMerge w:val="continue"/>
            <w:tcBorders>
              <w:tl2br w:val="nil"/>
              <w:tr2bl w:val="nil"/>
            </w:tcBorders>
            <w:shd w:val="clear" w:color="auto" w:fill="FFFFFF"/>
            <w:tcMar>
              <w:top w:w="15" w:type="dxa"/>
              <w:left w:w="15" w:type="dxa"/>
              <w:right w:w="15"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jc w:val="both"/>
              <w:rPr>
                <w:rFonts w:hint="eastAsia" w:ascii="仿宋_GB2312" w:hAnsi="仿宋_GB2312" w:eastAsia="仿宋_GB2312" w:cs="仿宋_GB2312"/>
                <w:b w:val="0"/>
                <w:bCs w:val="0"/>
                <w:i w:val="0"/>
                <w:color w:val="auto"/>
                <w:sz w:val="21"/>
                <w:szCs w:val="21"/>
                <w:u w:val="none"/>
              </w:rPr>
            </w:pPr>
          </w:p>
        </w:tc>
        <w:tc>
          <w:tcPr>
            <w:tcW w:w="3421" w:type="dxa"/>
            <w:tcBorders>
              <w:tl2br w:val="nil"/>
              <w:tr2bl w:val="nil"/>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val="0"/>
              <w:topLinePunct/>
              <w:autoSpaceDE/>
              <w:autoSpaceDN/>
              <w:bidi w:val="0"/>
              <w:adjustRightInd/>
              <w:snapToGrid/>
              <w:spacing w:line="300" w:lineRule="exact"/>
              <w:jc w:val="both"/>
              <w:textAlignment w:val="center"/>
              <w:rPr>
                <w:rFonts w:hint="eastAsia" w:ascii="仿宋_GB2312" w:hAnsi="仿宋_GB2312" w:eastAsia="仿宋_GB2312" w:cs="仿宋_GB2312"/>
                <w:b w:val="0"/>
                <w:bCs w:val="0"/>
                <w:i w:val="0"/>
                <w:color w:val="auto"/>
                <w:sz w:val="21"/>
                <w:szCs w:val="21"/>
                <w:u w:val="none"/>
              </w:rPr>
            </w:pPr>
            <w:r>
              <w:rPr>
                <w:rFonts w:hint="eastAsia" w:ascii="仿宋_GB2312" w:hAnsi="仿宋_GB2312" w:eastAsia="仿宋_GB2312" w:cs="仿宋_GB2312"/>
                <w:b w:val="0"/>
                <w:bCs w:val="0"/>
                <w:i w:val="0"/>
                <w:color w:val="auto"/>
                <w:kern w:val="0"/>
                <w:sz w:val="21"/>
                <w:szCs w:val="21"/>
                <w:u w:val="none"/>
                <w:lang w:val="en-US" w:eastAsia="zh-CN" w:bidi="ar"/>
              </w:rPr>
              <w:t>2．</w:t>
            </w:r>
            <w:r>
              <w:rPr>
                <w:rStyle w:val="7"/>
                <w:rFonts w:hint="eastAsia" w:ascii="仿宋_GB2312" w:hAnsi="仿宋_GB2312" w:eastAsia="仿宋_GB2312" w:cs="仿宋_GB2312"/>
                <w:b w:val="0"/>
                <w:bCs w:val="0"/>
                <w:color w:val="auto"/>
                <w:sz w:val="21"/>
                <w:szCs w:val="21"/>
                <w:lang w:val="en-US" w:eastAsia="zh-CN" w:bidi="ar"/>
              </w:rPr>
              <w:t>对清单内的企业进行自查及监督性抽测，对不达标的企业进行深度治理。</w:t>
            </w:r>
          </w:p>
        </w:tc>
        <w:tc>
          <w:tcPr>
            <w:tcW w:w="1142" w:type="dxa"/>
            <w:tcBorders>
              <w:tl2br w:val="nil"/>
              <w:tr2bl w:val="nil"/>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val="0"/>
              <w:topLinePunct/>
              <w:autoSpaceDE/>
              <w:autoSpaceDN/>
              <w:bidi w:val="0"/>
              <w:adjustRightInd/>
              <w:snapToGrid/>
              <w:spacing w:line="300" w:lineRule="exact"/>
              <w:jc w:val="center"/>
              <w:textAlignment w:val="center"/>
              <w:rPr>
                <w:rFonts w:hint="eastAsia" w:ascii="仿宋_GB2312" w:hAnsi="仿宋_GB2312" w:eastAsia="仿宋_GB2312" w:cs="仿宋_GB2312"/>
                <w:b w:val="0"/>
                <w:bCs w:val="0"/>
                <w:i w:val="0"/>
                <w:color w:val="auto"/>
                <w:sz w:val="21"/>
                <w:szCs w:val="21"/>
                <w:u w:val="none"/>
              </w:rPr>
            </w:pPr>
            <w:r>
              <w:rPr>
                <w:rFonts w:hint="eastAsia" w:ascii="仿宋_GB2312" w:hAnsi="仿宋_GB2312" w:eastAsia="仿宋_GB2312" w:cs="仿宋_GB2312"/>
                <w:b w:val="0"/>
                <w:bCs w:val="0"/>
                <w:i w:val="0"/>
                <w:color w:val="auto"/>
                <w:kern w:val="0"/>
                <w:sz w:val="21"/>
                <w:szCs w:val="21"/>
                <w:u w:val="none"/>
                <w:lang w:val="en-US" w:eastAsia="zh-CN" w:bidi="ar"/>
              </w:rPr>
              <w:t>8月30日</w:t>
            </w:r>
          </w:p>
        </w:tc>
        <w:tc>
          <w:tcPr>
            <w:tcW w:w="1698" w:type="dxa"/>
            <w:vMerge w:val="continue"/>
            <w:tcBorders>
              <w:tl2br w:val="nil"/>
              <w:tr2bl w:val="nil"/>
            </w:tcBorders>
            <w:shd w:val="clear" w:color="auto" w:fill="FFFFFF"/>
            <w:tcMar>
              <w:top w:w="15" w:type="dxa"/>
              <w:left w:w="15" w:type="dxa"/>
              <w:right w:w="15"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jc w:val="center"/>
              <w:rPr>
                <w:rFonts w:hint="eastAsia" w:ascii="仿宋_GB2312" w:hAnsi="仿宋_GB2312" w:eastAsia="仿宋_GB2312" w:cs="仿宋_GB2312"/>
                <w:b w:val="0"/>
                <w:bCs w:val="0"/>
                <w:i w:val="0"/>
                <w:color w:val="auto"/>
                <w:sz w:val="21"/>
                <w:szCs w:val="21"/>
                <w:u w:val="none"/>
              </w:rPr>
            </w:pPr>
          </w:p>
        </w:tc>
        <w:tc>
          <w:tcPr>
            <w:tcW w:w="1698" w:type="dxa"/>
            <w:vMerge w:val="continue"/>
            <w:tcBorders>
              <w:tl2br w:val="nil"/>
              <w:tr2bl w:val="nil"/>
            </w:tcBorders>
            <w:shd w:val="clear" w:color="auto" w:fill="FFFFFF"/>
            <w:tcMar>
              <w:top w:w="15" w:type="dxa"/>
              <w:left w:w="15" w:type="dxa"/>
              <w:right w:w="15"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jc w:val="center"/>
              <w:rPr>
                <w:rFonts w:hint="eastAsia" w:ascii="仿宋_GB2312" w:hAnsi="仿宋_GB2312" w:eastAsia="仿宋_GB2312" w:cs="仿宋_GB2312"/>
                <w:b w:val="0"/>
                <w:bCs w:val="0"/>
                <w:i w:val="0"/>
                <w:color w:val="auto"/>
                <w:sz w:val="21"/>
                <w:szCs w:val="21"/>
                <w:u w:val="none"/>
              </w:rPr>
            </w:pPr>
          </w:p>
        </w:tc>
        <w:tc>
          <w:tcPr>
            <w:tcW w:w="1985" w:type="dxa"/>
            <w:vMerge w:val="continue"/>
            <w:tcBorders>
              <w:tl2br w:val="nil"/>
              <w:tr2bl w:val="nil"/>
            </w:tcBorders>
            <w:shd w:val="clear" w:color="auto" w:fill="FFFFFF"/>
            <w:tcMar>
              <w:top w:w="15" w:type="dxa"/>
              <w:left w:w="15" w:type="dxa"/>
              <w:right w:w="15"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jc w:val="center"/>
              <w:rPr>
                <w:rFonts w:hint="eastAsia" w:ascii="仿宋_GB2312" w:hAnsi="仿宋_GB2312" w:eastAsia="仿宋_GB2312" w:cs="仿宋_GB2312"/>
                <w:b w:val="0"/>
                <w:bCs w:val="0"/>
                <w:i w:val="0"/>
                <w:color w:val="auto"/>
                <w:sz w:val="21"/>
                <w:szCs w:val="21"/>
                <w:u w:val="none"/>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cantSplit/>
          <w:trHeight w:val="460" w:hRule="atLeast"/>
          <w:jc w:val="center"/>
        </w:trPr>
        <w:tc>
          <w:tcPr>
            <w:tcW w:w="959" w:type="dxa"/>
            <w:vMerge w:val="continue"/>
            <w:tcBorders>
              <w:tl2br w:val="nil"/>
              <w:tr2bl w:val="nil"/>
            </w:tcBorders>
            <w:shd w:val="clear" w:color="auto" w:fill="FFFFFF"/>
            <w:tcMar>
              <w:top w:w="15" w:type="dxa"/>
              <w:left w:w="15" w:type="dxa"/>
              <w:right w:w="15"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jc w:val="center"/>
              <w:rPr>
                <w:rFonts w:hint="eastAsia" w:ascii="仿宋_GB2312" w:hAnsi="仿宋_GB2312" w:eastAsia="仿宋_GB2312" w:cs="仿宋_GB2312"/>
                <w:b w:val="0"/>
                <w:bCs w:val="0"/>
                <w:i w:val="0"/>
                <w:color w:val="auto"/>
                <w:sz w:val="21"/>
                <w:szCs w:val="21"/>
                <w:u w:val="none"/>
              </w:rPr>
            </w:pPr>
          </w:p>
        </w:tc>
        <w:tc>
          <w:tcPr>
            <w:tcW w:w="553" w:type="dxa"/>
            <w:vMerge w:val="continue"/>
            <w:tcBorders>
              <w:tl2br w:val="nil"/>
              <w:tr2bl w:val="nil"/>
            </w:tcBorders>
            <w:shd w:val="clear" w:color="auto" w:fill="FFFFFF"/>
            <w:tcMar>
              <w:top w:w="15" w:type="dxa"/>
              <w:left w:w="15" w:type="dxa"/>
              <w:right w:w="15"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jc w:val="center"/>
              <w:rPr>
                <w:rFonts w:hint="eastAsia" w:ascii="仿宋_GB2312" w:hAnsi="仿宋_GB2312" w:eastAsia="仿宋_GB2312" w:cs="仿宋_GB2312"/>
                <w:b w:val="0"/>
                <w:bCs w:val="0"/>
                <w:i w:val="0"/>
                <w:color w:val="auto"/>
                <w:sz w:val="21"/>
                <w:szCs w:val="21"/>
                <w:u w:val="none"/>
              </w:rPr>
            </w:pPr>
          </w:p>
        </w:tc>
        <w:tc>
          <w:tcPr>
            <w:tcW w:w="1295" w:type="dxa"/>
            <w:vMerge w:val="continue"/>
            <w:tcBorders>
              <w:tl2br w:val="nil"/>
              <w:tr2bl w:val="nil"/>
            </w:tcBorders>
            <w:shd w:val="clear" w:color="auto" w:fill="FFFFFF"/>
            <w:tcMar>
              <w:top w:w="15" w:type="dxa"/>
              <w:left w:w="15" w:type="dxa"/>
              <w:right w:w="15"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jc w:val="center"/>
              <w:rPr>
                <w:rFonts w:hint="eastAsia" w:ascii="仿宋_GB2312" w:hAnsi="仿宋_GB2312" w:eastAsia="仿宋_GB2312" w:cs="仿宋_GB2312"/>
                <w:b w:val="0"/>
                <w:bCs w:val="0"/>
                <w:i w:val="0"/>
                <w:color w:val="auto"/>
                <w:sz w:val="21"/>
                <w:szCs w:val="21"/>
                <w:u w:val="none"/>
              </w:rPr>
            </w:pPr>
          </w:p>
        </w:tc>
        <w:tc>
          <w:tcPr>
            <w:tcW w:w="2272" w:type="dxa"/>
            <w:vMerge w:val="continue"/>
            <w:tcBorders>
              <w:tl2br w:val="nil"/>
              <w:tr2bl w:val="nil"/>
            </w:tcBorders>
            <w:shd w:val="clear" w:color="auto" w:fill="FFFFFF"/>
            <w:tcMar>
              <w:top w:w="15" w:type="dxa"/>
              <w:left w:w="15" w:type="dxa"/>
              <w:right w:w="15"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jc w:val="both"/>
              <w:rPr>
                <w:rFonts w:hint="eastAsia" w:ascii="仿宋_GB2312" w:hAnsi="仿宋_GB2312" w:eastAsia="仿宋_GB2312" w:cs="仿宋_GB2312"/>
                <w:b w:val="0"/>
                <w:bCs w:val="0"/>
                <w:i w:val="0"/>
                <w:color w:val="auto"/>
                <w:sz w:val="21"/>
                <w:szCs w:val="21"/>
                <w:u w:val="none"/>
              </w:rPr>
            </w:pPr>
          </w:p>
        </w:tc>
        <w:tc>
          <w:tcPr>
            <w:tcW w:w="3421" w:type="dxa"/>
            <w:tcBorders>
              <w:tl2br w:val="nil"/>
              <w:tr2bl w:val="nil"/>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val="0"/>
              <w:topLinePunct/>
              <w:autoSpaceDE/>
              <w:autoSpaceDN/>
              <w:bidi w:val="0"/>
              <w:adjustRightInd/>
              <w:snapToGrid/>
              <w:spacing w:line="300" w:lineRule="exact"/>
              <w:jc w:val="both"/>
              <w:textAlignment w:val="center"/>
              <w:rPr>
                <w:rFonts w:hint="eastAsia" w:ascii="仿宋_GB2312" w:hAnsi="仿宋_GB2312" w:eastAsia="仿宋_GB2312" w:cs="仿宋_GB2312"/>
                <w:b w:val="0"/>
                <w:bCs w:val="0"/>
                <w:i w:val="0"/>
                <w:color w:val="auto"/>
                <w:sz w:val="21"/>
                <w:szCs w:val="21"/>
                <w:u w:val="none"/>
              </w:rPr>
            </w:pPr>
            <w:r>
              <w:rPr>
                <w:rFonts w:hint="eastAsia" w:ascii="仿宋_GB2312" w:hAnsi="仿宋_GB2312" w:eastAsia="仿宋_GB2312" w:cs="仿宋_GB2312"/>
                <w:b w:val="0"/>
                <w:bCs w:val="0"/>
                <w:i w:val="0"/>
                <w:color w:val="auto"/>
                <w:kern w:val="0"/>
                <w:sz w:val="21"/>
                <w:szCs w:val="21"/>
                <w:u w:val="none"/>
                <w:lang w:val="en-US" w:eastAsia="zh-CN" w:bidi="ar"/>
              </w:rPr>
              <w:t>3．</w:t>
            </w:r>
            <w:r>
              <w:rPr>
                <w:rStyle w:val="7"/>
                <w:rFonts w:hint="eastAsia" w:ascii="仿宋_GB2312" w:hAnsi="仿宋_GB2312" w:eastAsia="仿宋_GB2312" w:cs="仿宋_GB2312"/>
                <w:b w:val="0"/>
                <w:bCs w:val="0"/>
                <w:color w:val="auto"/>
                <w:sz w:val="21"/>
                <w:szCs w:val="21"/>
                <w:lang w:val="en-US" w:eastAsia="zh-CN" w:bidi="ar"/>
              </w:rPr>
              <w:t>完成相关治理工作。</w:t>
            </w:r>
          </w:p>
        </w:tc>
        <w:tc>
          <w:tcPr>
            <w:tcW w:w="1142" w:type="dxa"/>
            <w:tcBorders>
              <w:tl2br w:val="nil"/>
              <w:tr2bl w:val="nil"/>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val="0"/>
              <w:topLinePunct/>
              <w:autoSpaceDE/>
              <w:autoSpaceDN/>
              <w:bidi w:val="0"/>
              <w:adjustRightInd/>
              <w:snapToGrid/>
              <w:spacing w:line="300" w:lineRule="exact"/>
              <w:jc w:val="center"/>
              <w:textAlignment w:val="center"/>
              <w:rPr>
                <w:rFonts w:hint="eastAsia" w:ascii="仿宋_GB2312" w:hAnsi="仿宋_GB2312" w:eastAsia="仿宋_GB2312" w:cs="仿宋_GB2312"/>
                <w:b w:val="0"/>
                <w:bCs w:val="0"/>
                <w:i w:val="0"/>
                <w:color w:val="auto"/>
                <w:sz w:val="21"/>
                <w:szCs w:val="21"/>
                <w:u w:val="none"/>
              </w:rPr>
            </w:pPr>
            <w:r>
              <w:rPr>
                <w:rFonts w:hint="eastAsia" w:ascii="仿宋_GB2312" w:hAnsi="仿宋_GB2312" w:eastAsia="仿宋_GB2312" w:cs="仿宋_GB2312"/>
                <w:b w:val="0"/>
                <w:bCs w:val="0"/>
                <w:i w:val="0"/>
                <w:color w:val="auto"/>
                <w:kern w:val="0"/>
                <w:sz w:val="21"/>
                <w:szCs w:val="21"/>
                <w:u w:val="none"/>
                <w:lang w:val="en-US" w:eastAsia="zh-CN" w:bidi="ar"/>
              </w:rPr>
              <w:t>12月20日</w:t>
            </w:r>
          </w:p>
        </w:tc>
        <w:tc>
          <w:tcPr>
            <w:tcW w:w="1698" w:type="dxa"/>
            <w:vMerge w:val="continue"/>
            <w:tcBorders>
              <w:tl2br w:val="nil"/>
              <w:tr2bl w:val="nil"/>
            </w:tcBorders>
            <w:shd w:val="clear" w:color="auto" w:fill="FFFFFF"/>
            <w:tcMar>
              <w:top w:w="15" w:type="dxa"/>
              <w:left w:w="15" w:type="dxa"/>
              <w:right w:w="15"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jc w:val="center"/>
              <w:rPr>
                <w:rFonts w:hint="eastAsia" w:ascii="仿宋_GB2312" w:hAnsi="仿宋_GB2312" w:eastAsia="仿宋_GB2312" w:cs="仿宋_GB2312"/>
                <w:b w:val="0"/>
                <w:bCs w:val="0"/>
                <w:i w:val="0"/>
                <w:color w:val="auto"/>
                <w:sz w:val="21"/>
                <w:szCs w:val="21"/>
                <w:u w:val="none"/>
              </w:rPr>
            </w:pPr>
          </w:p>
        </w:tc>
        <w:tc>
          <w:tcPr>
            <w:tcW w:w="1698" w:type="dxa"/>
            <w:vMerge w:val="continue"/>
            <w:tcBorders>
              <w:tl2br w:val="nil"/>
              <w:tr2bl w:val="nil"/>
            </w:tcBorders>
            <w:shd w:val="clear" w:color="auto" w:fill="FFFFFF"/>
            <w:tcMar>
              <w:top w:w="15" w:type="dxa"/>
              <w:left w:w="15" w:type="dxa"/>
              <w:right w:w="15"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jc w:val="center"/>
              <w:rPr>
                <w:rFonts w:hint="eastAsia" w:ascii="仿宋_GB2312" w:hAnsi="仿宋_GB2312" w:eastAsia="仿宋_GB2312" w:cs="仿宋_GB2312"/>
                <w:b w:val="0"/>
                <w:bCs w:val="0"/>
                <w:i w:val="0"/>
                <w:color w:val="auto"/>
                <w:sz w:val="21"/>
                <w:szCs w:val="21"/>
                <w:u w:val="none"/>
              </w:rPr>
            </w:pPr>
          </w:p>
        </w:tc>
        <w:tc>
          <w:tcPr>
            <w:tcW w:w="1985" w:type="dxa"/>
            <w:vMerge w:val="continue"/>
            <w:tcBorders>
              <w:tl2br w:val="nil"/>
              <w:tr2bl w:val="nil"/>
            </w:tcBorders>
            <w:shd w:val="clear" w:color="auto" w:fill="FFFFFF"/>
            <w:tcMar>
              <w:top w:w="15" w:type="dxa"/>
              <w:left w:w="15" w:type="dxa"/>
              <w:right w:w="15"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jc w:val="center"/>
              <w:rPr>
                <w:rFonts w:hint="eastAsia" w:ascii="仿宋_GB2312" w:hAnsi="仿宋_GB2312" w:eastAsia="仿宋_GB2312" w:cs="仿宋_GB2312"/>
                <w:b w:val="0"/>
                <w:bCs w:val="0"/>
                <w:i w:val="0"/>
                <w:color w:val="auto"/>
                <w:sz w:val="21"/>
                <w:szCs w:val="21"/>
                <w:u w:val="none"/>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0" w:type="dxa"/>
            <w:bottom w:w="0" w:type="dxa"/>
            <w:right w:w="0" w:type="dxa"/>
          </w:tblCellMar>
        </w:tblPrEx>
        <w:trPr>
          <w:cantSplit/>
          <w:trHeight w:val="540" w:hRule="atLeast"/>
          <w:jc w:val="center"/>
        </w:trPr>
        <w:tc>
          <w:tcPr>
            <w:tcW w:w="959" w:type="dxa"/>
            <w:vMerge w:val="restart"/>
            <w:tcBorders>
              <w:tl2br w:val="nil"/>
              <w:tr2bl w:val="nil"/>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val="0"/>
              <w:topLinePunct/>
              <w:autoSpaceDE/>
              <w:autoSpaceDN/>
              <w:bidi w:val="0"/>
              <w:adjustRightInd/>
              <w:snapToGrid/>
              <w:spacing w:line="300" w:lineRule="exact"/>
              <w:jc w:val="center"/>
              <w:textAlignment w:val="center"/>
              <w:rPr>
                <w:rFonts w:hint="eastAsia" w:ascii="仿宋_GB2312" w:hAnsi="仿宋_GB2312" w:eastAsia="仿宋_GB2312" w:cs="仿宋_GB2312"/>
                <w:b w:val="0"/>
                <w:bCs w:val="0"/>
                <w:i w:val="0"/>
                <w:color w:val="auto"/>
                <w:kern w:val="0"/>
                <w:sz w:val="21"/>
                <w:szCs w:val="21"/>
                <w:u w:val="none"/>
                <w:lang w:val="en-US" w:eastAsia="zh-CN" w:bidi="ar"/>
              </w:rPr>
            </w:pPr>
            <w:r>
              <w:rPr>
                <w:rFonts w:hint="eastAsia" w:ascii="仿宋_GB2312" w:hAnsi="仿宋_GB2312" w:eastAsia="仿宋_GB2312" w:cs="仿宋_GB2312"/>
                <w:b w:val="0"/>
                <w:bCs w:val="0"/>
                <w:i w:val="0"/>
                <w:color w:val="auto"/>
                <w:kern w:val="0"/>
                <w:sz w:val="21"/>
                <w:szCs w:val="21"/>
                <w:u w:val="none"/>
                <w:lang w:val="en-US" w:eastAsia="zh-CN" w:bidi="ar"/>
              </w:rPr>
              <w:t>加快调整优化能源结构</w:t>
            </w:r>
          </w:p>
        </w:tc>
        <w:tc>
          <w:tcPr>
            <w:tcW w:w="553" w:type="dxa"/>
            <w:tcBorders>
              <w:tl2br w:val="nil"/>
              <w:tr2bl w:val="nil"/>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val="0"/>
              <w:topLinePunct/>
              <w:autoSpaceDE/>
              <w:autoSpaceDN/>
              <w:bidi w:val="0"/>
              <w:adjustRightInd/>
              <w:snapToGrid/>
              <w:spacing w:line="300" w:lineRule="exact"/>
              <w:jc w:val="center"/>
              <w:textAlignment w:val="center"/>
              <w:rPr>
                <w:rFonts w:hint="eastAsia" w:ascii="仿宋_GB2312" w:hAnsi="仿宋_GB2312" w:eastAsia="仿宋_GB2312" w:cs="仿宋_GB2312"/>
                <w:b w:val="0"/>
                <w:bCs w:val="0"/>
                <w:i w:val="0"/>
                <w:color w:val="auto"/>
                <w:sz w:val="21"/>
                <w:szCs w:val="21"/>
                <w:u w:val="none"/>
              </w:rPr>
            </w:pPr>
            <w:r>
              <w:rPr>
                <w:rFonts w:hint="eastAsia" w:ascii="仿宋_GB2312" w:hAnsi="仿宋_GB2312" w:eastAsia="仿宋_GB2312" w:cs="仿宋_GB2312"/>
                <w:b w:val="0"/>
                <w:bCs w:val="0"/>
                <w:i w:val="0"/>
                <w:color w:val="auto"/>
                <w:kern w:val="0"/>
                <w:sz w:val="21"/>
                <w:szCs w:val="21"/>
                <w:u w:val="none"/>
                <w:lang w:val="en-US" w:eastAsia="zh-CN" w:bidi="ar"/>
              </w:rPr>
              <w:t>9</w:t>
            </w:r>
          </w:p>
        </w:tc>
        <w:tc>
          <w:tcPr>
            <w:tcW w:w="1295" w:type="dxa"/>
            <w:tcBorders>
              <w:tl2br w:val="nil"/>
              <w:tr2bl w:val="nil"/>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val="0"/>
              <w:topLinePunct/>
              <w:autoSpaceDE/>
              <w:autoSpaceDN/>
              <w:bidi w:val="0"/>
              <w:adjustRightInd/>
              <w:snapToGrid/>
              <w:spacing w:line="300" w:lineRule="exact"/>
              <w:jc w:val="center"/>
              <w:textAlignment w:val="center"/>
              <w:rPr>
                <w:rFonts w:hint="eastAsia" w:ascii="仿宋_GB2312" w:hAnsi="仿宋_GB2312" w:eastAsia="仿宋_GB2312" w:cs="仿宋_GB2312"/>
                <w:b w:val="0"/>
                <w:bCs w:val="0"/>
                <w:i w:val="0"/>
                <w:color w:val="auto"/>
                <w:sz w:val="21"/>
                <w:szCs w:val="21"/>
                <w:u w:val="none"/>
              </w:rPr>
            </w:pPr>
            <w:r>
              <w:rPr>
                <w:rFonts w:hint="eastAsia" w:ascii="仿宋_GB2312" w:hAnsi="仿宋_GB2312" w:eastAsia="仿宋_GB2312" w:cs="仿宋_GB2312"/>
                <w:b w:val="0"/>
                <w:bCs w:val="0"/>
                <w:i w:val="0"/>
                <w:color w:val="auto"/>
                <w:kern w:val="0"/>
                <w:sz w:val="21"/>
                <w:szCs w:val="21"/>
                <w:u w:val="none"/>
                <w:lang w:val="en-US" w:eastAsia="zh-CN" w:bidi="ar"/>
              </w:rPr>
              <w:t>推进电网发展规划项目建设</w:t>
            </w:r>
          </w:p>
        </w:tc>
        <w:tc>
          <w:tcPr>
            <w:tcW w:w="2272" w:type="dxa"/>
            <w:tcBorders>
              <w:tl2br w:val="nil"/>
              <w:tr2bl w:val="nil"/>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val="0"/>
              <w:topLinePunct/>
              <w:autoSpaceDE/>
              <w:autoSpaceDN/>
              <w:bidi w:val="0"/>
              <w:adjustRightInd/>
              <w:snapToGrid/>
              <w:spacing w:line="300" w:lineRule="exact"/>
              <w:jc w:val="both"/>
              <w:textAlignment w:val="center"/>
              <w:rPr>
                <w:rFonts w:hint="eastAsia" w:ascii="仿宋_GB2312" w:hAnsi="仿宋_GB2312" w:eastAsia="仿宋_GB2312" w:cs="仿宋_GB2312"/>
                <w:b w:val="0"/>
                <w:bCs w:val="0"/>
                <w:i w:val="0"/>
                <w:color w:val="auto"/>
                <w:sz w:val="21"/>
                <w:szCs w:val="21"/>
                <w:u w:val="none"/>
              </w:rPr>
            </w:pPr>
            <w:r>
              <w:rPr>
                <w:rFonts w:hint="eastAsia" w:ascii="仿宋_GB2312" w:hAnsi="仿宋_GB2312" w:eastAsia="仿宋_GB2312" w:cs="仿宋_GB2312"/>
                <w:b w:val="0"/>
                <w:bCs w:val="0"/>
                <w:i w:val="0"/>
                <w:color w:val="auto"/>
                <w:kern w:val="0"/>
                <w:sz w:val="21"/>
                <w:szCs w:val="21"/>
                <w:u w:val="none"/>
                <w:lang w:val="en-US" w:eastAsia="zh-CN" w:bidi="ar"/>
              </w:rPr>
              <w:t>推进电网发展规划项目建设。</w:t>
            </w:r>
          </w:p>
        </w:tc>
        <w:tc>
          <w:tcPr>
            <w:tcW w:w="3421" w:type="dxa"/>
            <w:tcBorders>
              <w:tl2br w:val="nil"/>
              <w:tr2bl w:val="nil"/>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val="0"/>
              <w:topLinePunct/>
              <w:autoSpaceDE/>
              <w:autoSpaceDN/>
              <w:bidi w:val="0"/>
              <w:adjustRightInd/>
              <w:snapToGrid/>
              <w:spacing w:line="300" w:lineRule="exact"/>
              <w:jc w:val="both"/>
              <w:textAlignment w:val="center"/>
              <w:rPr>
                <w:rFonts w:hint="eastAsia" w:ascii="仿宋_GB2312" w:hAnsi="仿宋_GB2312" w:eastAsia="仿宋_GB2312" w:cs="仿宋_GB2312"/>
                <w:b w:val="0"/>
                <w:bCs w:val="0"/>
                <w:i w:val="0"/>
                <w:color w:val="auto"/>
                <w:sz w:val="21"/>
                <w:szCs w:val="21"/>
                <w:u w:val="none"/>
              </w:rPr>
            </w:pPr>
            <w:r>
              <w:rPr>
                <w:rFonts w:hint="eastAsia" w:ascii="仿宋_GB2312" w:hAnsi="仿宋_GB2312" w:eastAsia="仿宋_GB2312" w:cs="仿宋_GB2312"/>
                <w:b w:val="0"/>
                <w:bCs w:val="0"/>
                <w:i w:val="0"/>
                <w:color w:val="auto"/>
                <w:kern w:val="0"/>
                <w:sz w:val="21"/>
                <w:szCs w:val="21"/>
                <w:u w:val="none"/>
                <w:lang w:val="en-US" w:eastAsia="zh-CN" w:bidi="ar"/>
              </w:rPr>
              <w:t>协调推进电网项目建设。</w:t>
            </w:r>
          </w:p>
        </w:tc>
        <w:tc>
          <w:tcPr>
            <w:tcW w:w="1142" w:type="dxa"/>
            <w:tcBorders>
              <w:tl2br w:val="nil"/>
              <w:tr2bl w:val="nil"/>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val="0"/>
              <w:topLinePunct/>
              <w:autoSpaceDE/>
              <w:autoSpaceDN/>
              <w:bidi w:val="0"/>
              <w:adjustRightInd/>
              <w:snapToGrid/>
              <w:spacing w:line="300" w:lineRule="exact"/>
              <w:jc w:val="center"/>
              <w:textAlignment w:val="center"/>
              <w:rPr>
                <w:rFonts w:hint="eastAsia" w:ascii="仿宋_GB2312" w:hAnsi="仿宋_GB2312" w:eastAsia="仿宋_GB2312" w:cs="仿宋_GB2312"/>
                <w:b w:val="0"/>
                <w:bCs w:val="0"/>
                <w:i w:val="0"/>
                <w:color w:val="auto"/>
                <w:sz w:val="21"/>
                <w:szCs w:val="21"/>
                <w:u w:val="none"/>
              </w:rPr>
            </w:pPr>
            <w:r>
              <w:rPr>
                <w:rFonts w:hint="eastAsia" w:ascii="仿宋_GB2312" w:hAnsi="仿宋_GB2312" w:eastAsia="仿宋_GB2312" w:cs="仿宋_GB2312"/>
                <w:b w:val="0"/>
                <w:bCs w:val="0"/>
                <w:i w:val="0"/>
                <w:color w:val="auto"/>
                <w:kern w:val="0"/>
                <w:sz w:val="21"/>
                <w:szCs w:val="21"/>
                <w:u w:val="none"/>
                <w:lang w:val="en-US" w:eastAsia="zh-CN" w:bidi="ar"/>
              </w:rPr>
              <w:t>全年</w:t>
            </w:r>
          </w:p>
        </w:tc>
        <w:tc>
          <w:tcPr>
            <w:tcW w:w="1698" w:type="dxa"/>
            <w:tcBorders>
              <w:tl2br w:val="nil"/>
              <w:tr2bl w:val="nil"/>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val="0"/>
              <w:topLinePunct/>
              <w:autoSpaceDE/>
              <w:autoSpaceDN/>
              <w:bidi w:val="0"/>
              <w:adjustRightInd/>
              <w:snapToGrid/>
              <w:spacing w:line="300" w:lineRule="exact"/>
              <w:jc w:val="center"/>
              <w:textAlignment w:val="center"/>
              <w:rPr>
                <w:rFonts w:hint="eastAsia" w:ascii="仿宋_GB2312" w:hAnsi="仿宋_GB2312" w:eastAsia="仿宋_GB2312" w:cs="仿宋_GB2312"/>
                <w:b w:val="0"/>
                <w:bCs w:val="0"/>
                <w:i w:val="0"/>
                <w:color w:val="auto"/>
                <w:sz w:val="21"/>
                <w:szCs w:val="21"/>
                <w:u w:val="none"/>
              </w:rPr>
            </w:pPr>
            <w:r>
              <w:rPr>
                <w:rFonts w:hint="eastAsia" w:ascii="仿宋_GB2312" w:hAnsi="仿宋_GB2312" w:eastAsia="仿宋_GB2312" w:cs="仿宋_GB2312"/>
                <w:b w:val="0"/>
                <w:bCs w:val="0"/>
                <w:i w:val="0"/>
                <w:color w:val="auto"/>
                <w:kern w:val="0"/>
                <w:sz w:val="21"/>
                <w:szCs w:val="21"/>
                <w:u w:val="none"/>
                <w:lang w:val="en-US" w:eastAsia="zh-CN" w:bidi="ar"/>
              </w:rPr>
              <w:t>区发改委</w:t>
            </w:r>
          </w:p>
        </w:tc>
        <w:tc>
          <w:tcPr>
            <w:tcW w:w="1698" w:type="dxa"/>
            <w:tcBorders>
              <w:tl2br w:val="nil"/>
              <w:tr2bl w:val="nil"/>
            </w:tcBorders>
            <w:shd w:val="clear" w:color="auto" w:fill="FFFFFF"/>
            <w:tcMar>
              <w:top w:w="15" w:type="dxa"/>
              <w:left w:w="15" w:type="dxa"/>
              <w:right w:w="15"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jc w:val="center"/>
              <w:rPr>
                <w:rFonts w:hint="eastAsia" w:ascii="仿宋_GB2312" w:hAnsi="仿宋_GB2312" w:eastAsia="仿宋_GB2312" w:cs="仿宋_GB2312"/>
                <w:b w:val="0"/>
                <w:bCs w:val="0"/>
                <w:i w:val="0"/>
                <w:color w:val="auto"/>
                <w:sz w:val="15"/>
                <w:szCs w:val="15"/>
                <w:u w:val="none"/>
                <w:lang w:eastAsia="zh-CN"/>
              </w:rPr>
            </w:pPr>
            <w:r>
              <w:rPr>
                <w:rFonts w:hint="eastAsia" w:ascii="仿宋_GB2312" w:hAnsi="仿宋_GB2312" w:eastAsia="仿宋_GB2312" w:cs="仿宋_GB2312"/>
                <w:b w:val="0"/>
                <w:bCs w:val="0"/>
                <w:i w:val="0"/>
                <w:color w:val="auto"/>
                <w:kern w:val="0"/>
                <w:sz w:val="21"/>
                <w:szCs w:val="21"/>
                <w:u w:val="none"/>
                <w:lang w:val="en-US" w:eastAsia="zh-CN" w:bidi="ar"/>
              </w:rPr>
              <w:t>—</w:t>
            </w:r>
          </w:p>
        </w:tc>
        <w:tc>
          <w:tcPr>
            <w:tcW w:w="1985" w:type="dxa"/>
            <w:tcBorders>
              <w:tl2br w:val="nil"/>
              <w:tr2bl w:val="nil"/>
            </w:tcBorders>
            <w:shd w:val="clear" w:color="auto" w:fill="FFFFFF"/>
            <w:tcMar>
              <w:top w:w="15" w:type="dxa"/>
              <w:left w:w="15" w:type="dxa"/>
              <w:right w:w="15"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jc w:val="center"/>
              <w:rPr>
                <w:rFonts w:hint="eastAsia" w:ascii="仿宋_GB2312" w:hAnsi="仿宋_GB2312" w:eastAsia="仿宋_GB2312" w:cs="仿宋_GB2312"/>
                <w:b w:val="0"/>
                <w:bCs w:val="0"/>
                <w:i w:val="0"/>
                <w:color w:val="auto"/>
                <w:kern w:val="0"/>
                <w:sz w:val="21"/>
                <w:szCs w:val="21"/>
                <w:u w:val="none"/>
                <w:lang w:val="en-US" w:eastAsia="zh-CN" w:bidi="ar"/>
              </w:rPr>
            </w:pPr>
            <w:r>
              <w:rPr>
                <w:rFonts w:hint="eastAsia" w:ascii="仿宋_GB2312" w:hAnsi="仿宋_GB2312" w:eastAsia="仿宋_GB2312" w:cs="仿宋_GB2312"/>
                <w:b w:val="0"/>
                <w:bCs w:val="0"/>
                <w:i w:val="0"/>
                <w:color w:val="auto"/>
                <w:kern w:val="0"/>
                <w:sz w:val="21"/>
                <w:szCs w:val="21"/>
                <w:u w:val="none"/>
                <w:lang w:val="en-US" w:eastAsia="zh-CN" w:bidi="ar"/>
              </w:rPr>
              <w:t>各街道办事处</w:t>
            </w:r>
          </w:p>
          <w:p>
            <w:pPr>
              <w:keepNext w:val="0"/>
              <w:keepLines w:val="0"/>
              <w:pageBreakBefore w:val="0"/>
              <w:widowControl w:val="0"/>
              <w:kinsoku/>
              <w:wordWrap/>
              <w:overflowPunct w:val="0"/>
              <w:topLinePunct/>
              <w:autoSpaceDE/>
              <w:autoSpaceDN/>
              <w:bidi w:val="0"/>
              <w:adjustRightInd/>
              <w:snapToGrid/>
              <w:spacing w:line="300" w:lineRule="exact"/>
              <w:jc w:val="center"/>
              <w:rPr>
                <w:rFonts w:hint="eastAsia" w:ascii="仿宋_GB2312" w:hAnsi="仿宋_GB2312" w:eastAsia="仿宋_GB2312" w:cs="仿宋_GB2312"/>
                <w:b w:val="0"/>
                <w:bCs w:val="0"/>
                <w:i w:val="0"/>
                <w:color w:val="auto"/>
                <w:sz w:val="15"/>
                <w:szCs w:val="15"/>
                <w:u w:val="none"/>
                <w:lang w:val="en-US"/>
              </w:rPr>
            </w:pPr>
            <w:r>
              <w:rPr>
                <w:rFonts w:hint="eastAsia" w:ascii="仿宋_GB2312" w:hAnsi="仿宋_GB2312" w:eastAsia="仿宋_GB2312" w:cs="仿宋_GB2312"/>
                <w:b w:val="0"/>
                <w:bCs w:val="0"/>
                <w:i w:val="0"/>
                <w:color w:val="auto"/>
                <w:kern w:val="0"/>
                <w:sz w:val="21"/>
                <w:szCs w:val="21"/>
                <w:u w:val="none"/>
                <w:lang w:val="en-US" w:eastAsia="zh-CN" w:bidi="ar"/>
              </w:rPr>
              <w:t>国网长安供电公司</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0" w:type="dxa"/>
            <w:bottom w:w="0" w:type="dxa"/>
            <w:right w:w="0" w:type="dxa"/>
          </w:tblCellMar>
        </w:tblPrEx>
        <w:trPr>
          <w:cantSplit/>
          <w:trHeight w:val="2715" w:hRule="atLeast"/>
          <w:jc w:val="center"/>
        </w:trPr>
        <w:tc>
          <w:tcPr>
            <w:tcW w:w="959" w:type="dxa"/>
            <w:vMerge w:val="continue"/>
            <w:tcBorders>
              <w:tl2br w:val="nil"/>
              <w:tr2bl w:val="nil"/>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val="0"/>
              <w:topLinePunct/>
              <w:autoSpaceDE/>
              <w:autoSpaceDN/>
              <w:bidi w:val="0"/>
              <w:adjustRightInd/>
              <w:snapToGrid/>
              <w:spacing w:line="300" w:lineRule="exact"/>
              <w:jc w:val="center"/>
              <w:textAlignment w:val="center"/>
              <w:rPr>
                <w:rFonts w:hint="eastAsia" w:ascii="仿宋_GB2312" w:hAnsi="仿宋_GB2312" w:eastAsia="仿宋_GB2312" w:cs="仿宋_GB2312"/>
                <w:b w:val="0"/>
                <w:bCs w:val="0"/>
                <w:i w:val="0"/>
                <w:color w:val="auto"/>
                <w:kern w:val="0"/>
                <w:sz w:val="21"/>
                <w:szCs w:val="21"/>
                <w:u w:val="none"/>
                <w:lang w:val="en-US" w:eastAsia="zh-CN" w:bidi="ar"/>
              </w:rPr>
            </w:pPr>
          </w:p>
        </w:tc>
        <w:tc>
          <w:tcPr>
            <w:tcW w:w="553" w:type="dxa"/>
            <w:tcBorders>
              <w:tl2br w:val="nil"/>
              <w:tr2bl w:val="nil"/>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val="0"/>
              <w:topLinePunct/>
              <w:autoSpaceDE/>
              <w:autoSpaceDN/>
              <w:bidi w:val="0"/>
              <w:adjustRightInd/>
              <w:snapToGrid/>
              <w:spacing w:line="300" w:lineRule="exact"/>
              <w:jc w:val="center"/>
              <w:textAlignment w:val="center"/>
              <w:rPr>
                <w:rFonts w:hint="eastAsia" w:ascii="仿宋_GB2312" w:hAnsi="仿宋_GB2312" w:eastAsia="仿宋_GB2312" w:cs="仿宋_GB2312"/>
                <w:b w:val="0"/>
                <w:bCs w:val="0"/>
                <w:i w:val="0"/>
                <w:color w:val="auto"/>
                <w:sz w:val="21"/>
                <w:szCs w:val="21"/>
                <w:u w:val="none"/>
                <w:lang w:val="en-US"/>
              </w:rPr>
            </w:pPr>
            <w:r>
              <w:rPr>
                <w:rFonts w:hint="eastAsia" w:ascii="仿宋_GB2312" w:hAnsi="仿宋_GB2312" w:eastAsia="仿宋_GB2312" w:cs="仿宋_GB2312"/>
                <w:b w:val="0"/>
                <w:bCs w:val="0"/>
                <w:i w:val="0"/>
                <w:color w:val="auto"/>
                <w:kern w:val="0"/>
                <w:sz w:val="21"/>
                <w:szCs w:val="21"/>
                <w:u w:val="none"/>
                <w:lang w:val="en-US" w:eastAsia="zh-CN" w:bidi="ar"/>
              </w:rPr>
              <w:t>10</w:t>
            </w:r>
          </w:p>
        </w:tc>
        <w:tc>
          <w:tcPr>
            <w:tcW w:w="1295" w:type="dxa"/>
            <w:tcBorders>
              <w:tl2br w:val="nil"/>
              <w:tr2bl w:val="nil"/>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val="0"/>
              <w:topLinePunct/>
              <w:autoSpaceDE/>
              <w:autoSpaceDN/>
              <w:bidi w:val="0"/>
              <w:adjustRightInd/>
              <w:snapToGrid/>
              <w:spacing w:line="300" w:lineRule="exact"/>
              <w:jc w:val="center"/>
              <w:textAlignment w:val="center"/>
              <w:rPr>
                <w:rFonts w:hint="eastAsia" w:ascii="仿宋_GB2312" w:hAnsi="仿宋_GB2312" w:eastAsia="仿宋_GB2312" w:cs="仿宋_GB2312"/>
                <w:b w:val="0"/>
                <w:bCs w:val="0"/>
                <w:i w:val="0"/>
                <w:color w:val="auto"/>
                <w:sz w:val="21"/>
                <w:szCs w:val="21"/>
                <w:u w:val="none"/>
              </w:rPr>
            </w:pPr>
            <w:r>
              <w:rPr>
                <w:rFonts w:hint="eastAsia" w:ascii="仿宋_GB2312" w:hAnsi="仿宋_GB2312" w:eastAsia="仿宋_GB2312" w:cs="仿宋_GB2312"/>
                <w:b w:val="0"/>
                <w:bCs w:val="0"/>
                <w:i w:val="0"/>
                <w:color w:val="auto"/>
                <w:kern w:val="0"/>
                <w:sz w:val="21"/>
                <w:szCs w:val="21"/>
                <w:u w:val="none"/>
                <w:lang w:val="en-US" w:eastAsia="zh-CN" w:bidi="ar"/>
              </w:rPr>
              <w:t>优化提升农村清洁取暖方式，巩固“双替代”成果</w:t>
            </w:r>
          </w:p>
        </w:tc>
        <w:tc>
          <w:tcPr>
            <w:tcW w:w="2272" w:type="dxa"/>
            <w:tcBorders>
              <w:tl2br w:val="nil"/>
              <w:tr2bl w:val="nil"/>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val="0"/>
              <w:topLinePunct/>
              <w:autoSpaceDE/>
              <w:autoSpaceDN/>
              <w:bidi w:val="0"/>
              <w:adjustRightInd/>
              <w:snapToGrid/>
              <w:spacing w:line="300" w:lineRule="exact"/>
              <w:jc w:val="both"/>
              <w:textAlignment w:val="center"/>
              <w:rPr>
                <w:rFonts w:hint="eastAsia" w:ascii="仿宋_GB2312" w:hAnsi="仿宋_GB2312" w:eastAsia="仿宋_GB2312" w:cs="仿宋_GB2312"/>
                <w:b w:val="0"/>
                <w:bCs w:val="0"/>
                <w:i w:val="0"/>
                <w:color w:val="auto"/>
                <w:sz w:val="21"/>
                <w:szCs w:val="21"/>
                <w:u w:val="none"/>
              </w:rPr>
            </w:pPr>
            <w:r>
              <w:rPr>
                <w:rFonts w:hint="eastAsia" w:ascii="仿宋_GB2312" w:hAnsi="仿宋_GB2312" w:eastAsia="仿宋_GB2312" w:cs="仿宋_GB2312"/>
                <w:b w:val="0"/>
                <w:bCs w:val="0"/>
                <w:i w:val="0"/>
                <w:color w:val="auto"/>
                <w:kern w:val="0"/>
                <w:sz w:val="21"/>
                <w:szCs w:val="21"/>
                <w:u w:val="none"/>
                <w:lang w:val="en-US" w:eastAsia="zh-CN" w:bidi="ar"/>
              </w:rPr>
              <w:t>制定关于完善农村地区清洁取暖的实施方案（</w:t>
            </w:r>
            <w:r>
              <w:rPr>
                <w:rStyle w:val="8"/>
                <w:rFonts w:hint="eastAsia" w:ascii="仿宋_GB2312" w:hAnsi="仿宋_GB2312" w:eastAsia="仿宋_GB2312" w:cs="仿宋_GB2312"/>
                <w:b w:val="0"/>
                <w:bCs w:val="0"/>
                <w:color w:val="auto"/>
                <w:sz w:val="21"/>
                <w:szCs w:val="21"/>
                <w:lang w:val="en-US" w:eastAsia="zh-CN" w:bidi="ar"/>
              </w:rPr>
              <w:t>2021—2023</w:t>
            </w:r>
            <w:r>
              <w:rPr>
                <w:rStyle w:val="7"/>
                <w:rFonts w:hint="eastAsia" w:ascii="仿宋_GB2312" w:hAnsi="仿宋_GB2312" w:eastAsia="仿宋_GB2312" w:cs="仿宋_GB2312"/>
                <w:b w:val="0"/>
                <w:bCs w:val="0"/>
                <w:color w:val="auto"/>
                <w:sz w:val="21"/>
                <w:szCs w:val="21"/>
                <w:lang w:val="en-US" w:eastAsia="zh-CN" w:bidi="ar"/>
              </w:rPr>
              <w:t>年），探索农村地区生活垃圾无害化处理设施余热供热、生物质供热试点方式，优化扶持政策，加快清洁取暖配套设施建设。</w:t>
            </w:r>
          </w:p>
        </w:tc>
        <w:tc>
          <w:tcPr>
            <w:tcW w:w="3421" w:type="dxa"/>
            <w:tcBorders>
              <w:tl2br w:val="nil"/>
              <w:tr2bl w:val="nil"/>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val="0"/>
              <w:topLinePunct/>
              <w:autoSpaceDE/>
              <w:autoSpaceDN/>
              <w:bidi w:val="0"/>
              <w:adjustRightInd/>
              <w:snapToGrid/>
              <w:spacing w:line="300" w:lineRule="exact"/>
              <w:jc w:val="both"/>
              <w:textAlignment w:val="center"/>
              <w:rPr>
                <w:rFonts w:hint="eastAsia" w:ascii="仿宋_GB2312" w:hAnsi="仿宋_GB2312" w:eastAsia="仿宋_GB2312" w:cs="仿宋_GB2312"/>
                <w:b w:val="0"/>
                <w:bCs w:val="0"/>
                <w:i w:val="0"/>
                <w:color w:val="auto"/>
                <w:sz w:val="21"/>
                <w:szCs w:val="21"/>
                <w:u w:val="none"/>
              </w:rPr>
            </w:pPr>
            <w:r>
              <w:rPr>
                <w:rFonts w:hint="eastAsia" w:ascii="仿宋_GB2312" w:hAnsi="仿宋_GB2312" w:eastAsia="仿宋_GB2312" w:cs="仿宋_GB2312"/>
                <w:b w:val="0"/>
                <w:bCs w:val="0"/>
                <w:i w:val="0"/>
                <w:color w:val="auto"/>
                <w:kern w:val="0"/>
                <w:sz w:val="21"/>
                <w:szCs w:val="21"/>
                <w:u w:val="none"/>
                <w:lang w:val="en-US" w:eastAsia="zh-CN" w:bidi="ar"/>
              </w:rPr>
              <w:t>探索农村地区生活垃圾无害化处理设施余热供热、生物质供热试点方式，优化扶持政策，加快清洁取暖配套设施建设。</w:t>
            </w:r>
          </w:p>
        </w:tc>
        <w:tc>
          <w:tcPr>
            <w:tcW w:w="1142" w:type="dxa"/>
            <w:tcBorders>
              <w:tl2br w:val="nil"/>
              <w:tr2bl w:val="nil"/>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val="0"/>
              <w:topLinePunct/>
              <w:autoSpaceDE/>
              <w:autoSpaceDN/>
              <w:bidi w:val="0"/>
              <w:adjustRightInd/>
              <w:snapToGrid/>
              <w:spacing w:line="300" w:lineRule="exact"/>
              <w:jc w:val="center"/>
              <w:textAlignment w:val="center"/>
              <w:rPr>
                <w:rFonts w:hint="eastAsia" w:ascii="仿宋_GB2312" w:hAnsi="仿宋_GB2312" w:eastAsia="仿宋_GB2312" w:cs="仿宋_GB2312"/>
                <w:b w:val="0"/>
                <w:bCs w:val="0"/>
                <w:i w:val="0"/>
                <w:color w:val="auto"/>
                <w:sz w:val="21"/>
                <w:szCs w:val="21"/>
                <w:u w:val="none"/>
              </w:rPr>
            </w:pPr>
            <w:r>
              <w:rPr>
                <w:rFonts w:hint="eastAsia" w:ascii="仿宋_GB2312" w:hAnsi="仿宋_GB2312" w:eastAsia="仿宋_GB2312" w:cs="仿宋_GB2312"/>
                <w:b w:val="0"/>
                <w:bCs w:val="0"/>
                <w:i w:val="0"/>
                <w:color w:val="auto"/>
                <w:kern w:val="0"/>
                <w:sz w:val="21"/>
                <w:szCs w:val="21"/>
                <w:u w:val="none"/>
                <w:lang w:val="en-US" w:eastAsia="zh-CN" w:bidi="ar"/>
              </w:rPr>
              <w:t>全年</w:t>
            </w:r>
          </w:p>
        </w:tc>
        <w:tc>
          <w:tcPr>
            <w:tcW w:w="1698" w:type="dxa"/>
            <w:tcBorders>
              <w:tl2br w:val="nil"/>
              <w:tr2bl w:val="nil"/>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val="0"/>
              <w:topLinePunct/>
              <w:autoSpaceDE/>
              <w:autoSpaceDN/>
              <w:bidi w:val="0"/>
              <w:adjustRightInd/>
              <w:snapToGrid/>
              <w:spacing w:line="300" w:lineRule="exact"/>
              <w:jc w:val="center"/>
              <w:textAlignment w:val="center"/>
              <w:rPr>
                <w:rFonts w:hint="eastAsia" w:ascii="仿宋_GB2312" w:hAnsi="仿宋_GB2312" w:eastAsia="仿宋_GB2312" w:cs="仿宋_GB2312"/>
                <w:b w:val="0"/>
                <w:bCs w:val="0"/>
                <w:i w:val="0"/>
                <w:color w:val="auto"/>
                <w:sz w:val="21"/>
                <w:szCs w:val="21"/>
                <w:u w:val="none"/>
              </w:rPr>
            </w:pPr>
            <w:r>
              <w:rPr>
                <w:rFonts w:hint="eastAsia" w:ascii="仿宋_GB2312" w:hAnsi="仿宋_GB2312" w:eastAsia="仿宋_GB2312" w:cs="仿宋_GB2312"/>
                <w:b w:val="0"/>
                <w:bCs w:val="0"/>
                <w:i w:val="0"/>
                <w:color w:val="auto"/>
                <w:kern w:val="0"/>
                <w:sz w:val="21"/>
                <w:szCs w:val="21"/>
                <w:u w:val="none"/>
                <w:lang w:val="en-US" w:eastAsia="zh-CN" w:bidi="ar"/>
              </w:rPr>
              <w:t>区发改委</w:t>
            </w:r>
          </w:p>
        </w:tc>
        <w:tc>
          <w:tcPr>
            <w:tcW w:w="1698" w:type="dxa"/>
            <w:tcBorders>
              <w:tl2br w:val="nil"/>
              <w:tr2bl w:val="nil"/>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val="0"/>
              <w:topLinePunct/>
              <w:autoSpaceDE/>
              <w:autoSpaceDN/>
              <w:bidi w:val="0"/>
              <w:adjustRightInd/>
              <w:snapToGrid/>
              <w:spacing w:line="300" w:lineRule="exact"/>
              <w:jc w:val="center"/>
              <w:textAlignment w:val="center"/>
              <w:rPr>
                <w:rFonts w:hint="eastAsia" w:ascii="仿宋_GB2312" w:hAnsi="仿宋_GB2312" w:eastAsia="仿宋_GB2312" w:cs="仿宋_GB2312"/>
                <w:b w:val="0"/>
                <w:bCs w:val="0"/>
                <w:i w:val="0"/>
                <w:color w:val="auto"/>
                <w:kern w:val="0"/>
                <w:sz w:val="21"/>
                <w:szCs w:val="21"/>
                <w:u w:val="none"/>
                <w:lang w:val="en-US" w:eastAsia="zh-CN" w:bidi="ar"/>
              </w:rPr>
            </w:pPr>
            <w:r>
              <w:rPr>
                <w:rFonts w:hint="eastAsia" w:ascii="仿宋_GB2312" w:hAnsi="仿宋_GB2312" w:eastAsia="仿宋_GB2312" w:cs="仿宋_GB2312"/>
                <w:b w:val="0"/>
                <w:bCs w:val="0"/>
                <w:i w:val="0"/>
                <w:color w:val="auto"/>
                <w:kern w:val="0"/>
                <w:sz w:val="21"/>
                <w:szCs w:val="21"/>
                <w:u w:val="none"/>
                <w:lang w:val="en-US" w:eastAsia="zh-CN" w:bidi="ar"/>
              </w:rPr>
              <w:t>区住建局</w:t>
            </w:r>
          </w:p>
          <w:p>
            <w:pPr>
              <w:keepNext w:val="0"/>
              <w:keepLines w:val="0"/>
              <w:pageBreakBefore w:val="0"/>
              <w:widowControl w:val="0"/>
              <w:suppressLineNumbers w:val="0"/>
              <w:kinsoku/>
              <w:wordWrap/>
              <w:overflowPunct w:val="0"/>
              <w:topLinePunct/>
              <w:autoSpaceDE/>
              <w:autoSpaceDN/>
              <w:bidi w:val="0"/>
              <w:adjustRightInd/>
              <w:snapToGrid/>
              <w:spacing w:line="300" w:lineRule="exact"/>
              <w:jc w:val="center"/>
              <w:textAlignment w:val="center"/>
              <w:rPr>
                <w:rFonts w:hint="eastAsia" w:ascii="仿宋_GB2312" w:hAnsi="仿宋_GB2312" w:eastAsia="仿宋_GB2312" w:cs="仿宋_GB2312"/>
                <w:b w:val="0"/>
                <w:bCs w:val="0"/>
                <w:i w:val="0"/>
                <w:color w:val="auto"/>
                <w:kern w:val="0"/>
                <w:sz w:val="21"/>
                <w:szCs w:val="21"/>
                <w:u w:val="none"/>
                <w:lang w:val="en-US" w:eastAsia="zh-CN" w:bidi="ar"/>
              </w:rPr>
            </w:pPr>
            <w:r>
              <w:rPr>
                <w:rFonts w:hint="eastAsia" w:ascii="仿宋_GB2312" w:hAnsi="仿宋_GB2312" w:eastAsia="仿宋_GB2312" w:cs="仿宋_GB2312"/>
                <w:b w:val="0"/>
                <w:bCs w:val="0"/>
                <w:i w:val="0"/>
                <w:color w:val="auto"/>
                <w:kern w:val="0"/>
                <w:sz w:val="21"/>
                <w:szCs w:val="21"/>
                <w:u w:val="none"/>
                <w:lang w:val="en-US" w:eastAsia="zh-CN" w:bidi="ar"/>
              </w:rPr>
              <w:t>区农业农村局</w:t>
            </w:r>
          </w:p>
          <w:p>
            <w:pPr>
              <w:keepNext w:val="0"/>
              <w:keepLines w:val="0"/>
              <w:pageBreakBefore w:val="0"/>
              <w:widowControl w:val="0"/>
              <w:suppressLineNumbers w:val="0"/>
              <w:kinsoku/>
              <w:wordWrap/>
              <w:overflowPunct w:val="0"/>
              <w:topLinePunct/>
              <w:autoSpaceDE/>
              <w:autoSpaceDN/>
              <w:bidi w:val="0"/>
              <w:adjustRightInd/>
              <w:snapToGrid/>
              <w:spacing w:line="300" w:lineRule="exact"/>
              <w:jc w:val="center"/>
              <w:textAlignment w:val="center"/>
              <w:rPr>
                <w:rFonts w:hint="eastAsia" w:ascii="仿宋_GB2312" w:hAnsi="仿宋_GB2312" w:eastAsia="仿宋_GB2312" w:cs="仿宋_GB2312"/>
                <w:b w:val="0"/>
                <w:bCs w:val="0"/>
                <w:i w:val="0"/>
                <w:color w:val="auto"/>
                <w:sz w:val="21"/>
                <w:szCs w:val="21"/>
                <w:u w:val="none"/>
              </w:rPr>
            </w:pPr>
            <w:r>
              <w:rPr>
                <w:rFonts w:hint="eastAsia" w:ascii="仿宋_GB2312" w:hAnsi="仿宋_GB2312" w:eastAsia="仿宋_GB2312" w:cs="仿宋_GB2312"/>
                <w:b w:val="0"/>
                <w:bCs w:val="0"/>
                <w:i w:val="0"/>
                <w:color w:val="auto"/>
                <w:kern w:val="0"/>
                <w:sz w:val="21"/>
                <w:szCs w:val="21"/>
                <w:u w:val="none"/>
                <w:lang w:val="en-US" w:eastAsia="zh-CN" w:bidi="ar"/>
              </w:rPr>
              <w:t>资源规划长安分局</w:t>
            </w:r>
          </w:p>
        </w:tc>
        <w:tc>
          <w:tcPr>
            <w:tcW w:w="1985" w:type="dxa"/>
            <w:tcBorders>
              <w:tl2br w:val="nil"/>
              <w:tr2bl w:val="nil"/>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val="0"/>
              <w:topLinePunct/>
              <w:autoSpaceDE/>
              <w:autoSpaceDN/>
              <w:bidi w:val="0"/>
              <w:adjustRightInd/>
              <w:snapToGrid/>
              <w:spacing w:line="300" w:lineRule="exact"/>
              <w:jc w:val="center"/>
              <w:textAlignment w:val="center"/>
              <w:rPr>
                <w:rFonts w:hint="eastAsia" w:ascii="仿宋_GB2312" w:hAnsi="仿宋_GB2312" w:eastAsia="仿宋_GB2312" w:cs="仿宋_GB2312"/>
                <w:b w:val="0"/>
                <w:bCs w:val="0"/>
                <w:i w:val="0"/>
                <w:color w:val="auto"/>
                <w:kern w:val="0"/>
                <w:sz w:val="21"/>
                <w:szCs w:val="21"/>
                <w:u w:val="none"/>
                <w:lang w:val="en-US" w:eastAsia="zh-CN" w:bidi="ar"/>
              </w:rPr>
            </w:pPr>
            <w:r>
              <w:rPr>
                <w:rFonts w:hint="eastAsia" w:ascii="仿宋_GB2312" w:hAnsi="仿宋_GB2312" w:eastAsia="仿宋_GB2312" w:cs="仿宋_GB2312"/>
                <w:b w:val="0"/>
                <w:bCs w:val="0"/>
                <w:i w:val="0"/>
                <w:color w:val="auto"/>
                <w:kern w:val="0"/>
                <w:sz w:val="21"/>
                <w:szCs w:val="21"/>
                <w:u w:val="none"/>
                <w:lang w:val="en-US" w:eastAsia="zh-CN" w:bidi="ar"/>
              </w:rPr>
              <w:t>各街道办事处</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0" w:type="dxa"/>
            <w:bottom w:w="0" w:type="dxa"/>
            <w:right w:w="0" w:type="dxa"/>
          </w:tblCellMar>
        </w:tblPrEx>
        <w:trPr>
          <w:cantSplit/>
          <w:trHeight w:val="540" w:hRule="atLeast"/>
          <w:jc w:val="center"/>
        </w:trPr>
        <w:tc>
          <w:tcPr>
            <w:tcW w:w="959" w:type="dxa"/>
            <w:vMerge w:val="continue"/>
            <w:tcBorders>
              <w:tl2br w:val="nil"/>
              <w:tr2bl w:val="nil"/>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val="0"/>
              <w:topLinePunct/>
              <w:autoSpaceDE/>
              <w:autoSpaceDN/>
              <w:bidi w:val="0"/>
              <w:adjustRightInd/>
              <w:snapToGrid/>
              <w:spacing w:line="300" w:lineRule="exact"/>
              <w:jc w:val="center"/>
              <w:textAlignment w:val="center"/>
              <w:rPr>
                <w:rFonts w:hint="eastAsia" w:ascii="仿宋_GB2312" w:hAnsi="仿宋_GB2312" w:eastAsia="仿宋_GB2312" w:cs="仿宋_GB2312"/>
                <w:b w:val="0"/>
                <w:bCs w:val="0"/>
                <w:i w:val="0"/>
                <w:color w:val="auto"/>
                <w:kern w:val="0"/>
                <w:sz w:val="21"/>
                <w:szCs w:val="21"/>
                <w:u w:val="none"/>
                <w:lang w:val="en-US" w:eastAsia="zh-CN" w:bidi="ar"/>
              </w:rPr>
            </w:pPr>
          </w:p>
        </w:tc>
        <w:tc>
          <w:tcPr>
            <w:tcW w:w="553" w:type="dxa"/>
            <w:tcBorders>
              <w:tl2br w:val="nil"/>
              <w:tr2bl w:val="nil"/>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val="0"/>
              <w:topLinePunct/>
              <w:autoSpaceDE/>
              <w:autoSpaceDN/>
              <w:bidi w:val="0"/>
              <w:adjustRightInd/>
              <w:snapToGrid/>
              <w:spacing w:line="300" w:lineRule="exact"/>
              <w:jc w:val="center"/>
              <w:textAlignment w:val="center"/>
              <w:rPr>
                <w:rFonts w:hint="eastAsia" w:ascii="仿宋_GB2312" w:hAnsi="仿宋_GB2312" w:eastAsia="仿宋_GB2312" w:cs="仿宋_GB2312"/>
                <w:b w:val="0"/>
                <w:bCs w:val="0"/>
                <w:i w:val="0"/>
                <w:color w:val="auto"/>
                <w:sz w:val="21"/>
                <w:szCs w:val="21"/>
                <w:u w:val="none"/>
                <w:lang w:val="en-US"/>
              </w:rPr>
            </w:pPr>
            <w:r>
              <w:rPr>
                <w:rFonts w:hint="eastAsia" w:ascii="仿宋_GB2312" w:hAnsi="仿宋_GB2312" w:eastAsia="仿宋_GB2312" w:cs="仿宋_GB2312"/>
                <w:b w:val="0"/>
                <w:bCs w:val="0"/>
                <w:i w:val="0"/>
                <w:color w:val="auto"/>
                <w:kern w:val="0"/>
                <w:sz w:val="21"/>
                <w:szCs w:val="21"/>
                <w:u w:val="none"/>
                <w:lang w:val="en-US" w:eastAsia="zh-CN" w:bidi="ar"/>
              </w:rPr>
              <w:t>11</w:t>
            </w:r>
          </w:p>
        </w:tc>
        <w:tc>
          <w:tcPr>
            <w:tcW w:w="1295" w:type="dxa"/>
            <w:tcBorders>
              <w:tl2br w:val="nil"/>
              <w:tr2bl w:val="nil"/>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val="0"/>
              <w:topLinePunct/>
              <w:autoSpaceDE/>
              <w:autoSpaceDN/>
              <w:bidi w:val="0"/>
              <w:adjustRightInd/>
              <w:snapToGrid/>
              <w:spacing w:line="300" w:lineRule="exact"/>
              <w:jc w:val="center"/>
              <w:textAlignment w:val="center"/>
              <w:rPr>
                <w:rFonts w:hint="eastAsia" w:ascii="仿宋_GB2312" w:hAnsi="仿宋_GB2312" w:eastAsia="仿宋_GB2312" w:cs="仿宋_GB2312"/>
                <w:b w:val="0"/>
                <w:bCs w:val="0"/>
                <w:i w:val="0"/>
                <w:color w:val="auto"/>
                <w:sz w:val="21"/>
                <w:szCs w:val="21"/>
                <w:u w:val="none"/>
              </w:rPr>
            </w:pPr>
            <w:r>
              <w:rPr>
                <w:rFonts w:hint="eastAsia" w:ascii="仿宋_GB2312" w:hAnsi="仿宋_GB2312" w:eastAsia="仿宋_GB2312" w:cs="仿宋_GB2312"/>
                <w:b w:val="0"/>
                <w:bCs w:val="0"/>
                <w:i w:val="0"/>
                <w:color w:val="auto"/>
                <w:kern w:val="0"/>
                <w:sz w:val="21"/>
                <w:szCs w:val="21"/>
                <w:u w:val="none"/>
                <w:lang w:val="en-US" w:eastAsia="zh-CN" w:bidi="ar"/>
              </w:rPr>
              <w:t>严格管控非清洁能源供热</w:t>
            </w:r>
          </w:p>
        </w:tc>
        <w:tc>
          <w:tcPr>
            <w:tcW w:w="2272" w:type="dxa"/>
            <w:tcBorders>
              <w:tl2br w:val="nil"/>
              <w:tr2bl w:val="nil"/>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val="0"/>
              <w:topLinePunct/>
              <w:autoSpaceDE/>
              <w:autoSpaceDN/>
              <w:bidi w:val="0"/>
              <w:adjustRightInd/>
              <w:snapToGrid/>
              <w:spacing w:line="300" w:lineRule="exact"/>
              <w:jc w:val="both"/>
              <w:textAlignment w:val="center"/>
              <w:rPr>
                <w:rFonts w:hint="eastAsia" w:ascii="仿宋_GB2312" w:hAnsi="仿宋_GB2312" w:eastAsia="仿宋_GB2312" w:cs="仿宋_GB2312"/>
                <w:b w:val="0"/>
                <w:bCs w:val="0"/>
                <w:i w:val="0"/>
                <w:color w:val="auto"/>
                <w:sz w:val="21"/>
                <w:szCs w:val="21"/>
                <w:u w:val="none"/>
              </w:rPr>
            </w:pPr>
            <w:r>
              <w:rPr>
                <w:rFonts w:hint="eastAsia" w:ascii="仿宋_GB2312" w:hAnsi="仿宋_GB2312" w:eastAsia="仿宋_GB2312" w:cs="仿宋_GB2312"/>
                <w:b w:val="0"/>
                <w:bCs w:val="0"/>
                <w:i w:val="0"/>
                <w:color w:val="auto"/>
                <w:kern w:val="0"/>
                <w:sz w:val="21"/>
                <w:szCs w:val="21"/>
                <w:u w:val="none"/>
                <w:lang w:val="en-US" w:eastAsia="zh-CN" w:bidi="ar"/>
              </w:rPr>
              <w:t>新增集中供热需求必须由清洁能源热源保障，新增供暖面积逐步釆取分布式供热方式替代。</w:t>
            </w:r>
          </w:p>
        </w:tc>
        <w:tc>
          <w:tcPr>
            <w:tcW w:w="3421" w:type="dxa"/>
            <w:tcBorders>
              <w:tl2br w:val="nil"/>
              <w:tr2bl w:val="nil"/>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val="0"/>
              <w:topLinePunct/>
              <w:autoSpaceDE/>
              <w:autoSpaceDN/>
              <w:bidi w:val="0"/>
              <w:adjustRightInd/>
              <w:snapToGrid/>
              <w:spacing w:line="300" w:lineRule="exact"/>
              <w:jc w:val="both"/>
              <w:textAlignment w:val="center"/>
              <w:rPr>
                <w:rFonts w:hint="eastAsia" w:ascii="仿宋_GB2312" w:hAnsi="仿宋_GB2312" w:eastAsia="仿宋_GB2312" w:cs="仿宋_GB2312"/>
                <w:b w:val="0"/>
                <w:bCs w:val="0"/>
                <w:i w:val="0"/>
                <w:color w:val="auto"/>
                <w:sz w:val="21"/>
                <w:szCs w:val="21"/>
                <w:u w:val="none"/>
              </w:rPr>
            </w:pPr>
            <w:r>
              <w:rPr>
                <w:rFonts w:hint="eastAsia" w:ascii="仿宋_GB2312" w:hAnsi="仿宋_GB2312" w:eastAsia="仿宋_GB2312" w:cs="仿宋_GB2312"/>
                <w:b w:val="0"/>
                <w:bCs w:val="0"/>
                <w:i w:val="0"/>
                <w:color w:val="auto"/>
                <w:kern w:val="0"/>
                <w:sz w:val="21"/>
                <w:szCs w:val="21"/>
                <w:u w:val="none"/>
                <w:lang w:val="en-US" w:eastAsia="zh-CN" w:bidi="ar"/>
              </w:rPr>
              <w:t>新增供暖面积逐步釆取分布式供热方式替代。</w:t>
            </w:r>
          </w:p>
        </w:tc>
        <w:tc>
          <w:tcPr>
            <w:tcW w:w="1142" w:type="dxa"/>
            <w:tcBorders>
              <w:tl2br w:val="nil"/>
              <w:tr2bl w:val="nil"/>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val="0"/>
              <w:topLinePunct/>
              <w:autoSpaceDE/>
              <w:autoSpaceDN/>
              <w:bidi w:val="0"/>
              <w:adjustRightInd/>
              <w:snapToGrid/>
              <w:spacing w:line="300" w:lineRule="exact"/>
              <w:jc w:val="center"/>
              <w:textAlignment w:val="center"/>
              <w:rPr>
                <w:rFonts w:hint="eastAsia" w:ascii="仿宋_GB2312" w:hAnsi="仿宋_GB2312" w:eastAsia="仿宋_GB2312" w:cs="仿宋_GB2312"/>
                <w:b w:val="0"/>
                <w:bCs w:val="0"/>
                <w:i w:val="0"/>
                <w:color w:val="auto"/>
                <w:sz w:val="21"/>
                <w:szCs w:val="21"/>
                <w:u w:val="none"/>
              </w:rPr>
            </w:pPr>
            <w:r>
              <w:rPr>
                <w:rFonts w:hint="eastAsia" w:ascii="仿宋_GB2312" w:hAnsi="仿宋_GB2312" w:eastAsia="仿宋_GB2312" w:cs="仿宋_GB2312"/>
                <w:b w:val="0"/>
                <w:bCs w:val="0"/>
                <w:i w:val="0"/>
                <w:color w:val="auto"/>
                <w:kern w:val="0"/>
                <w:sz w:val="21"/>
                <w:szCs w:val="21"/>
                <w:u w:val="none"/>
                <w:lang w:val="en-US" w:eastAsia="zh-CN" w:bidi="ar"/>
              </w:rPr>
              <w:t>全年</w:t>
            </w:r>
          </w:p>
        </w:tc>
        <w:tc>
          <w:tcPr>
            <w:tcW w:w="1698" w:type="dxa"/>
            <w:tcBorders>
              <w:tl2br w:val="nil"/>
              <w:tr2bl w:val="nil"/>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val="0"/>
              <w:topLinePunct/>
              <w:autoSpaceDE/>
              <w:autoSpaceDN/>
              <w:bidi w:val="0"/>
              <w:adjustRightInd/>
              <w:snapToGrid/>
              <w:spacing w:line="300" w:lineRule="exact"/>
              <w:jc w:val="center"/>
              <w:textAlignment w:val="center"/>
              <w:rPr>
                <w:rFonts w:hint="eastAsia" w:ascii="仿宋_GB2312" w:hAnsi="仿宋_GB2312" w:eastAsia="仿宋_GB2312" w:cs="仿宋_GB2312"/>
                <w:b w:val="0"/>
                <w:bCs w:val="0"/>
                <w:i w:val="0"/>
                <w:color w:val="auto"/>
                <w:sz w:val="21"/>
                <w:szCs w:val="21"/>
                <w:u w:val="none"/>
              </w:rPr>
            </w:pPr>
            <w:r>
              <w:rPr>
                <w:rFonts w:hint="eastAsia" w:ascii="仿宋_GB2312" w:hAnsi="仿宋_GB2312" w:eastAsia="仿宋_GB2312" w:cs="仿宋_GB2312"/>
                <w:b w:val="0"/>
                <w:bCs w:val="0"/>
                <w:i w:val="0"/>
                <w:color w:val="auto"/>
                <w:kern w:val="0"/>
                <w:sz w:val="21"/>
                <w:szCs w:val="21"/>
                <w:u w:val="none"/>
                <w:lang w:val="en-US" w:eastAsia="zh-CN" w:bidi="ar"/>
              </w:rPr>
              <w:t>区住建局</w:t>
            </w:r>
          </w:p>
        </w:tc>
        <w:tc>
          <w:tcPr>
            <w:tcW w:w="1698" w:type="dxa"/>
            <w:tcBorders>
              <w:tl2br w:val="nil"/>
              <w:tr2bl w:val="nil"/>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val="0"/>
              <w:topLinePunct/>
              <w:autoSpaceDE/>
              <w:autoSpaceDN/>
              <w:bidi w:val="0"/>
              <w:adjustRightInd/>
              <w:snapToGrid/>
              <w:spacing w:line="300" w:lineRule="exact"/>
              <w:jc w:val="center"/>
              <w:textAlignment w:val="center"/>
              <w:rPr>
                <w:rFonts w:hint="eastAsia" w:ascii="仿宋_GB2312" w:hAnsi="仿宋_GB2312" w:eastAsia="仿宋_GB2312" w:cs="仿宋_GB2312"/>
                <w:b w:val="0"/>
                <w:bCs w:val="0"/>
                <w:i w:val="0"/>
                <w:color w:val="auto"/>
                <w:kern w:val="0"/>
                <w:sz w:val="21"/>
                <w:szCs w:val="21"/>
                <w:u w:val="none"/>
                <w:lang w:val="en-US" w:eastAsia="zh-CN" w:bidi="ar"/>
              </w:rPr>
            </w:pPr>
            <w:r>
              <w:rPr>
                <w:rFonts w:hint="eastAsia" w:ascii="仿宋_GB2312" w:hAnsi="仿宋_GB2312" w:eastAsia="仿宋_GB2312" w:cs="仿宋_GB2312"/>
                <w:b w:val="0"/>
                <w:bCs w:val="0"/>
                <w:i w:val="0"/>
                <w:color w:val="auto"/>
                <w:kern w:val="0"/>
                <w:sz w:val="21"/>
                <w:szCs w:val="21"/>
                <w:u w:val="none"/>
                <w:lang w:val="en-US" w:eastAsia="zh-CN" w:bidi="ar"/>
              </w:rPr>
              <w:t>区发改委</w:t>
            </w:r>
          </w:p>
          <w:p>
            <w:pPr>
              <w:keepNext w:val="0"/>
              <w:keepLines w:val="0"/>
              <w:pageBreakBefore w:val="0"/>
              <w:widowControl w:val="0"/>
              <w:suppressLineNumbers w:val="0"/>
              <w:kinsoku/>
              <w:wordWrap/>
              <w:overflowPunct w:val="0"/>
              <w:topLinePunct/>
              <w:autoSpaceDE/>
              <w:autoSpaceDN/>
              <w:bidi w:val="0"/>
              <w:adjustRightInd/>
              <w:snapToGrid/>
              <w:spacing w:line="300" w:lineRule="exact"/>
              <w:jc w:val="center"/>
              <w:textAlignment w:val="center"/>
              <w:rPr>
                <w:rFonts w:hint="eastAsia" w:ascii="仿宋_GB2312" w:hAnsi="仿宋_GB2312" w:eastAsia="仿宋_GB2312" w:cs="仿宋_GB2312"/>
                <w:b w:val="0"/>
                <w:bCs w:val="0"/>
                <w:i w:val="0"/>
                <w:color w:val="auto"/>
                <w:sz w:val="21"/>
                <w:szCs w:val="21"/>
                <w:u w:val="none"/>
              </w:rPr>
            </w:pPr>
            <w:r>
              <w:rPr>
                <w:rFonts w:hint="eastAsia" w:ascii="仿宋_GB2312" w:hAnsi="仿宋_GB2312" w:eastAsia="仿宋_GB2312" w:cs="仿宋_GB2312"/>
                <w:b w:val="0"/>
                <w:bCs w:val="0"/>
                <w:i w:val="0"/>
                <w:color w:val="auto"/>
                <w:kern w:val="0"/>
                <w:sz w:val="21"/>
                <w:szCs w:val="21"/>
                <w:u w:val="none"/>
                <w:lang w:val="en-US" w:eastAsia="zh-CN" w:bidi="ar"/>
              </w:rPr>
              <w:t>资源规划长安分局</w:t>
            </w:r>
          </w:p>
        </w:tc>
        <w:tc>
          <w:tcPr>
            <w:tcW w:w="1985" w:type="dxa"/>
            <w:tcBorders>
              <w:tl2br w:val="nil"/>
              <w:tr2bl w:val="nil"/>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val="0"/>
              <w:topLinePunct/>
              <w:autoSpaceDE/>
              <w:autoSpaceDN/>
              <w:bidi w:val="0"/>
              <w:adjustRightInd/>
              <w:snapToGrid/>
              <w:spacing w:line="300" w:lineRule="exact"/>
              <w:jc w:val="center"/>
              <w:textAlignment w:val="center"/>
              <w:rPr>
                <w:rFonts w:hint="eastAsia" w:ascii="仿宋_GB2312" w:hAnsi="仿宋_GB2312" w:eastAsia="仿宋_GB2312" w:cs="仿宋_GB2312"/>
                <w:b w:val="0"/>
                <w:bCs w:val="0"/>
                <w:i w:val="0"/>
                <w:color w:val="auto"/>
                <w:kern w:val="0"/>
                <w:sz w:val="21"/>
                <w:szCs w:val="21"/>
                <w:u w:val="none"/>
                <w:lang w:val="en-US" w:eastAsia="zh-CN" w:bidi="ar"/>
              </w:rPr>
            </w:pPr>
            <w:r>
              <w:rPr>
                <w:rFonts w:hint="eastAsia" w:ascii="仿宋_GB2312" w:hAnsi="仿宋_GB2312" w:eastAsia="仿宋_GB2312" w:cs="仿宋_GB2312"/>
                <w:b w:val="0"/>
                <w:bCs w:val="0"/>
                <w:i w:val="0"/>
                <w:color w:val="auto"/>
                <w:kern w:val="0"/>
                <w:sz w:val="21"/>
                <w:szCs w:val="21"/>
                <w:u w:val="none"/>
                <w:lang w:val="en-US" w:eastAsia="zh-CN" w:bidi="ar"/>
              </w:rPr>
              <w:t>各街道办事处</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cantSplit/>
          <w:trHeight w:val="378" w:hRule="atLeast"/>
          <w:jc w:val="center"/>
        </w:trPr>
        <w:tc>
          <w:tcPr>
            <w:tcW w:w="959" w:type="dxa"/>
            <w:vMerge w:val="continue"/>
            <w:tcBorders>
              <w:tl2br w:val="nil"/>
              <w:tr2bl w:val="nil"/>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val="0"/>
              <w:topLinePunct/>
              <w:autoSpaceDE/>
              <w:autoSpaceDN/>
              <w:bidi w:val="0"/>
              <w:adjustRightInd/>
              <w:snapToGrid/>
              <w:spacing w:line="300" w:lineRule="exact"/>
              <w:jc w:val="center"/>
              <w:textAlignment w:val="center"/>
              <w:rPr>
                <w:rFonts w:hint="eastAsia" w:ascii="仿宋_GB2312" w:hAnsi="仿宋_GB2312" w:eastAsia="仿宋_GB2312" w:cs="仿宋_GB2312"/>
                <w:b w:val="0"/>
                <w:bCs w:val="0"/>
                <w:i w:val="0"/>
                <w:color w:val="auto"/>
                <w:kern w:val="0"/>
                <w:sz w:val="21"/>
                <w:szCs w:val="21"/>
                <w:u w:val="none"/>
                <w:lang w:val="en-US" w:eastAsia="zh-CN" w:bidi="ar"/>
              </w:rPr>
            </w:pPr>
          </w:p>
        </w:tc>
        <w:tc>
          <w:tcPr>
            <w:tcW w:w="553" w:type="dxa"/>
            <w:tcBorders>
              <w:tl2br w:val="nil"/>
              <w:tr2bl w:val="nil"/>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val="0"/>
              <w:topLinePunct/>
              <w:autoSpaceDE/>
              <w:autoSpaceDN/>
              <w:bidi w:val="0"/>
              <w:adjustRightInd/>
              <w:snapToGrid/>
              <w:spacing w:line="300" w:lineRule="exact"/>
              <w:jc w:val="center"/>
              <w:textAlignment w:val="center"/>
              <w:rPr>
                <w:rFonts w:hint="eastAsia" w:ascii="仿宋_GB2312" w:hAnsi="仿宋_GB2312" w:eastAsia="仿宋_GB2312" w:cs="仿宋_GB2312"/>
                <w:b w:val="0"/>
                <w:bCs w:val="0"/>
                <w:i w:val="0"/>
                <w:color w:val="auto"/>
                <w:sz w:val="21"/>
                <w:szCs w:val="21"/>
                <w:u w:val="none"/>
                <w:lang w:val="en-US"/>
              </w:rPr>
            </w:pPr>
            <w:r>
              <w:rPr>
                <w:rFonts w:hint="eastAsia" w:ascii="仿宋_GB2312" w:hAnsi="仿宋_GB2312" w:eastAsia="仿宋_GB2312" w:cs="仿宋_GB2312"/>
                <w:b w:val="0"/>
                <w:bCs w:val="0"/>
                <w:i w:val="0"/>
                <w:color w:val="auto"/>
                <w:kern w:val="0"/>
                <w:sz w:val="21"/>
                <w:szCs w:val="21"/>
                <w:u w:val="none"/>
                <w:lang w:val="en-US" w:eastAsia="zh-CN" w:bidi="ar"/>
              </w:rPr>
              <w:t>12</w:t>
            </w:r>
          </w:p>
        </w:tc>
        <w:tc>
          <w:tcPr>
            <w:tcW w:w="1295" w:type="dxa"/>
            <w:tcBorders>
              <w:tl2br w:val="nil"/>
              <w:tr2bl w:val="nil"/>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val="0"/>
              <w:topLinePunct/>
              <w:autoSpaceDE/>
              <w:autoSpaceDN/>
              <w:bidi w:val="0"/>
              <w:adjustRightInd/>
              <w:snapToGrid/>
              <w:spacing w:line="300" w:lineRule="exact"/>
              <w:jc w:val="center"/>
              <w:textAlignment w:val="center"/>
              <w:rPr>
                <w:rFonts w:hint="eastAsia" w:ascii="仿宋_GB2312" w:hAnsi="仿宋_GB2312" w:eastAsia="仿宋_GB2312" w:cs="仿宋_GB2312"/>
                <w:b w:val="0"/>
                <w:bCs w:val="0"/>
                <w:i w:val="0"/>
                <w:color w:val="auto"/>
                <w:sz w:val="21"/>
                <w:szCs w:val="21"/>
                <w:u w:val="none"/>
              </w:rPr>
            </w:pPr>
            <w:r>
              <w:rPr>
                <w:rFonts w:hint="eastAsia" w:ascii="仿宋_GB2312" w:hAnsi="仿宋_GB2312" w:eastAsia="仿宋_GB2312" w:cs="仿宋_GB2312"/>
                <w:b w:val="0"/>
                <w:bCs w:val="0"/>
                <w:i w:val="0"/>
                <w:color w:val="auto"/>
                <w:kern w:val="0"/>
                <w:sz w:val="21"/>
                <w:szCs w:val="21"/>
                <w:u w:val="none"/>
                <w:lang w:val="en-US" w:eastAsia="zh-CN" w:bidi="ar"/>
              </w:rPr>
              <w:t>加快推进集中供热站清洁能源全替代</w:t>
            </w:r>
          </w:p>
        </w:tc>
        <w:tc>
          <w:tcPr>
            <w:tcW w:w="2272" w:type="dxa"/>
            <w:tcBorders>
              <w:tl2br w:val="nil"/>
              <w:tr2bl w:val="nil"/>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val="0"/>
              <w:topLinePunct/>
              <w:autoSpaceDE/>
              <w:autoSpaceDN/>
              <w:bidi w:val="0"/>
              <w:adjustRightInd/>
              <w:snapToGrid/>
              <w:spacing w:line="300" w:lineRule="exact"/>
              <w:jc w:val="both"/>
              <w:textAlignment w:val="center"/>
              <w:rPr>
                <w:rFonts w:hint="eastAsia" w:ascii="仿宋_GB2312" w:hAnsi="仿宋_GB2312" w:eastAsia="仿宋_GB2312" w:cs="仿宋_GB2312"/>
                <w:b w:val="0"/>
                <w:bCs w:val="0"/>
                <w:i w:val="0"/>
                <w:color w:val="auto"/>
                <w:sz w:val="21"/>
                <w:szCs w:val="21"/>
                <w:u w:val="none"/>
              </w:rPr>
            </w:pPr>
            <w:r>
              <w:rPr>
                <w:rFonts w:hint="eastAsia" w:ascii="仿宋_GB2312" w:hAnsi="仿宋_GB2312" w:eastAsia="仿宋_GB2312" w:cs="仿宋_GB2312"/>
                <w:b w:val="0"/>
                <w:bCs w:val="0"/>
                <w:i w:val="0"/>
                <w:color w:val="auto"/>
                <w:kern w:val="0"/>
                <w:sz w:val="21"/>
                <w:szCs w:val="21"/>
                <w:u w:val="none"/>
                <w:lang w:val="en-US" w:eastAsia="zh-CN" w:bidi="ar"/>
              </w:rPr>
              <w:t>2021</w:t>
            </w:r>
            <w:r>
              <w:rPr>
                <w:rStyle w:val="7"/>
                <w:rFonts w:hint="eastAsia" w:ascii="仿宋_GB2312" w:hAnsi="仿宋_GB2312" w:eastAsia="仿宋_GB2312" w:cs="仿宋_GB2312"/>
                <w:b w:val="0"/>
                <w:bCs w:val="0"/>
                <w:color w:val="auto"/>
                <w:sz w:val="21"/>
                <w:szCs w:val="21"/>
                <w:lang w:val="en-US" w:eastAsia="zh-CN" w:bidi="ar"/>
              </w:rPr>
              <w:t>年</w:t>
            </w:r>
            <w:r>
              <w:rPr>
                <w:rStyle w:val="8"/>
                <w:rFonts w:hint="eastAsia" w:ascii="仿宋_GB2312" w:hAnsi="仿宋_GB2312" w:eastAsia="仿宋_GB2312" w:cs="仿宋_GB2312"/>
                <w:b w:val="0"/>
                <w:bCs w:val="0"/>
                <w:color w:val="auto"/>
                <w:sz w:val="21"/>
                <w:szCs w:val="21"/>
                <w:lang w:val="en-US" w:eastAsia="zh-CN" w:bidi="ar"/>
              </w:rPr>
              <w:t>10</w:t>
            </w:r>
            <w:r>
              <w:rPr>
                <w:rStyle w:val="7"/>
                <w:rFonts w:hint="eastAsia" w:ascii="仿宋_GB2312" w:hAnsi="仿宋_GB2312" w:eastAsia="仿宋_GB2312" w:cs="仿宋_GB2312"/>
                <w:b w:val="0"/>
                <w:bCs w:val="0"/>
                <w:color w:val="auto"/>
                <w:sz w:val="21"/>
                <w:szCs w:val="21"/>
                <w:lang w:val="en-US" w:eastAsia="zh-CN" w:bidi="ar"/>
              </w:rPr>
              <w:t>月底前，明德供热公司完成清洁能源全替代。</w:t>
            </w:r>
          </w:p>
        </w:tc>
        <w:tc>
          <w:tcPr>
            <w:tcW w:w="3421" w:type="dxa"/>
            <w:tcBorders>
              <w:tl2br w:val="nil"/>
              <w:tr2bl w:val="nil"/>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val="0"/>
              <w:topLinePunct/>
              <w:autoSpaceDE/>
              <w:autoSpaceDN/>
              <w:bidi w:val="0"/>
              <w:adjustRightInd/>
              <w:snapToGrid/>
              <w:spacing w:line="300" w:lineRule="exact"/>
              <w:jc w:val="both"/>
              <w:textAlignment w:val="center"/>
              <w:rPr>
                <w:rFonts w:hint="eastAsia" w:ascii="仿宋_GB2312" w:hAnsi="仿宋_GB2312" w:eastAsia="仿宋_GB2312" w:cs="仿宋_GB2312"/>
                <w:b w:val="0"/>
                <w:bCs w:val="0"/>
                <w:i w:val="0"/>
                <w:color w:val="auto"/>
                <w:sz w:val="21"/>
                <w:szCs w:val="21"/>
                <w:u w:val="none"/>
              </w:rPr>
            </w:pPr>
            <w:r>
              <w:rPr>
                <w:rStyle w:val="7"/>
                <w:rFonts w:hint="eastAsia" w:ascii="仿宋_GB2312" w:hAnsi="仿宋_GB2312" w:eastAsia="仿宋_GB2312" w:cs="仿宋_GB2312"/>
                <w:b w:val="0"/>
                <w:bCs w:val="0"/>
                <w:color w:val="auto"/>
                <w:sz w:val="21"/>
                <w:szCs w:val="21"/>
                <w:lang w:val="en-US" w:eastAsia="zh-CN" w:bidi="ar"/>
              </w:rPr>
              <w:t>督促长安天然气公司完成明德供热公司燃气管网建设。</w:t>
            </w:r>
          </w:p>
        </w:tc>
        <w:tc>
          <w:tcPr>
            <w:tcW w:w="1142" w:type="dxa"/>
            <w:tcBorders>
              <w:tl2br w:val="nil"/>
              <w:tr2bl w:val="nil"/>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val="0"/>
              <w:topLinePunct/>
              <w:autoSpaceDE/>
              <w:autoSpaceDN/>
              <w:bidi w:val="0"/>
              <w:adjustRightInd/>
              <w:snapToGrid/>
              <w:spacing w:line="300" w:lineRule="exact"/>
              <w:jc w:val="center"/>
              <w:textAlignment w:val="center"/>
              <w:rPr>
                <w:rFonts w:hint="eastAsia" w:ascii="仿宋_GB2312" w:hAnsi="仿宋_GB2312" w:eastAsia="仿宋_GB2312" w:cs="仿宋_GB2312"/>
                <w:b w:val="0"/>
                <w:bCs w:val="0"/>
                <w:i w:val="0"/>
                <w:color w:val="auto"/>
                <w:sz w:val="21"/>
                <w:szCs w:val="21"/>
                <w:u w:val="none"/>
              </w:rPr>
            </w:pPr>
            <w:r>
              <w:rPr>
                <w:rFonts w:hint="eastAsia" w:ascii="仿宋_GB2312" w:hAnsi="仿宋_GB2312" w:eastAsia="仿宋_GB2312" w:cs="仿宋_GB2312"/>
                <w:b w:val="0"/>
                <w:bCs w:val="0"/>
                <w:i w:val="0"/>
                <w:color w:val="auto"/>
                <w:kern w:val="0"/>
                <w:sz w:val="21"/>
                <w:szCs w:val="21"/>
                <w:u w:val="none"/>
                <w:lang w:val="en-US" w:eastAsia="zh-CN" w:bidi="ar"/>
              </w:rPr>
              <w:t>10月31日</w:t>
            </w:r>
          </w:p>
        </w:tc>
        <w:tc>
          <w:tcPr>
            <w:tcW w:w="1698" w:type="dxa"/>
            <w:tcBorders>
              <w:tl2br w:val="nil"/>
              <w:tr2bl w:val="nil"/>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val="0"/>
              <w:topLinePunct/>
              <w:autoSpaceDE/>
              <w:autoSpaceDN/>
              <w:bidi w:val="0"/>
              <w:adjustRightInd/>
              <w:snapToGrid/>
              <w:spacing w:line="300" w:lineRule="exact"/>
              <w:jc w:val="center"/>
              <w:textAlignment w:val="center"/>
              <w:rPr>
                <w:rFonts w:hint="eastAsia" w:ascii="仿宋_GB2312" w:hAnsi="仿宋_GB2312" w:eastAsia="仿宋_GB2312" w:cs="仿宋_GB2312"/>
                <w:b w:val="0"/>
                <w:bCs w:val="0"/>
                <w:i w:val="0"/>
                <w:color w:val="auto"/>
                <w:sz w:val="21"/>
                <w:szCs w:val="21"/>
                <w:u w:val="none"/>
              </w:rPr>
            </w:pPr>
            <w:r>
              <w:rPr>
                <w:rFonts w:hint="eastAsia" w:ascii="仿宋_GB2312" w:hAnsi="仿宋_GB2312" w:eastAsia="仿宋_GB2312" w:cs="仿宋_GB2312"/>
                <w:b w:val="0"/>
                <w:bCs w:val="0"/>
                <w:i w:val="0"/>
                <w:color w:val="auto"/>
                <w:kern w:val="0"/>
                <w:sz w:val="21"/>
                <w:szCs w:val="21"/>
                <w:u w:val="none"/>
                <w:lang w:val="en-US" w:eastAsia="zh-CN" w:bidi="ar"/>
              </w:rPr>
              <w:t>区住建局</w:t>
            </w:r>
          </w:p>
        </w:tc>
        <w:tc>
          <w:tcPr>
            <w:tcW w:w="1698" w:type="dxa"/>
            <w:tcBorders>
              <w:tl2br w:val="nil"/>
              <w:tr2bl w:val="nil"/>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val="0"/>
              <w:topLinePunct/>
              <w:autoSpaceDE/>
              <w:autoSpaceDN/>
              <w:bidi w:val="0"/>
              <w:adjustRightInd/>
              <w:snapToGrid/>
              <w:spacing w:line="300" w:lineRule="exact"/>
              <w:jc w:val="center"/>
              <w:textAlignment w:val="center"/>
              <w:rPr>
                <w:rFonts w:hint="eastAsia" w:ascii="仿宋_GB2312" w:hAnsi="仿宋_GB2312" w:eastAsia="仿宋_GB2312" w:cs="仿宋_GB2312"/>
                <w:b w:val="0"/>
                <w:bCs w:val="0"/>
                <w:i w:val="0"/>
                <w:color w:val="auto"/>
                <w:kern w:val="0"/>
                <w:sz w:val="21"/>
                <w:szCs w:val="21"/>
                <w:u w:val="none"/>
                <w:lang w:val="en-US" w:eastAsia="zh-CN" w:bidi="ar"/>
              </w:rPr>
            </w:pPr>
            <w:r>
              <w:rPr>
                <w:rFonts w:hint="eastAsia" w:ascii="仿宋_GB2312" w:hAnsi="仿宋_GB2312" w:eastAsia="仿宋_GB2312" w:cs="仿宋_GB2312"/>
                <w:b w:val="0"/>
                <w:bCs w:val="0"/>
                <w:i w:val="0"/>
                <w:color w:val="auto"/>
                <w:kern w:val="0"/>
                <w:sz w:val="21"/>
                <w:szCs w:val="21"/>
                <w:u w:val="none"/>
                <w:lang w:val="en-US" w:eastAsia="zh-CN" w:bidi="ar"/>
              </w:rPr>
              <w:t>区发改委</w:t>
            </w:r>
          </w:p>
          <w:p>
            <w:pPr>
              <w:keepNext w:val="0"/>
              <w:keepLines w:val="0"/>
              <w:pageBreakBefore w:val="0"/>
              <w:widowControl w:val="0"/>
              <w:suppressLineNumbers w:val="0"/>
              <w:kinsoku/>
              <w:wordWrap/>
              <w:overflowPunct w:val="0"/>
              <w:topLinePunct/>
              <w:autoSpaceDE/>
              <w:autoSpaceDN/>
              <w:bidi w:val="0"/>
              <w:adjustRightInd/>
              <w:snapToGrid/>
              <w:spacing w:line="300" w:lineRule="exact"/>
              <w:jc w:val="center"/>
              <w:textAlignment w:val="center"/>
              <w:rPr>
                <w:rFonts w:hint="eastAsia" w:ascii="仿宋_GB2312" w:hAnsi="仿宋_GB2312" w:eastAsia="仿宋_GB2312" w:cs="仿宋_GB2312"/>
                <w:b w:val="0"/>
                <w:bCs w:val="0"/>
                <w:i w:val="0"/>
                <w:color w:val="auto"/>
                <w:sz w:val="21"/>
                <w:szCs w:val="21"/>
                <w:u w:val="none"/>
              </w:rPr>
            </w:pPr>
            <w:r>
              <w:rPr>
                <w:rFonts w:hint="eastAsia" w:ascii="仿宋_GB2312" w:hAnsi="仿宋_GB2312" w:eastAsia="仿宋_GB2312" w:cs="仿宋_GB2312"/>
                <w:b w:val="0"/>
                <w:bCs w:val="0"/>
                <w:i w:val="0"/>
                <w:color w:val="auto"/>
                <w:kern w:val="0"/>
                <w:sz w:val="21"/>
                <w:szCs w:val="21"/>
                <w:u w:val="none"/>
                <w:lang w:val="en-US" w:eastAsia="zh-CN" w:bidi="ar"/>
              </w:rPr>
              <w:t>生态环境长安分局</w:t>
            </w:r>
          </w:p>
        </w:tc>
        <w:tc>
          <w:tcPr>
            <w:tcW w:w="1985" w:type="dxa"/>
            <w:tcBorders>
              <w:tl2br w:val="nil"/>
              <w:tr2bl w:val="nil"/>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val="0"/>
              <w:topLinePunct/>
              <w:autoSpaceDE/>
              <w:autoSpaceDN/>
              <w:bidi w:val="0"/>
              <w:adjustRightInd/>
              <w:snapToGrid/>
              <w:spacing w:line="300" w:lineRule="exact"/>
              <w:jc w:val="center"/>
              <w:textAlignment w:val="center"/>
              <w:rPr>
                <w:rFonts w:hint="eastAsia" w:ascii="仿宋_GB2312" w:hAnsi="仿宋_GB2312" w:eastAsia="仿宋_GB2312" w:cs="仿宋_GB2312"/>
                <w:b w:val="0"/>
                <w:bCs w:val="0"/>
                <w:i w:val="0"/>
                <w:color w:val="auto"/>
                <w:kern w:val="0"/>
                <w:sz w:val="21"/>
                <w:szCs w:val="21"/>
                <w:u w:val="none"/>
                <w:lang w:val="en-US" w:eastAsia="zh-CN" w:bidi="ar"/>
              </w:rPr>
            </w:pPr>
            <w:r>
              <w:rPr>
                <w:rFonts w:hint="eastAsia" w:ascii="仿宋_GB2312" w:hAnsi="仿宋_GB2312" w:eastAsia="仿宋_GB2312" w:cs="仿宋_GB2312"/>
                <w:b w:val="0"/>
                <w:bCs w:val="0"/>
                <w:i w:val="0"/>
                <w:color w:val="auto"/>
                <w:kern w:val="0"/>
                <w:sz w:val="21"/>
                <w:szCs w:val="21"/>
                <w:u w:val="none"/>
                <w:lang w:val="en-US" w:eastAsia="zh-CN" w:bidi="ar"/>
              </w:rPr>
              <w:t>—</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cantSplit/>
          <w:trHeight w:val="2161" w:hRule="atLeast"/>
          <w:jc w:val="center"/>
        </w:trPr>
        <w:tc>
          <w:tcPr>
            <w:tcW w:w="959" w:type="dxa"/>
            <w:vMerge w:val="continue"/>
            <w:tcBorders>
              <w:tl2br w:val="nil"/>
              <w:tr2bl w:val="nil"/>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val="0"/>
              <w:topLinePunct/>
              <w:autoSpaceDE/>
              <w:autoSpaceDN/>
              <w:bidi w:val="0"/>
              <w:adjustRightInd/>
              <w:snapToGrid/>
              <w:spacing w:line="300" w:lineRule="exact"/>
              <w:jc w:val="center"/>
              <w:textAlignment w:val="center"/>
              <w:rPr>
                <w:rFonts w:hint="eastAsia" w:ascii="仿宋_GB2312" w:hAnsi="仿宋_GB2312" w:eastAsia="仿宋_GB2312" w:cs="仿宋_GB2312"/>
                <w:b w:val="0"/>
                <w:bCs w:val="0"/>
                <w:i w:val="0"/>
                <w:color w:val="auto"/>
                <w:kern w:val="0"/>
                <w:sz w:val="21"/>
                <w:szCs w:val="21"/>
                <w:u w:val="none"/>
                <w:lang w:val="en-US" w:eastAsia="zh-CN" w:bidi="ar"/>
              </w:rPr>
            </w:pPr>
          </w:p>
        </w:tc>
        <w:tc>
          <w:tcPr>
            <w:tcW w:w="553" w:type="dxa"/>
            <w:tcBorders>
              <w:tl2br w:val="nil"/>
              <w:tr2bl w:val="nil"/>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val="0"/>
              <w:topLinePunct/>
              <w:autoSpaceDE/>
              <w:autoSpaceDN/>
              <w:bidi w:val="0"/>
              <w:adjustRightInd/>
              <w:snapToGrid/>
              <w:spacing w:line="300" w:lineRule="exact"/>
              <w:jc w:val="center"/>
              <w:textAlignment w:val="center"/>
              <w:rPr>
                <w:rFonts w:hint="eastAsia" w:ascii="仿宋_GB2312" w:hAnsi="仿宋_GB2312" w:eastAsia="仿宋_GB2312" w:cs="仿宋_GB2312"/>
                <w:b w:val="0"/>
                <w:bCs w:val="0"/>
                <w:i w:val="0"/>
                <w:color w:val="auto"/>
                <w:sz w:val="21"/>
                <w:szCs w:val="21"/>
                <w:u w:val="none"/>
                <w:lang w:val="en-US"/>
              </w:rPr>
            </w:pPr>
            <w:r>
              <w:rPr>
                <w:rFonts w:hint="eastAsia" w:ascii="仿宋_GB2312" w:hAnsi="仿宋_GB2312" w:eastAsia="仿宋_GB2312" w:cs="仿宋_GB2312"/>
                <w:b w:val="0"/>
                <w:bCs w:val="0"/>
                <w:i w:val="0"/>
                <w:color w:val="auto"/>
                <w:kern w:val="0"/>
                <w:sz w:val="21"/>
                <w:szCs w:val="21"/>
                <w:u w:val="none"/>
                <w:lang w:val="en-US" w:eastAsia="zh-CN" w:bidi="ar"/>
              </w:rPr>
              <w:t>13</w:t>
            </w:r>
          </w:p>
        </w:tc>
        <w:tc>
          <w:tcPr>
            <w:tcW w:w="1295" w:type="dxa"/>
            <w:tcBorders>
              <w:tl2br w:val="nil"/>
              <w:tr2bl w:val="nil"/>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val="0"/>
              <w:topLinePunct/>
              <w:autoSpaceDE/>
              <w:autoSpaceDN/>
              <w:bidi w:val="0"/>
              <w:adjustRightInd/>
              <w:snapToGrid/>
              <w:spacing w:line="300" w:lineRule="exact"/>
              <w:jc w:val="center"/>
              <w:textAlignment w:val="center"/>
              <w:rPr>
                <w:rFonts w:hint="eastAsia" w:ascii="仿宋_GB2312" w:hAnsi="仿宋_GB2312" w:eastAsia="仿宋_GB2312" w:cs="仿宋_GB2312"/>
                <w:b w:val="0"/>
                <w:bCs w:val="0"/>
                <w:i w:val="0"/>
                <w:color w:val="auto"/>
                <w:sz w:val="21"/>
                <w:szCs w:val="21"/>
                <w:u w:val="none"/>
              </w:rPr>
            </w:pPr>
            <w:r>
              <w:rPr>
                <w:rFonts w:hint="eastAsia" w:ascii="仿宋_GB2312" w:hAnsi="仿宋_GB2312" w:eastAsia="仿宋_GB2312" w:cs="仿宋_GB2312"/>
                <w:b w:val="0"/>
                <w:bCs w:val="0"/>
                <w:i w:val="0"/>
                <w:color w:val="auto"/>
                <w:kern w:val="0"/>
                <w:sz w:val="21"/>
                <w:szCs w:val="21"/>
                <w:u w:val="none"/>
                <w:lang w:val="en-US" w:eastAsia="zh-CN" w:bidi="ar"/>
              </w:rPr>
              <w:t>强化天然气供应保障</w:t>
            </w:r>
          </w:p>
        </w:tc>
        <w:tc>
          <w:tcPr>
            <w:tcW w:w="2272" w:type="dxa"/>
            <w:tcBorders>
              <w:tl2br w:val="nil"/>
              <w:tr2bl w:val="nil"/>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val="0"/>
              <w:topLinePunct/>
              <w:autoSpaceDE/>
              <w:autoSpaceDN/>
              <w:bidi w:val="0"/>
              <w:adjustRightInd/>
              <w:snapToGrid/>
              <w:spacing w:line="300" w:lineRule="exact"/>
              <w:jc w:val="both"/>
              <w:textAlignment w:val="center"/>
              <w:rPr>
                <w:rFonts w:hint="eastAsia" w:ascii="仿宋_GB2312" w:hAnsi="仿宋_GB2312" w:eastAsia="仿宋_GB2312" w:cs="仿宋_GB2312"/>
                <w:b w:val="0"/>
                <w:bCs w:val="0"/>
                <w:i w:val="0"/>
                <w:color w:val="auto"/>
                <w:sz w:val="21"/>
                <w:szCs w:val="21"/>
                <w:u w:val="none"/>
              </w:rPr>
            </w:pPr>
            <w:r>
              <w:rPr>
                <w:rFonts w:hint="eastAsia" w:ascii="仿宋_GB2312" w:hAnsi="仿宋_GB2312" w:eastAsia="仿宋_GB2312" w:cs="仿宋_GB2312"/>
                <w:b w:val="0"/>
                <w:bCs w:val="0"/>
                <w:i w:val="0"/>
                <w:color w:val="auto"/>
                <w:kern w:val="0"/>
                <w:sz w:val="21"/>
                <w:szCs w:val="21"/>
                <w:u w:val="none"/>
                <w:lang w:val="en-US" w:eastAsia="zh-CN" w:bidi="ar"/>
              </w:rPr>
              <w:t>优化供给配比，新增天然气量优先保障居民生活和供暖需求。督促城镇燃气企业建立完善调峰用户清单。天然气应急调峰储气设施建设能力达到全市日均</w:t>
            </w:r>
            <w:r>
              <w:rPr>
                <w:rStyle w:val="8"/>
                <w:rFonts w:hint="eastAsia" w:ascii="仿宋_GB2312" w:hAnsi="仿宋_GB2312" w:eastAsia="仿宋_GB2312" w:cs="仿宋_GB2312"/>
                <w:b w:val="0"/>
                <w:bCs w:val="0"/>
                <w:color w:val="auto"/>
                <w:sz w:val="21"/>
                <w:szCs w:val="21"/>
                <w:lang w:val="en-US" w:eastAsia="zh-CN" w:bidi="ar"/>
              </w:rPr>
              <w:t>3</w:t>
            </w:r>
            <w:r>
              <w:rPr>
                <w:rStyle w:val="7"/>
                <w:rFonts w:hint="eastAsia" w:ascii="仿宋_GB2312" w:hAnsi="仿宋_GB2312" w:eastAsia="仿宋_GB2312" w:cs="仿宋_GB2312"/>
                <w:b w:val="0"/>
                <w:bCs w:val="0"/>
                <w:color w:val="auto"/>
                <w:sz w:val="21"/>
                <w:szCs w:val="21"/>
                <w:lang w:val="en-US" w:eastAsia="zh-CN" w:bidi="ar"/>
              </w:rPr>
              <w:t>天使用需求。天然气占一次消费能源比重高于</w:t>
            </w:r>
            <w:r>
              <w:rPr>
                <w:rStyle w:val="8"/>
                <w:rFonts w:hint="eastAsia" w:ascii="仿宋_GB2312" w:hAnsi="仿宋_GB2312" w:eastAsia="仿宋_GB2312" w:cs="仿宋_GB2312"/>
                <w:b w:val="0"/>
                <w:bCs w:val="0"/>
                <w:color w:val="auto"/>
                <w:sz w:val="21"/>
                <w:szCs w:val="21"/>
                <w:lang w:val="en-US" w:eastAsia="zh-CN" w:bidi="ar"/>
              </w:rPr>
              <w:t>15%</w:t>
            </w:r>
            <w:r>
              <w:rPr>
                <w:rStyle w:val="7"/>
                <w:rFonts w:hint="eastAsia" w:ascii="仿宋_GB2312" w:hAnsi="仿宋_GB2312" w:eastAsia="仿宋_GB2312" w:cs="仿宋_GB2312"/>
                <w:b w:val="0"/>
                <w:bCs w:val="0"/>
                <w:color w:val="auto"/>
                <w:sz w:val="21"/>
                <w:szCs w:val="21"/>
                <w:lang w:val="en-US" w:eastAsia="zh-CN" w:bidi="ar"/>
              </w:rPr>
              <w:t>。城镇燃气企业具备本企业年总用气量</w:t>
            </w:r>
            <w:r>
              <w:rPr>
                <w:rStyle w:val="8"/>
                <w:rFonts w:hint="eastAsia" w:ascii="仿宋_GB2312" w:hAnsi="仿宋_GB2312" w:eastAsia="仿宋_GB2312" w:cs="仿宋_GB2312"/>
                <w:b w:val="0"/>
                <w:bCs w:val="0"/>
                <w:color w:val="auto"/>
                <w:sz w:val="21"/>
                <w:szCs w:val="21"/>
                <w:lang w:val="en-US" w:eastAsia="zh-CN" w:bidi="ar"/>
              </w:rPr>
              <w:t>5%</w:t>
            </w:r>
            <w:r>
              <w:rPr>
                <w:rStyle w:val="7"/>
                <w:rFonts w:hint="eastAsia" w:ascii="仿宋_GB2312" w:hAnsi="仿宋_GB2312" w:eastAsia="仿宋_GB2312" w:cs="仿宋_GB2312"/>
                <w:b w:val="0"/>
                <w:bCs w:val="0"/>
                <w:color w:val="auto"/>
                <w:sz w:val="21"/>
                <w:szCs w:val="21"/>
                <w:lang w:val="en-US" w:eastAsia="zh-CN" w:bidi="ar"/>
              </w:rPr>
              <w:t>的储气能力。</w:t>
            </w:r>
          </w:p>
        </w:tc>
        <w:tc>
          <w:tcPr>
            <w:tcW w:w="3421" w:type="dxa"/>
            <w:tcBorders>
              <w:tl2br w:val="nil"/>
              <w:tr2bl w:val="nil"/>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val="0"/>
              <w:topLinePunct/>
              <w:autoSpaceDE/>
              <w:autoSpaceDN/>
              <w:bidi w:val="0"/>
              <w:adjustRightInd/>
              <w:snapToGrid/>
              <w:spacing w:line="300" w:lineRule="exact"/>
              <w:jc w:val="both"/>
              <w:textAlignment w:val="center"/>
              <w:rPr>
                <w:rFonts w:hint="eastAsia" w:ascii="仿宋_GB2312" w:hAnsi="仿宋_GB2312" w:eastAsia="仿宋_GB2312" w:cs="仿宋_GB2312"/>
                <w:b w:val="0"/>
                <w:bCs w:val="0"/>
                <w:i w:val="0"/>
                <w:color w:val="auto"/>
                <w:sz w:val="21"/>
                <w:szCs w:val="21"/>
                <w:u w:val="none"/>
              </w:rPr>
            </w:pPr>
            <w:r>
              <w:rPr>
                <w:rFonts w:hint="eastAsia" w:ascii="仿宋_GB2312" w:hAnsi="仿宋_GB2312" w:eastAsia="仿宋_GB2312" w:cs="仿宋_GB2312"/>
                <w:b w:val="0"/>
                <w:bCs w:val="0"/>
                <w:i w:val="0"/>
                <w:color w:val="auto"/>
                <w:kern w:val="0"/>
                <w:sz w:val="21"/>
                <w:szCs w:val="21"/>
                <w:u w:val="none"/>
                <w:lang w:val="en-US" w:eastAsia="zh-CN" w:bidi="ar"/>
              </w:rPr>
              <w:t>优化供给配比，新增天然气量优先保障居民生活和供暖需求。督促城镇燃气企业建立完善调峰用户清单。</w:t>
            </w:r>
          </w:p>
        </w:tc>
        <w:tc>
          <w:tcPr>
            <w:tcW w:w="1142" w:type="dxa"/>
            <w:tcBorders>
              <w:tl2br w:val="nil"/>
              <w:tr2bl w:val="nil"/>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val="0"/>
              <w:topLinePunct/>
              <w:autoSpaceDE/>
              <w:autoSpaceDN/>
              <w:bidi w:val="0"/>
              <w:adjustRightInd/>
              <w:snapToGrid/>
              <w:spacing w:line="300" w:lineRule="exact"/>
              <w:jc w:val="center"/>
              <w:textAlignment w:val="center"/>
              <w:rPr>
                <w:rFonts w:hint="eastAsia" w:ascii="仿宋_GB2312" w:hAnsi="仿宋_GB2312" w:eastAsia="仿宋_GB2312" w:cs="仿宋_GB2312"/>
                <w:b w:val="0"/>
                <w:bCs w:val="0"/>
                <w:i w:val="0"/>
                <w:color w:val="auto"/>
                <w:sz w:val="21"/>
                <w:szCs w:val="21"/>
                <w:u w:val="none"/>
              </w:rPr>
            </w:pPr>
            <w:r>
              <w:rPr>
                <w:rFonts w:hint="eastAsia" w:ascii="仿宋_GB2312" w:hAnsi="仿宋_GB2312" w:eastAsia="仿宋_GB2312" w:cs="仿宋_GB2312"/>
                <w:b w:val="0"/>
                <w:bCs w:val="0"/>
                <w:i w:val="0"/>
                <w:color w:val="auto"/>
                <w:kern w:val="0"/>
                <w:sz w:val="21"/>
                <w:szCs w:val="21"/>
                <w:u w:val="none"/>
                <w:lang w:val="en-US" w:eastAsia="zh-CN" w:bidi="ar"/>
              </w:rPr>
              <w:t>全年</w:t>
            </w:r>
          </w:p>
        </w:tc>
        <w:tc>
          <w:tcPr>
            <w:tcW w:w="1698" w:type="dxa"/>
            <w:tcBorders>
              <w:tl2br w:val="nil"/>
              <w:tr2bl w:val="nil"/>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val="0"/>
              <w:topLinePunct/>
              <w:autoSpaceDE/>
              <w:autoSpaceDN/>
              <w:bidi w:val="0"/>
              <w:adjustRightInd/>
              <w:snapToGrid/>
              <w:spacing w:line="300" w:lineRule="exact"/>
              <w:jc w:val="center"/>
              <w:textAlignment w:val="center"/>
              <w:rPr>
                <w:rFonts w:hint="eastAsia" w:ascii="仿宋_GB2312" w:hAnsi="仿宋_GB2312" w:eastAsia="仿宋_GB2312" w:cs="仿宋_GB2312"/>
                <w:b w:val="0"/>
                <w:bCs w:val="0"/>
                <w:i w:val="0"/>
                <w:color w:val="auto"/>
                <w:sz w:val="21"/>
                <w:szCs w:val="21"/>
                <w:u w:val="none"/>
              </w:rPr>
            </w:pPr>
            <w:r>
              <w:rPr>
                <w:rFonts w:hint="eastAsia" w:ascii="仿宋_GB2312" w:hAnsi="仿宋_GB2312" w:eastAsia="仿宋_GB2312" w:cs="仿宋_GB2312"/>
                <w:b w:val="0"/>
                <w:bCs w:val="0"/>
                <w:i w:val="0"/>
                <w:color w:val="auto"/>
                <w:kern w:val="0"/>
                <w:sz w:val="21"/>
                <w:szCs w:val="21"/>
                <w:u w:val="none"/>
                <w:lang w:val="en-US" w:eastAsia="zh-CN" w:bidi="ar"/>
              </w:rPr>
              <w:t>区发改委</w:t>
            </w:r>
          </w:p>
        </w:tc>
        <w:tc>
          <w:tcPr>
            <w:tcW w:w="1698" w:type="dxa"/>
            <w:tcBorders>
              <w:tl2br w:val="nil"/>
              <w:tr2bl w:val="nil"/>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val="0"/>
              <w:topLinePunct/>
              <w:autoSpaceDE/>
              <w:autoSpaceDN/>
              <w:bidi w:val="0"/>
              <w:adjustRightInd/>
              <w:snapToGrid/>
              <w:spacing w:line="300" w:lineRule="exact"/>
              <w:jc w:val="center"/>
              <w:textAlignment w:val="center"/>
              <w:rPr>
                <w:rFonts w:hint="eastAsia" w:ascii="仿宋_GB2312" w:hAnsi="仿宋_GB2312" w:eastAsia="仿宋_GB2312" w:cs="仿宋_GB2312"/>
                <w:b w:val="0"/>
                <w:bCs w:val="0"/>
                <w:i w:val="0"/>
                <w:color w:val="auto"/>
                <w:sz w:val="21"/>
                <w:szCs w:val="21"/>
                <w:u w:val="none"/>
              </w:rPr>
            </w:pPr>
            <w:r>
              <w:rPr>
                <w:rFonts w:hint="eastAsia" w:ascii="仿宋_GB2312" w:hAnsi="仿宋_GB2312" w:eastAsia="仿宋_GB2312" w:cs="仿宋_GB2312"/>
                <w:b w:val="0"/>
                <w:bCs w:val="0"/>
                <w:i w:val="0"/>
                <w:color w:val="auto"/>
                <w:kern w:val="0"/>
                <w:sz w:val="21"/>
                <w:szCs w:val="21"/>
                <w:u w:val="none"/>
                <w:lang w:val="en-US" w:eastAsia="zh-CN" w:bidi="ar"/>
              </w:rPr>
              <w:t>区住建局</w:t>
            </w:r>
          </w:p>
        </w:tc>
        <w:tc>
          <w:tcPr>
            <w:tcW w:w="1985" w:type="dxa"/>
            <w:tcBorders>
              <w:tl2br w:val="nil"/>
              <w:tr2bl w:val="nil"/>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val="0"/>
              <w:topLinePunct/>
              <w:autoSpaceDE/>
              <w:autoSpaceDN/>
              <w:bidi w:val="0"/>
              <w:adjustRightInd/>
              <w:snapToGrid/>
              <w:spacing w:line="300" w:lineRule="exact"/>
              <w:jc w:val="center"/>
              <w:textAlignment w:val="center"/>
              <w:rPr>
                <w:rFonts w:hint="eastAsia" w:ascii="仿宋_GB2312" w:hAnsi="仿宋_GB2312" w:eastAsia="仿宋_GB2312" w:cs="仿宋_GB2312"/>
                <w:b w:val="0"/>
                <w:bCs w:val="0"/>
                <w:i w:val="0"/>
                <w:color w:val="auto"/>
                <w:kern w:val="0"/>
                <w:sz w:val="21"/>
                <w:szCs w:val="21"/>
                <w:u w:val="none"/>
                <w:lang w:val="en-US" w:eastAsia="zh-CN" w:bidi="ar"/>
              </w:rPr>
            </w:pPr>
            <w:r>
              <w:rPr>
                <w:rFonts w:hint="eastAsia" w:ascii="仿宋_GB2312" w:hAnsi="仿宋_GB2312" w:eastAsia="仿宋_GB2312" w:cs="仿宋_GB2312"/>
                <w:b w:val="0"/>
                <w:bCs w:val="0"/>
                <w:i w:val="0"/>
                <w:color w:val="auto"/>
                <w:kern w:val="0"/>
                <w:sz w:val="21"/>
                <w:szCs w:val="21"/>
                <w:u w:val="none"/>
                <w:lang w:val="en-US" w:eastAsia="zh-CN" w:bidi="ar"/>
              </w:rPr>
              <w:t>各有关街道办事处</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0" w:type="dxa"/>
            <w:bottom w:w="0" w:type="dxa"/>
            <w:right w:w="0" w:type="dxa"/>
          </w:tblCellMar>
        </w:tblPrEx>
        <w:trPr>
          <w:cantSplit/>
          <w:trHeight w:val="90" w:hRule="atLeast"/>
          <w:jc w:val="center"/>
        </w:trPr>
        <w:tc>
          <w:tcPr>
            <w:tcW w:w="959" w:type="dxa"/>
            <w:vMerge w:val="restart"/>
            <w:tcBorders>
              <w:tl2br w:val="nil"/>
              <w:tr2bl w:val="nil"/>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val="0"/>
              <w:topLinePunct/>
              <w:autoSpaceDE/>
              <w:autoSpaceDN/>
              <w:bidi w:val="0"/>
              <w:adjustRightInd/>
              <w:snapToGrid/>
              <w:spacing w:line="300" w:lineRule="exact"/>
              <w:jc w:val="center"/>
              <w:textAlignment w:val="center"/>
              <w:rPr>
                <w:rFonts w:hint="eastAsia" w:ascii="仿宋_GB2312" w:hAnsi="仿宋_GB2312" w:eastAsia="仿宋_GB2312" w:cs="仿宋_GB2312"/>
                <w:b w:val="0"/>
                <w:bCs w:val="0"/>
                <w:i w:val="0"/>
                <w:color w:val="auto"/>
                <w:kern w:val="0"/>
                <w:sz w:val="21"/>
                <w:szCs w:val="21"/>
                <w:u w:val="none"/>
                <w:lang w:val="en-US" w:eastAsia="zh-CN" w:bidi="ar"/>
              </w:rPr>
            </w:pPr>
            <w:r>
              <w:rPr>
                <w:rFonts w:hint="eastAsia" w:ascii="仿宋_GB2312" w:hAnsi="仿宋_GB2312" w:eastAsia="仿宋_GB2312" w:cs="仿宋_GB2312"/>
                <w:b w:val="0"/>
                <w:bCs w:val="0"/>
                <w:i w:val="0"/>
                <w:color w:val="auto"/>
                <w:kern w:val="0"/>
                <w:sz w:val="21"/>
                <w:szCs w:val="21"/>
                <w:u w:val="none"/>
                <w:lang w:val="en-US" w:eastAsia="zh-CN" w:bidi="ar"/>
              </w:rPr>
              <w:t>加快调整优化能源结构</w:t>
            </w:r>
          </w:p>
        </w:tc>
        <w:tc>
          <w:tcPr>
            <w:tcW w:w="553" w:type="dxa"/>
            <w:vMerge w:val="restart"/>
            <w:tcBorders>
              <w:tl2br w:val="nil"/>
              <w:tr2bl w:val="nil"/>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val="0"/>
              <w:topLinePunct/>
              <w:autoSpaceDE/>
              <w:autoSpaceDN/>
              <w:bidi w:val="0"/>
              <w:adjustRightInd/>
              <w:snapToGrid/>
              <w:spacing w:line="300" w:lineRule="exact"/>
              <w:jc w:val="center"/>
              <w:textAlignment w:val="center"/>
              <w:rPr>
                <w:rFonts w:hint="eastAsia" w:ascii="仿宋_GB2312" w:hAnsi="仿宋_GB2312" w:eastAsia="仿宋_GB2312" w:cs="仿宋_GB2312"/>
                <w:b w:val="0"/>
                <w:bCs w:val="0"/>
                <w:i w:val="0"/>
                <w:color w:val="auto"/>
                <w:sz w:val="21"/>
                <w:szCs w:val="21"/>
                <w:u w:val="none"/>
                <w:lang w:val="en-US"/>
              </w:rPr>
            </w:pPr>
            <w:r>
              <w:rPr>
                <w:rFonts w:hint="eastAsia" w:ascii="仿宋_GB2312" w:hAnsi="仿宋_GB2312" w:eastAsia="仿宋_GB2312" w:cs="仿宋_GB2312"/>
                <w:b w:val="0"/>
                <w:bCs w:val="0"/>
                <w:i w:val="0"/>
                <w:color w:val="auto"/>
                <w:kern w:val="0"/>
                <w:sz w:val="21"/>
                <w:szCs w:val="21"/>
                <w:u w:val="none"/>
                <w:lang w:val="en-US" w:eastAsia="zh-CN" w:bidi="ar"/>
              </w:rPr>
              <w:t>14</w:t>
            </w:r>
          </w:p>
        </w:tc>
        <w:tc>
          <w:tcPr>
            <w:tcW w:w="1295" w:type="dxa"/>
            <w:vMerge w:val="restart"/>
            <w:tcBorders>
              <w:tl2br w:val="nil"/>
              <w:tr2bl w:val="nil"/>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val="0"/>
              <w:topLinePunct/>
              <w:autoSpaceDE/>
              <w:autoSpaceDN/>
              <w:bidi w:val="0"/>
              <w:adjustRightInd/>
              <w:snapToGrid/>
              <w:spacing w:line="300" w:lineRule="exact"/>
              <w:jc w:val="center"/>
              <w:textAlignment w:val="center"/>
              <w:rPr>
                <w:rFonts w:hint="eastAsia" w:ascii="仿宋_GB2312" w:hAnsi="仿宋_GB2312" w:eastAsia="仿宋_GB2312" w:cs="仿宋_GB2312"/>
                <w:b w:val="0"/>
                <w:bCs w:val="0"/>
                <w:i w:val="0"/>
                <w:color w:val="auto"/>
                <w:sz w:val="21"/>
                <w:szCs w:val="21"/>
                <w:u w:val="none"/>
              </w:rPr>
            </w:pPr>
            <w:r>
              <w:rPr>
                <w:rFonts w:hint="eastAsia" w:ascii="仿宋_GB2312" w:hAnsi="仿宋_GB2312" w:eastAsia="仿宋_GB2312" w:cs="仿宋_GB2312"/>
                <w:b w:val="0"/>
                <w:bCs w:val="0"/>
                <w:i w:val="0"/>
                <w:color w:val="auto"/>
                <w:kern w:val="0"/>
                <w:sz w:val="21"/>
                <w:szCs w:val="21"/>
                <w:u w:val="none"/>
                <w:lang w:val="en-US" w:eastAsia="zh-CN" w:bidi="ar"/>
              </w:rPr>
              <w:t>严防燃煤散烧</w:t>
            </w:r>
          </w:p>
        </w:tc>
        <w:tc>
          <w:tcPr>
            <w:tcW w:w="2272" w:type="dxa"/>
            <w:vMerge w:val="restart"/>
            <w:tcBorders>
              <w:tl2br w:val="nil"/>
              <w:tr2bl w:val="nil"/>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val="0"/>
              <w:topLinePunct/>
              <w:autoSpaceDE/>
              <w:autoSpaceDN/>
              <w:bidi w:val="0"/>
              <w:adjustRightInd/>
              <w:snapToGrid/>
              <w:spacing w:line="300" w:lineRule="exact"/>
              <w:jc w:val="both"/>
              <w:textAlignment w:val="center"/>
              <w:rPr>
                <w:rFonts w:hint="eastAsia" w:ascii="仿宋_GB2312" w:hAnsi="仿宋_GB2312" w:eastAsia="仿宋_GB2312" w:cs="仿宋_GB2312"/>
                <w:b w:val="0"/>
                <w:bCs w:val="0"/>
                <w:i w:val="0"/>
                <w:color w:val="auto"/>
                <w:kern w:val="0"/>
                <w:sz w:val="21"/>
                <w:szCs w:val="21"/>
                <w:u w:val="none"/>
                <w:lang w:val="en-US" w:eastAsia="zh-CN" w:bidi="ar"/>
              </w:rPr>
            </w:pPr>
          </w:p>
          <w:p>
            <w:pPr>
              <w:keepNext w:val="0"/>
              <w:keepLines w:val="0"/>
              <w:pageBreakBefore w:val="0"/>
              <w:widowControl w:val="0"/>
              <w:suppressLineNumbers w:val="0"/>
              <w:kinsoku/>
              <w:wordWrap/>
              <w:overflowPunct w:val="0"/>
              <w:topLinePunct/>
              <w:autoSpaceDE/>
              <w:autoSpaceDN/>
              <w:bidi w:val="0"/>
              <w:adjustRightInd/>
              <w:snapToGrid/>
              <w:spacing w:line="300" w:lineRule="exact"/>
              <w:jc w:val="both"/>
              <w:textAlignment w:val="center"/>
              <w:rPr>
                <w:rFonts w:hint="eastAsia" w:ascii="仿宋_GB2312" w:hAnsi="仿宋_GB2312" w:eastAsia="仿宋_GB2312" w:cs="仿宋_GB2312"/>
                <w:b w:val="0"/>
                <w:bCs w:val="0"/>
                <w:i w:val="0"/>
                <w:color w:val="auto"/>
                <w:sz w:val="21"/>
                <w:szCs w:val="21"/>
                <w:u w:val="none"/>
              </w:rPr>
            </w:pPr>
            <w:r>
              <w:rPr>
                <w:rFonts w:hint="eastAsia" w:ascii="仿宋_GB2312" w:hAnsi="仿宋_GB2312" w:eastAsia="仿宋_GB2312" w:cs="仿宋_GB2312"/>
                <w:b w:val="0"/>
                <w:bCs w:val="0"/>
                <w:i w:val="0"/>
                <w:color w:val="auto"/>
                <w:kern w:val="0"/>
                <w:sz w:val="21"/>
                <w:szCs w:val="21"/>
                <w:u w:val="none"/>
                <w:lang w:val="en-US" w:eastAsia="zh-CN" w:bidi="ar"/>
              </w:rPr>
              <w:t>对已确定的洁净煤供应网点，采暖期每月、非采暖期每季结合实际开展煤质抽检，抽检率达到</w:t>
            </w:r>
            <w:r>
              <w:rPr>
                <w:rStyle w:val="8"/>
                <w:rFonts w:hint="eastAsia" w:ascii="仿宋_GB2312" w:hAnsi="仿宋_GB2312" w:eastAsia="仿宋_GB2312" w:cs="仿宋_GB2312"/>
                <w:b w:val="0"/>
                <w:bCs w:val="0"/>
                <w:color w:val="auto"/>
                <w:sz w:val="21"/>
                <w:szCs w:val="21"/>
                <w:lang w:val="en-US" w:eastAsia="zh-CN" w:bidi="ar"/>
              </w:rPr>
              <w:t>100%</w:t>
            </w:r>
            <w:r>
              <w:rPr>
                <w:rStyle w:val="7"/>
                <w:rFonts w:hint="eastAsia" w:ascii="仿宋_GB2312" w:hAnsi="仿宋_GB2312" w:eastAsia="仿宋_GB2312" w:cs="仿宋_GB2312"/>
                <w:b w:val="0"/>
                <w:bCs w:val="0"/>
                <w:color w:val="auto"/>
                <w:sz w:val="21"/>
                <w:szCs w:val="21"/>
                <w:lang w:val="en-US" w:eastAsia="zh-CN" w:bidi="ar"/>
              </w:rPr>
              <w:t>。以洁净煤生产、销售环节为重点，组织开展洁净煤煤质专项检查，依法严厉打击销售劣质煤行为。</w:t>
            </w:r>
          </w:p>
        </w:tc>
        <w:tc>
          <w:tcPr>
            <w:tcW w:w="3421" w:type="dxa"/>
            <w:tcBorders>
              <w:tl2br w:val="nil"/>
              <w:tr2bl w:val="nil"/>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val="0"/>
              <w:topLinePunct/>
              <w:autoSpaceDE/>
              <w:autoSpaceDN/>
              <w:bidi w:val="0"/>
              <w:adjustRightInd/>
              <w:snapToGrid/>
              <w:spacing w:line="300" w:lineRule="exact"/>
              <w:jc w:val="both"/>
              <w:textAlignment w:val="center"/>
              <w:rPr>
                <w:rFonts w:hint="eastAsia" w:ascii="仿宋_GB2312" w:hAnsi="仿宋_GB2312" w:eastAsia="仿宋_GB2312" w:cs="仿宋_GB2312"/>
                <w:b w:val="0"/>
                <w:bCs w:val="0"/>
                <w:i w:val="0"/>
                <w:color w:val="auto"/>
                <w:sz w:val="21"/>
                <w:szCs w:val="21"/>
                <w:u w:val="none"/>
              </w:rPr>
            </w:pPr>
            <w:r>
              <w:rPr>
                <w:rFonts w:hint="eastAsia" w:ascii="仿宋_GB2312" w:hAnsi="仿宋_GB2312" w:eastAsia="仿宋_GB2312" w:cs="仿宋_GB2312"/>
                <w:b w:val="0"/>
                <w:bCs w:val="0"/>
                <w:i w:val="0"/>
                <w:color w:val="auto"/>
                <w:kern w:val="0"/>
                <w:sz w:val="21"/>
                <w:szCs w:val="21"/>
                <w:u w:val="none"/>
                <w:lang w:val="en-US" w:eastAsia="zh-CN" w:bidi="ar"/>
              </w:rPr>
              <w:t>1．</w:t>
            </w:r>
            <w:r>
              <w:rPr>
                <w:rStyle w:val="7"/>
                <w:rFonts w:hint="eastAsia" w:ascii="仿宋_GB2312" w:hAnsi="仿宋_GB2312" w:eastAsia="仿宋_GB2312" w:cs="仿宋_GB2312"/>
                <w:b w:val="0"/>
                <w:bCs w:val="0"/>
                <w:color w:val="auto"/>
                <w:sz w:val="21"/>
                <w:szCs w:val="21"/>
                <w:lang w:val="en-US" w:eastAsia="zh-CN" w:bidi="ar"/>
              </w:rPr>
              <w:t>结合实际开展煤质专项检查，严厉打击销售劣质煤违法行为。</w:t>
            </w:r>
          </w:p>
        </w:tc>
        <w:tc>
          <w:tcPr>
            <w:tcW w:w="1142" w:type="dxa"/>
            <w:tcBorders>
              <w:tl2br w:val="nil"/>
              <w:tr2bl w:val="nil"/>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val="0"/>
              <w:topLinePunct/>
              <w:autoSpaceDE/>
              <w:autoSpaceDN/>
              <w:bidi w:val="0"/>
              <w:adjustRightInd/>
              <w:snapToGrid/>
              <w:spacing w:line="300" w:lineRule="exact"/>
              <w:jc w:val="center"/>
              <w:textAlignment w:val="center"/>
              <w:rPr>
                <w:rFonts w:hint="eastAsia" w:ascii="仿宋_GB2312" w:hAnsi="仿宋_GB2312" w:eastAsia="仿宋_GB2312" w:cs="仿宋_GB2312"/>
                <w:b w:val="0"/>
                <w:bCs w:val="0"/>
                <w:i w:val="0"/>
                <w:color w:val="auto"/>
                <w:sz w:val="21"/>
                <w:szCs w:val="21"/>
                <w:u w:val="none"/>
              </w:rPr>
            </w:pPr>
            <w:r>
              <w:rPr>
                <w:rFonts w:hint="eastAsia" w:ascii="仿宋_GB2312" w:hAnsi="仿宋_GB2312" w:eastAsia="仿宋_GB2312" w:cs="仿宋_GB2312"/>
                <w:b w:val="0"/>
                <w:bCs w:val="0"/>
                <w:i w:val="0"/>
                <w:color w:val="auto"/>
                <w:kern w:val="0"/>
                <w:sz w:val="21"/>
                <w:szCs w:val="21"/>
                <w:u w:val="none"/>
                <w:lang w:val="en-US" w:eastAsia="zh-CN" w:bidi="ar"/>
              </w:rPr>
              <w:t>非釆暖期</w:t>
            </w:r>
          </w:p>
        </w:tc>
        <w:tc>
          <w:tcPr>
            <w:tcW w:w="1698" w:type="dxa"/>
            <w:vMerge w:val="restart"/>
            <w:tcBorders>
              <w:tl2br w:val="nil"/>
              <w:tr2bl w:val="nil"/>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val="0"/>
              <w:topLinePunct/>
              <w:autoSpaceDE/>
              <w:autoSpaceDN/>
              <w:bidi w:val="0"/>
              <w:adjustRightInd/>
              <w:snapToGrid/>
              <w:spacing w:line="300" w:lineRule="exact"/>
              <w:jc w:val="center"/>
              <w:textAlignment w:val="center"/>
              <w:rPr>
                <w:rFonts w:hint="eastAsia" w:ascii="仿宋_GB2312" w:hAnsi="仿宋_GB2312" w:eastAsia="仿宋_GB2312" w:cs="仿宋_GB2312"/>
                <w:b w:val="0"/>
                <w:bCs w:val="0"/>
                <w:i w:val="0"/>
                <w:color w:val="auto"/>
                <w:sz w:val="21"/>
                <w:szCs w:val="21"/>
                <w:u w:val="none"/>
              </w:rPr>
            </w:pPr>
            <w:r>
              <w:rPr>
                <w:rFonts w:hint="eastAsia" w:ascii="仿宋_GB2312" w:hAnsi="仿宋_GB2312" w:eastAsia="仿宋_GB2312" w:cs="仿宋_GB2312"/>
                <w:b w:val="0"/>
                <w:bCs w:val="0"/>
                <w:i w:val="0"/>
                <w:color w:val="auto"/>
                <w:kern w:val="0"/>
                <w:sz w:val="21"/>
                <w:szCs w:val="21"/>
                <w:u w:val="none"/>
                <w:lang w:val="en-US" w:eastAsia="zh-CN" w:bidi="ar"/>
              </w:rPr>
              <w:t>区市场监管局</w:t>
            </w:r>
          </w:p>
        </w:tc>
        <w:tc>
          <w:tcPr>
            <w:tcW w:w="1698" w:type="dxa"/>
            <w:vMerge w:val="restart"/>
            <w:tcBorders>
              <w:tl2br w:val="nil"/>
              <w:tr2bl w:val="nil"/>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val="0"/>
              <w:topLinePunct/>
              <w:autoSpaceDE/>
              <w:autoSpaceDN/>
              <w:bidi w:val="0"/>
              <w:adjustRightInd/>
              <w:snapToGrid/>
              <w:spacing w:line="300" w:lineRule="exact"/>
              <w:jc w:val="center"/>
              <w:textAlignment w:val="center"/>
              <w:rPr>
                <w:rFonts w:hint="eastAsia" w:ascii="仿宋_GB2312" w:hAnsi="仿宋_GB2312" w:eastAsia="仿宋_GB2312" w:cs="仿宋_GB2312"/>
                <w:b w:val="0"/>
                <w:bCs w:val="0"/>
                <w:i w:val="0"/>
                <w:color w:val="auto"/>
                <w:kern w:val="0"/>
                <w:sz w:val="21"/>
                <w:szCs w:val="21"/>
                <w:u w:val="none"/>
                <w:lang w:val="en-US" w:eastAsia="zh-CN" w:bidi="ar"/>
              </w:rPr>
            </w:pPr>
            <w:r>
              <w:rPr>
                <w:rFonts w:hint="eastAsia" w:ascii="仿宋_GB2312" w:hAnsi="仿宋_GB2312" w:eastAsia="仿宋_GB2312" w:cs="仿宋_GB2312"/>
                <w:b w:val="0"/>
                <w:bCs w:val="0"/>
                <w:i w:val="0"/>
                <w:color w:val="auto"/>
                <w:kern w:val="0"/>
                <w:sz w:val="21"/>
                <w:szCs w:val="21"/>
                <w:u w:val="none"/>
                <w:lang w:val="en-US" w:eastAsia="zh-CN" w:bidi="ar"/>
              </w:rPr>
              <w:t>公安长安分局</w:t>
            </w:r>
          </w:p>
          <w:p>
            <w:pPr>
              <w:keepNext w:val="0"/>
              <w:keepLines w:val="0"/>
              <w:pageBreakBefore w:val="0"/>
              <w:widowControl w:val="0"/>
              <w:suppressLineNumbers w:val="0"/>
              <w:kinsoku/>
              <w:wordWrap/>
              <w:overflowPunct w:val="0"/>
              <w:topLinePunct/>
              <w:autoSpaceDE/>
              <w:autoSpaceDN/>
              <w:bidi w:val="0"/>
              <w:adjustRightInd/>
              <w:snapToGrid/>
              <w:spacing w:line="300" w:lineRule="exact"/>
              <w:jc w:val="center"/>
              <w:textAlignment w:val="center"/>
              <w:rPr>
                <w:rFonts w:hint="eastAsia" w:ascii="仿宋_GB2312" w:hAnsi="仿宋_GB2312" w:eastAsia="仿宋_GB2312" w:cs="仿宋_GB2312"/>
                <w:b w:val="0"/>
                <w:bCs w:val="0"/>
                <w:i w:val="0"/>
                <w:color w:val="auto"/>
                <w:kern w:val="0"/>
                <w:sz w:val="21"/>
                <w:szCs w:val="21"/>
                <w:u w:val="none"/>
                <w:lang w:val="en-US" w:eastAsia="zh-CN" w:bidi="ar"/>
              </w:rPr>
            </w:pPr>
            <w:r>
              <w:rPr>
                <w:rFonts w:hint="eastAsia" w:ascii="仿宋_GB2312" w:hAnsi="仿宋_GB2312" w:eastAsia="仿宋_GB2312" w:cs="仿宋_GB2312"/>
                <w:b w:val="0"/>
                <w:bCs w:val="0"/>
                <w:i w:val="0"/>
                <w:color w:val="auto"/>
                <w:kern w:val="0"/>
                <w:sz w:val="21"/>
                <w:szCs w:val="21"/>
                <w:u w:val="none"/>
                <w:lang w:val="en-US" w:eastAsia="zh-CN" w:bidi="ar"/>
              </w:rPr>
              <w:t>区交通局</w:t>
            </w:r>
          </w:p>
          <w:p>
            <w:pPr>
              <w:keepNext w:val="0"/>
              <w:keepLines w:val="0"/>
              <w:pageBreakBefore w:val="0"/>
              <w:widowControl w:val="0"/>
              <w:suppressLineNumbers w:val="0"/>
              <w:kinsoku/>
              <w:wordWrap/>
              <w:overflowPunct w:val="0"/>
              <w:topLinePunct/>
              <w:autoSpaceDE/>
              <w:autoSpaceDN/>
              <w:bidi w:val="0"/>
              <w:adjustRightInd/>
              <w:snapToGrid/>
              <w:spacing w:line="300" w:lineRule="exact"/>
              <w:jc w:val="center"/>
              <w:textAlignment w:val="center"/>
              <w:rPr>
                <w:rFonts w:hint="eastAsia" w:ascii="仿宋_GB2312" w:hAnsi="仿宋_GB2312" w:eastAsia="仿宋_GB2312" w:cs="仿宋_GB2312"/>
                <w:b w:val="0"/>
                <w:bCs w:val="0"/>
                <w:i w:val="0"/>
                <w:color w:val="auto"/>
                <w:sz w:val="21"/>
                <w:szCs w:val="21"/>
                <w:u w:val="none"/>
              </w:rPr>
            </w:pPr>
            <w:r>
              <w:rPr>
                <w:rFonts w:hint="eastAsia" w:ascii="仿宋_GB2312" w:hAnsi="仿宋_GB2312" w:eastAsia="仿宋_GB2312" w:cs="仿宋_GB2312"/>
                <w:b w:val="0"/>
                <w:bCs w:val="0"/>
                <w:i w:val="0"/>
                <w:color w:val="auto"/>
                <w:kern w:val="0"/>
                <w:sz w:val="21"/>
                <w:szCs w:val="21"/>
                <w:u w:val="none"/>
                <w:lang w:val="en-US" w:eastAsia="zh-CN" w:bidi="ar"/>
              </w:rPr>
              <w:t>区投资商务局</w:t>
            </w:r>
          </w:p>
        </w:tc>
        <w:tc>
          <w:tcPr>
            <w:tcW w:w="1985" w:type="dxa"/>
            <w:vMerge w:val="restart"/>
            <w:tcBorders>
              <w:tl2br w:val="nil"/>
              <w:tr2bl w:val="nil"/>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val="0"/>
              <w:topLinePunct/>
              <w:autoSpaceDE/>
              <w:autoSpaceDN/>
              <w:bidi w:val="0"/>
              <w:adjustRightInd/>
              <w:snapToGrid/>
              <w:spacing w:line="300" w:lineRule="exact"/>
              <w:jc w:val="center"/>
              <w:textAlignment w:val="center"/>
              <w:rPr>
                <w:rFonts w:hint="eastAsia" w:ascii="仿宋_GB2312" w:hAnsi="仿宋_GB2312" w:eastAsia="仿宋_GB2312" w:cs="仿宋_GB2312"/>
                <w:b w:val="0"/>
                <w:bCs w:val="0"/>
                <w:i w:val="0"/>
                <w:color w:val="auto"/>
                <w:kern w:val="0"/>
                <w:sz w:val="21"/>
                <w:szCs w:val="21"/>
                <w:u w:val="none"/>
                <w:lang w:val="en-US" w:eastAsia="zh-CN" w:bidi="ar"/>
              </w:rPr>
            </w:pPr>
            <w:r>
              <w:rPr>
                <w:rFonts w:hint="eastAsia" w:ascii="仿宋_GB2312" w:hAnsi="仿宋_GB2312" w:eastAsia="仿宋_GB2312" w:cs="仿宋_GB2312"/>
                <w:b w:val="0"/>
                <w:bCs w:val="0"/>
                <w:i w:val="0"/>
                <w:color w:val="auto"/>
                <w:kern w:val="0"/>
                <w:sz w:val="21"/>
                <w:szCs w:val="21"/>
                <w:u w:val="none"/>
                <w:lang w:val="en-US" w:eastAsia="zh-CN" w:bidi="ar"/>
              </w:rPr>
              <w:t>各有关街道办事处</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0" w:type="dxa"/>
            <w:bottom w:w="0" w:type="dxa"/>
            <w:right w:w="0" w:type="dxa"/>
          </w:tblCellMar>
        </w:tblPrEx>
        <w:trPr>
          <w:cantSplit/>
          <w:trHeight w:val="864" w:hRule="atLeast"/>
          <w:jc w:val="center"/>
        </w:trPr>
        <w:tc>
          <w:tcPr>
            <w:tcW w:w="959" w:type="dxa"/>
            <w:vMerge w:val="continue"/>
            <w:tcBorders>
              <w:tl2br w:val="nil"/>
              <w:tr2bl w:val="nil"/>
            </w:tcBorders>
            <w:shd w:val="clear" w:color="auto" w:fill="FFFFFF"/>
            <w:tcMar>
              <w:top w:w="15" w:type="dxa"/>
              <w:left w:w="15" w:type="dxa"/>
              <w:right w:w="15"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jc w:val="center"/>
              <w:rPr>
                <w:rFonts w:hint="eastAsia" w:ascii="仿宋_GB2312" w:hAnsi="仿宋_GB2312" w:eastAsia="仿宋_GB2312" w:cs="仿宋_GB2312"/>
                <w:b w:val="0"/>
                <w:bCs w:val="0"/>
                <w:i w:val="0"/>
                <w:color w:val="auto"/>
                <w:sz w:val="21"/>
                <w:szCs w:val="21"/>
                <w:u w:val="none"/>
              </w:rPr>
            </w:pPr>
          </w:p>
        </w:tc>
        <w:tc>
          <w:tcPr>
            <w:tcW w:w="553" w:type="dxa"/>
            <w:vMerge w:val="continue"/>
            <w:tcBorders>
              <w:tl2br w:val="nil"/>
              <w:tr2bl w:val="nil"/>
            </w:tcBorders>
            <w:shd w:val="clear" w:color="auto" w:fill="FFFFFF"/>
            <w:tcMar>
              <w:top w:w="15" w:type="dxa"/>
              <w:left w:w="15" w:type="dxa"/>
              <w:right w:w="15"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jc w:val="center"/>
              <w:rPr>
                <w:rFonts w:hint="eastAsia" w:ascii="仿宋_GB2312" w:hAnsi="仿宋_GB2312" w:eastAsia="仿宋_GB2312" w:cs="仿宋_GB2312"/>
                <w:b w:val="0"/>
                <w:bCs w:val="0"/>
                <w:i w:val="0"/>
                <w:color w:val="auto"/>
                <w:sz w:val="21"/>
                <w:szCs w:val="21"/>
                <w:u w:val="none"/>
              </w:rPr>
            </w:pPr>
          </w:p>
        </w:tc>
        <w:tc>
          <w:tcPr>
            <w:tcW w:w="1295" w:type="dxa"/>
            <w:vMerge w:val="continue"/>
            <w:tcBorders>
              <w:tl2br w:val="nil"/>
              <w:tr2bl w:val="nil"/>
            </w:tcBorders>
            <w:shd w:val="clear" w:color="auto" w:fill="FFFFFF"/>
            <w:tcMar>
              <w:top w:w="15" w:type="dxa"/>
              <w:left w:w="15" w:type="dxa"/>
              <w:right w:w="15"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jc w:val="center"/>
              <w:rPr>
                <w:rFonts w:hint="eastAsia" w:ascii="仿宋_GB2312" w:hAnsi="仿宋_GB2312" w:eastAsia="仿宋_GB2312" w:cs="仿宋_GB2312"/>
                <w:b w:val="0"/>
                <w:bCs w:val="0"/>
                <w:i w:val="0"/>
                <w:color w:val="auto"/>
                <w:sz w:val="21"/>
                <w:szCs w:val="21"/>
                <w:u w:val="none"/>
              </w:rPr>
            </w:pPr>
          </w:p>
        </w:tc>
        <w:tc>
          <w:tcPr>
            <w:tcW w:w="2272" w:type="dxa"/>
            <w:vMerge w:val="continue"/>
            <w:tcBorders>
              <w:tl2br w:val="nil"/>
              <w:tr2bl w:val="nil"/>
            </w:tcBorders>
            <w:shd w:val="clear" w:color="auto" w:fill="FFFFFF"/>
            <w:tcMar>
              <w:top w:w="15" w:type="dxa"/>
              <w:left w:w="15" w:type="dxa"/>
              <w:right w:w="15"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jc w:val="both"/>
              <w:rPr>
                <w:rFonts w:hint="eastAsia" w:ascii="仿宋_GB2312" w:hAnsi="仿宋_GB2312" w:eastAsia="仿宋_GB2312" w:cs="仿宋_GB2312"/>
                <w:b w:val="0"/>
                <w:bCs w:val="0"/>
                <w:i w:val="0"/>
                <w:color w:val="auto"/>
                <w:sz w:val="21"/>
                <w:szCs w:val="21"/>
                <w:u w:val="none"/>
              </w:rPr>
            </w:pPr>
          </w:p>
        </w:tc>
        <w:tc>
          <w:tcPr>
            <w:tcW w:w="3421" w:type="dxa"/>
            <w:tcBorders>
              <w:tl2br w:val="nil"/>
              <w:tr2bl w:val="nil"/>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val="0"/>
              <w:topLinePunct/>
              <w:autoSpaceDE/>
              <w:autoSpaceDN/>
              <w:bidi w:val="0"/>
              <w:adjustRightInd/>
              <w:snapToGrid/>
              <w:spacing w:line="300" w:lineRule="exact"/>
              <w:jc w:val="both"/>
              <w:textAlignment w:val="center"/>
              <w:rPr>
                <w:rFonts w:hint="eastAsia" w:ascii="仿宋_GB2312" w:hAnsi="仿宋_GB2312" w:eastAsia="仿宋_GB2312" w:cs="仿宋_GB2312"/>
                <w:b w:val="0"/>
                <w:bCs w:val="0"/>
                <w:i w:val="0"/>
                <w:color w:val="auto"/>
                <w:sz w:val="21"/>
                <w:szCs w:val="21"/>
                <w:u w:val="none"/>
              </w:rPr>
            </w:pPr>
            <w:r>
              <w:rPr>
                <w:rFonts w:hint="eastAsia" w:ascii="仿宋_GB2312" w:hAnsi="仿宋_GB2312" w:eastAsia="仿宋_GB2312" w:cs="仿宋_GB2312"/>
                <w:b w:val="0"/>
                <w:bCs w:val="0"/>
                <w:i w:val="0"/>
                <w:color w:val="auto"/>
                <w:kern w:val="0"/>
                <w:sz w:val="21"/>
                <w:szCs w:val="21"/>
                <w:u w:val="none"/>
                <w:lang w:val="en-US" w:eastAsia="zh-CN" w:bidi="ar"/>
              </w:rPr>
              <w:t>2．</w:t>
            </w:r>
            <w:r>
              <w:rPr>
                <w:rStyle w:val="7"/>
                <w:rFonts w:hint="eastAsia" w:ascii="仿宋_GB2312" w:hAnsi="仿宋_GB2312" w:eastAsia="仿宋_GB2312" w:cs="仿宋_GB2312"/>
                <w:b w:val="0"/>
                <w:bCs w:val="0"/>
                <w:color w:val="auto"/>
                <w:sz w:val="21"/>
                <w:szCs w:val="21"/>
                <w:lang w:val="en-US" w:eastAsia="zh-CN" w:bidi="ar"/>
              </w:rPr>
              <w:t>制定冬防期加强煤炭市场管控专项行动工作方案，对重点区域进行督导检查。每月开展一次煤质抽检，严厉打击销售劣质煤违法行为。</w:t>
            </w:r>
          </w:p>
        </w:tc>
        <w:tc>
          <w:tcPr>
            <w:tcW w:w="1142" w:type="dxa"/>
            <w:tcBorders>
              <w:tl2br w:val="nil"/>
              <w:tr2bl w:val="nil"/>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val="0"/>
              <w:topLinePunct/>
              <w:autoSpaceDE/>
              <w:autoSpaceDN/>
              <w:bidi w:val="0"/>
              <w:adjustRightInd/>
              <w:snapToGrid/>
              <w:spacing w:line="300" w:lineRule="exact"/>
              <w:jc w:val="center"/>
              <w:textAlignment w:val="center"/>
              <w:rPr>
                <w:rFonts w:hint="eastAsia" w:ascii="仿宋_GB2312" w:hAnsi="仿宋_GB2312" w:eastAsia="仿宋_GB2312" w:cs="仿宋_GB2312"/>
                <w:b w:val="0"/>
                <w:bCs w:val="0"/>
                <w:i w:val="0"/>
                <w:color w:val="auto"/>
                <w:sz w:val="21"/>
                <w:szCs w:val="21"/>
                <w:u w:val="none"/>
              </w:rPr>
            </w:pPr>
            <w:r>
              <w:rPr>
                <w:rFonts w:hint="eastAsia" w:ascii="仿宋_GB2312" w:hAnsi="仿宋_GB2312" w:eastAsia="仿宋_GB2312" w:cs="仿宋_GB2312"/>
                <w:b w:val="0"/>
                <w:bCs w:val="0"/>
                <w:i w:val="0"/>
                <w:color w:val="auto"/>
                <w:kern w:val="0"/>
                <w:sz w:val="21"/>
                <w:szCs w:val="21"/>
                <w:u w:val="none"/>
                <w:lang w:val="en-US" w:eastAsia="zh-CN" w:bidi="ar"/>
              </w:rPr>
              <w:t>冬防期</w:t>
            </w:r>
          </w:p>
        </w:tc>
        <w:tc>
          <w:tcPr>
            <w:tcW w:w="1698" w:type="dxa"/>
            <w:vMerge w:val="continue"/>
            <w:tcBorders>
              <w:tl2br w:val="nil"/>
              <w:tr2bl w:val="nil"/>
            </w:tcBorders>
            <w:shd w:val="clear" w:color="auto" w:fill="FFFFFF"/>
            <w:tcMar>
              <w:top w:w="15" w:type="dxa"/>
              <w:left w:w="15" w:type="dxa"/>
              <w:right w:w="15"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jc w:val="center"/>
              <w:rPr>
                <w:rFonts w:hint="eastAsia" w:ascii="仿宋_GB2312" w:hAnsi="仿宋_GB2312" w:eastAsia="仿宋_GB2312" w:cs="仿宋_GB2312"/>
                <w:b w:val="0"/>
                <w:bCs w:val="0"/>
                <w:i w:val="0"/>
                <w:color w:val="auto"/>
                <w:sz w:val="21"/>
                <w:szCs w:val="21"/>
                <w:u w:val="none"/>
              </w:rPr>
            </w:pPr>
          </w:p>
        </w:tc>
        <w:tc>
          <w:tcPr>
            <w:tcW w:w="1698" w:type="dxa"/>
            <w:vMerge w:val="continue"/>
            <w:tcBorders>
              <w:tl2br w:val="nil"/>
              <w:tr2bl w:val="nil"/>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val="0"/>
              <w:topLinePunct/>
              <w:autoSpaceDE/>
              <w:autoSpaceDN/>
              <w:bidi w:val="0"/>
              <w:adjustRightInd/>
              <w:snapToGrid/>
              <w:spacing w:line="300" w:lineRule="exact"/>
              <w:jc w:val="center"/>
              <w:textAlignment w:val="center"/>
              <w:rPr>
                <w:rFonts w:hint="eastAsia" w:ascii="仿宋_GB2312" w:hAnsi="仿宋_GB2312" w:eastAsia="仿宋_GB2312" w:cs="仿宋_GB2312"/>
                <w:b w:val="0"/>
                <w:bCs w:val="0"/>
                <w:i w:val="0"/>
                <w:color w:val="auto"/>
                <w:sz w:val="21"/>
                <w:szCs w:val="21"/>
                <w:u w:val="none"/>
              </w:rPr>
            </w:pPr>
          </w:p>
        </w:tc>
        <w:tc>
          <w:tcPr>
            <w:tcW w:w="1985" w:type="dxa"/>
            <w:vMerge w:val="continue"/>
            <w:tcBorders>
              <w:tl2br w:val="nil"/>
              <w:tr2bl w:val="nil"/>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val="0"/>
              <w:topLinePunct/>
              <w:autoSpaceDE/>
              <w:autoSpaceDN/>
              <w:bidi w:val="0"/>
              <w:adjustRightInd/>
              <w:snapToGrid/>
              <w:spacing w:line="300" w:lineRule="exact"/>
              <w:jc w:val="center"/>
              <w:textAlignment w:val="center"/>
              <w:rPr>
                <w:rFonts w:hint="eastAsia" w:ascii="仿宋_GB2312" w:hAnsi="仿宋_GB2312" w:eastAsia="仿宋_GB2312" w:cs="仿宋_GB2312"/>
                <w:b w:val="0"/>
                <w:bCs w:val="0"/>
                <w:i w:val="0"/>
                <w:color w:val="auto"/>
                <w:kern w:val="0"/>
                <w:sz w:val="21"/>
                <w:szCs w:val="21"/>
                <w:u w:val="none"/>
                <w:lang w:val="en-US" w:eastAsia="zh-CN" w:bidi="ar"/>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0" w:type="dxa"/>
            <w:bottom w:w="0" w:type="dxa"/>
            <w:right w:w="0" w:type="dxa"/>
          </w:tblCellMar>
        </w:tblPrEx>
        <w:trPr>
          <w:cantSplit/>
          <w:trHeight w:val="540" w:hRule="atLeast"/>
          <w:jc w:val="center"/>
        </w:trPr>
        <w:tc>
          <w:tcPr>
            <w:tcW w:w="959" w:type="dxa"/>
            <w:vMerge w:val="continue"/>
            <w:tcBorders>
              <w:tl2br w:val="nil"/>
              <w:tr2bl w:val="nil"/>
            </w:tcBorders>
            <w:shd w:val="clear" w:color="auto" w:fill="FFFFFF"/>
            <w:tcMar>
              <w:top w:w="15" w:type="dxa"/>
              <w:left w:w="15" w:type="dxa"/>
              <w:right w:w="15"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jc w:val="center"/>
              <w:rPr>
                <w:rFonts w:hint="eastAsia" w:ascii="仿宋_GB2312" w:hAnsi="仿宋_GB2312" w:eastAsia="仿宋_GB2312" w:cs="仿宋_GB2312"/>
                <w:b w:val="0"/>
                <w:bCs w:val="0"/>
                <w:i w:val="0"/>
                <w:color w:val="auto"/>
                <w:sz w:val="21"/>
                <w:szCs w:val="21"/>
                <w:u w:val="none"/>
              </w:rPr>
            </w:pPr>
          </w:p>
        </w:tc>
        <w:tc>
          <w:tcPr>
            <w:tcW w:w="553" w:type="dxa"/>
            <w:vMerge w:val="continue"/>
            <w:tcBorders>
              <w:tl2br w:val="nil"/>
              <w:tr2bl w:val="nil"/>
            </w:tcBorders>
            <w:shd w:val="clear" w:color="auto" w:fill="FFFFFF"/>
            <w:tcMar>
              <w:top w:w="15" w:type="dxa"/>
              <w:left w:w="15" w:type="dxa"/>
              <w:right w:w="15"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jc w:val="center"/>
              <w:rPr>
                <w:rFonts w:hint="eastAsia" w:ascii="仿宋_GB2312" w:hAnsi="仿宋_GB2312" w:eastAsia="仿宋_GB2312" w:cs="仿宋_GB2312"/>
                <w:b w:val="0"/>
                <w:bCs w:val="0"/>
                <w:i w:val="0"/>
                <w:color w:val="auto"/>
                <w:sz w:val="21"/>
                <w:szCs w:val="21"/>
                <w:u w:val="none"/>
              </w:rPr>
            </w:pPr>
          </w:p>
        </w:tc>
        <w:tc>
          <w:tcPr>
            <w:tcW w:w="1295" w:type="dxa"/>
            <w:vMerge w:val="continue"/>
            <w:tcBorders>
              <w:tl2br w:val="nil"/>
              <w:tr2bl w:val="nil"/>
            </w:tcBorders>
            <w:shd w:val="clear" w:color="auto" w:fill="FFFFFF"/>
            <w:tcMar>
              <w:top w:w="15" w:type="dxa"/>
              <w:left w:w="15" w:type="dxa"/>
              <w:right w:w="15"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jc w:val="center"/>
              <w:rPr>
                <w:rFonts w:hint="eastAsia" w:ascii="仿宋_GB2312" w:hAnsi="仿宋_GB2312" w:eastAsia="仿宋_GB2312" w:cs="仿宋_GB2312"/>
                <w:b w:val="0"/>
                <w:bCs w:val="0"/>
                <w:i w:val="0"/>
                <w:color w:val="auto"/>
                <w:sz w:val="21"/>
                <w:szCs w:val="21"/>
                <w:u w:val="none"/>
              </w:rPr>
            </w:pPr>
          </w:p>
        </w:tc>
        <w:tc>
          <w:tcPr>
            <w:tcW w:w="2272" w:type="dxa"/>
            <w:vMerge w:val="continue"/>
            <w:tcBorders>
              <w:tl2br w:val="nil"/>
              <w:tr2bl w:val="nil"/>
            </w:tcBorders>
            <w:shd w:val="clear" w:color="auto" w:fill="FFFFFF"/>
            <w:tcMar>
              <w:top w:w="15" w:type="dxa"/>
              <w:left w:w="15" w:type="dxa"/>
              <w:right w:w="15"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jc w:val="both"/>
              <w:rPr>
                <w:rFonts w:hint="eastAsia" w:ascii="仿宋_GB2312" w:hAnsi="仿宋_GB2312" w:eastAsia="仿宋_GB2312" w:cs="仿宋_GB2312"/>
                <w:b w:val="0"/>
                <w:bCs w:val="0"/>
                <w:i w:val="0"/>
                <w:color w:val="auto"/>
                <w:sz w:val="21"/>
                <w:szCs w:val="21"/>
                <w:u w:val="none"/>
              </w:rPr>
            </w:pPr>
          </w:p>
        </w:tc>
        <w:tc>
          <w:tcPr>
            <w:tcW w:w="3421" w:type="dxa"/>
            <w:tcBorders>
              <w:tl2br w:val="nil"/>
              <w:tr2bl w:val="nil"/>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val="0"/>
              <w:topLinePunct/>
              <w:autoSpaceDE/>
              <w:autoSpaceDN/>
              <w:bidi w:val="0"/>
              <w:adjustRightInd/>
              <w:snapToGrid/>
              <w:spacing w:line="300" w:lineRule="exact"/>
              <w:jc w:val="both"/>
              <w:textAlignment w:val="center"/>
              <w:rPr>
                <w:rFonts w:hint="eastAsia" w:ascii="仿宋_GB2312" w:hAnsi="仿宋_GB2312" w:eastAsia="仿宋_GB2312" w:cs="仿宋_GB2312"/>
                <w:b w:val="0"/>
                <w:bCs w:val="0"/>
                <w:i w:val="0"/>
                <w:color w:val="auto"/>
                <w:sz w:val="21"/>
                <w:szCs w:val="21"/>
                <w:u w:val="none"/>
              </w:rPr>
            </w:pPr>
            <w:r>
              <w:rPr>
                <w:rFonts w:hint="eastAsia" w:ascii="仿宋_GB2312" w:hAnsi="仿宋_GB2312" w:eastAsia="仿宋_GB2312" w:cs="仿宋_GB2312"/>
                <w:b w:val="0"/>
                <w:bCs w:val="0"/>
                <w:i w:val="0"/>
                <w:color w:val="auto"/>
                <w:kern w:val="0"/>
                <w:sz w:val="21"/>
                <w:szCs w:val="21"/>
                <w:u w:val="none"/>
                <w:lang w:val="en-US" w:eastAsia="zh-CN" w:bidi="ar"/>
              </w:rPr>
              <w:t>3．</w:t>
            </w:r>
            <w:r>
              <w:rPr>
                <w:rStyle w:val="7"/>
                <w:rFonts w:hint="eastAsia" w:ascii="仿宋_GB2312" w:hAnsi="仿宋_GB2312" w:eastAsia="仿宋_GB2312" w:cs="仿宋_GB2312"/>
                <w:b w:val="0"/>
                <w:bCs w:val="0"/>
                <w:color w:val="auto"/>
                <w:sz w:val="21"/>
                <w:szCs w:val="21"/>
                <w:lang w:val="en-US" w:eastAsia="zh-CN" w:bidi="ar"/>
              </w:rPr>
              <w:t>依法查处各类非法煤炭生产、销售经营场所，发现一起依法查处一起。</w:t>
            </w:r>
          </w:p>
        </w:tc>
        <w:tc>
          <w:tcPr>
            <w:tcW w:w="1142" w:type="dxa"/>
            <w:tcBorders>
              <w:tl2br w:val="nil"/>
              <w:tr2bl w:val="nil"/>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val="0"/>
              <w:topLinePunct/>
              <w:autoSpaceDE/>
              <w:autoSpaceDN/>
              <w:bidi w:val="0"/>
              <w:adjustRightInd/>
              <w:snapToGrid/>
              <w:spacing w:line="300" w:lineRule="exact"/>
              <w:jc w:val="center"/>
              <w:textAlignment w:val="center"/>
              <w:rPr>
                <w:rFonts w:hint="eastAsia" w:ascii="仿宋_GB2312" w:hAnsi="仿宋_GB2312" w:eastAsia="仿宋_GB2312" w:cs="仿宋_GB2312"/>
                <w:b w:val="0"/>
                <w:bCs w:val="0"/>
                <w:i w:val="0"/>
                <w:color w:val="auto"/>
                <w:sz w:val="21"/>
                <w:szCs w:val="21"/>
                <w:u w:val="none"/>
              </w:rPr>
            </w:pPr>
            <w:r>
              <w:rPr>
                <w:rFonts w:hint="eastAsia" w:ascii="仿宋_GB2312" w:hAnsi="仿宋_GB2312" w:eastAsia="仿宋_GB2312" w:cs="仿宋_GB2312"/>
                <w:b w:val="0"/>
                <w:bCs w:val="0"/>
                <w:i w:val="0"/>
                <w:color w:val="auto"/>
                <w:kern w:val="0"/>
                <w:sz w:val="21"/>
                <w:szCs w:val="21"/>
                <w:u w:val="none"/>
                <w:lang w:val="en-US" w:eastAsia="zh-CN" w:bidi="ar"/>
              </w:rPr>
              <w:t>全年</w:t>
            </w:r>
          </w:p>
        </w:tc>
        <w:tc>
          <w:tcPr>
            <w:tcW w:w="1698" w:type="dxa"/>
            <w:vMerge w:val="continue"/>
            <w:tcBorders>
              <w:tl2br w:val="nil"/>
              <w:tr2bl w:val="nil"/>
            </w:tcBorders>
            <w:shd w:val="clear" w:color="auto" w:fill="FFFFFF"/>
            <w:tcMar>
              <w:top w:w="15" w:type="dxa"/>
              <w:left w:w="15" w:type="dxa"/>
              <w:right w:w="15"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jc w:val="center"/>
              <w:rPr>
                <w:rFonts w:hint="eastAsia" w:ascii="仿宋_GB2312" w:hAnsi="仿宋_GB2312" w:eastAsia="仿宋_GB2312" w:cs="仿宋_GB2312"/>
                <w:b w:val="0"/>
                <w:bCs w:val="0"/>
                <w:i w:val="0"/>
                <w:color w:val="auto"/>
                <w:sz w:val="21"/>
                <w:szCs w:val="21"/>
                <w:u w:val="none"/>
              </w:rPr>
            </w:pPr>
          </w:p>
        </w:tc>
        <w:tc>
          <w:tcPr>
            <w:tcW w:w="1698" w:type="dxa"/>
            <w:vMerge w:val="continue"/>
            <w:tcBorders>
              <w:tl2br w:val="nil"/>
              <w:tr2bl w:val="nil"/>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val="0"/>
              <w:topLinePunct/>
              <w:autoSpaceDE/>
              <w:autoSpaceDN/>
              <w:bidi w:val="0"/>
              <w:adjustRightInd/>
              <w:snapToGrid/>
              <w:spacing w:line="300" w:lineRule="exact"/>
              <w:jc w:val="center"/>
              <w:textAlignment w:val="center"/>
              <w:rPr>
                <w:rFonts w:hint="eastAsia" w:ascii="仿宋_GB2312" w:hAnsi="仿宋_GB2312" w:eastAsia="仿宋_GB2312" w:cs="仿宋_GB2312"/>
                <w:b w:val="0"/>
                <w:bCs w:val="0"/>
                <w:i w:val="0"/>
                <w:color w:val="auto"/>
                <w:sz w:val="21"/>
                <w:szCs w:val="21"/>
                <w:u w:val="none"/>
              </w:rPr>
            </w:pPr>
          </w:p>
        </w:tc>
        <w:tc>
          <w:tcPr>
            <w:tcW w:w="1985" w:type="dxa"/>
            <w:vMerge w:val="continue"/>
            <w:tcBorders>
              <w:tl2br w:val="nil"/>
              <w:tr2bl w:val="nil"/>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val="0"/>
              <w:topLinePunct/>
              <w:autoSpaceDE/>
              <w:autoSpaceDN/>
              <w:bidi w:val="0"/>
              <w:adjustRightInd/>
              <w:snapToGrid/>
              <w:spacing w:line="300" w:lineRule="exact"/>
              <w:jc w:val="center"/>
              <w:textAlignment w:val="center"/>
              <w:rPr>
                <w:rFonts w:hint="eastAsia" w:ascii="仿宋_GB2312" w:hAnsi="仿宋_GB2312" w:eastAsia="仿宋_GB2312" w:cs="仿宋_GB2312"/>
                <w:b w:val="0"/>
                <w:bCs w:val="0"/>
                <w:i w:val="0"/>
                <w:color w:val="auto"/>
                <w:kern w:val="0"/>
                <w:sz w:val="21"/>
                <w:szCs w:val="21"/>
                <w:u w:val="none"/>
                <w:lang w:val="en-US" w:eastAsia="zh-CN" w:bidi="ar"/>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cantSplit/>
          <w:trHeight w:val="540" w:hRule="atLeast"/>
          <w:jc w:val="center"/>
        </w:trPr>
        <w:tc>
          <w:tcPr>
            <w:tcW w:w="959" w:type="dxa"/>
            <w:vMerge w:val="continue"/>
            <w:tcBorders>
              <w:tl2br w:val="nil"/>
              <w:tr2bl w:val="nil"/>
            </w:tcBorders>
            <w:shd w:val="clear" w:color="auto" w:fill="FFFFFF"/>
            <w:tcMar>
              <w:top w:w="15" w:type="dxa"/>
              <w:left w:w="15" w:type="dxa"/>
              <w:right w:w="15"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jc w:val="center"/>
              <w:rPr>
                <w:rFonts w:hint="eastAsia" w:ascii="仿宋_GB2312" w:hAnsi="仿宋_GB2312" w:eastAsia="仿宋_GB2312" w:cs="仿宋_GB2312"/>
                <w:b w:val="0"/>
                <w:bCs w:val="0"/>
                <w:i w:val="0"/>
                <w:color w:val="auto"/>
                <w:sz w:val="21"/>
                <w:szCs w:val="21"/>
                <w:u w:val="none"/>
              </w:rPr>
            </w:pPr>
          </w:p>
        </w:tc>
        <w:tc>
          <w:tcPr>
            <w:tcW w:w="553" w:type="dxa"/>
            <w:vMerge w:val="continue"/>
            <w:tcBorders>
              <w:tl2br w:val="nil"/>
              <w:tr2bl w:val="nil"/>
            </w:tcBorders>
            <w:shd w:val="clear" w:color="auto" w:fill="FFFFFF"/>
            <w:tcMar>
              <w:top w:w="15" w:type="dxa"/>
              <w:left w:w="15" w:type="dxa"/>
              <w:right w:w="15"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jc w:val="center"/>
              <w:rPr>
                <w:rFonts w:hint="eastAsia" w:ascii="仿宋_GB2312" w:hAnsi="仿宋_GB2312" w:eastAsia="仿宋_GB2312" w:cs="仿宋_GB2312"/>
                <w:b w:val="0"/>
                <w:bCs w:val="0"/>
                <w:i w:val="0"/>
                <w:color w:val="auto"/>
                <w:sz w:val="21"/>
                <w:szCs w:val="21"/>
                <w:u w:val="none"/>
              </w:rPr>
            </w:pPr>
          </w:p>
        </w:tc>
        <w:tc>
          <w:tcPr>
            <w:tcW w:w="1295" w:type="dxa"/>
            <w:vMerge w:val="continue"/>
            <w:tcBorders>
              <w:tl2br w:val="nil"/>
              <w:tr2bl w:val="nil"/>
            </w:tcBorders>
            <w:shd w:val="clear" w:color="auto" w:fill="FFFFFF"/>
            <w:tcMar>
              <w:top w:w="15" w:type="dxa"/>
              <w:left w:w="15" w:type="dxa"/>
              <w:right w:w="15"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jc w:val="center"/>
              <w:rPr>
                <w:rFonts w:hint="eastAsia" w:ascii="仿宋_GB2312" w:hAnsi="仿宋_GB2312" w:eastAsia="仿宋_GB2312" w:cs="仿宋_GB2312"/>
                <w:b w:val="0"/>
                <w:bCs w:val="0"/>
                <w:i w:val="0"/>
                <w:color w:val="auto"/>
                <w:sz w:val="21"/>
                <w:szCs w:val="21"/>
                <w:u w:val="none"/>
              </w:rPr>
            </w:pPr>
          </w:p>
        </w:tc>
        <w:tc>
          <w:tcPr>
            <w:tcW w:w="2272" w:type="dxa"/>
            <w:vMerge w:val="continue"/>
            <w:tcBorders>
              <w:tl2br w:val="nil"/>
              <w:tr2bl w:val="nil"/>
            </w:tcBorders>
            <w:shd w:val="clear" w:color="auto" w:fill="FFFFFF"/>
            <w:tcMar>
              <w:top w:w="15" w:type="dxa"/>
              <w:left w:w="15" w:type="dxa"/>
              <w:right w:w="15"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jc w:val="both"/>
              <w:rPr>
                <w:rFonts w:hint="eastAsia" w:ascii="仿宋_GB2312" w:hAnsi="仿宋_GB2312" w:eastAsia="仿宋_GB2312" w:cs="仿宋_GB2312"/>
                <w:b w:val="0"/>
                <w:bCs w:val="0"/>
                <w:i w:val="0"/>
                <w:color w:val="auto"/>
                <w:sz w:val="21"/>
                <w:szCs w:val="21"/>
                <w:u w:val="none"/>
              </w:rPr>
            </w:pPr>
          </w:p>
        </w:tc>
        <w:tc>
          <w:tcPr>
            <w:tcW w:w="3421" w:type="dxa"/>
            <w:tcBorders>
              <w:tl2br w:val="nil"/>
              <w:tr2bl w:val="nil"/>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val="0"/>
              <w:topLinePunct/>
              <w:autoSpaceDE/>
              <w:autoSpaceDN/>
              <w:bidi w:val="0"/>
              <w:adjustRightInd/>
              <w:snapToGrid/>
              <w:spacing w:line="300" w:lineRule="exact"/>
              <w:jc w:val="left"/>
              <w:textAlignment w:val="center"/>
              <w:rPr>
                <w:rFonts w:hint="eastAsia" w:ascii="仿宋_GB2312" w:hAnsi="仿宋_GB2312" w:eastAsia="仿宋_GB2312" w:cs="仿宋_GB2312"/>
                <w:b w:val="0"/>
                <w:bCs w:val="0"/>
                <w:i w:val="0"/>
                <w:color w:val="auto"/>
                <w:sz w:val="21"/>
                <w:szCs w:val="21"/>
                <w:u w:val="none"/>
              </w:rPr>
            </w:pPr>
            <w:r>
              <w:rPr>
                <w:rFonts w:hint="eastAsia" w:ascii="仿宋_GB2312" w:hAnsi="仿宋_GB2312" w:eastAsia="仿宋_GB2312" w:cs="仿宋_GB2312"/>
                <w:b w:val="0"/>
                <w:bCs w:val="0"/>
                <w:i w:val="0"/>
                <w:color w:val="auto"/>
                <w:kern w:val="0"/>
                <w:sz w:val="21"/>
                <w:szCs w:val="21"/>
                <w:u w:val="none"/>
                <w:lang w:val="en-US" w:eastAsia="zh-CN" w:bidi="ar"/>
              </w:rPr>
              <w:t>4．公安长安分局、区交通局</w:t>
            </w:r>
            <w:r>
              <w:rPr>
                <w:rStyle w:val="7"/>
                <w:rFonts w:hint="eastAsia" w:ascii="仿宋_GB2312" w:hAnsi="仿宋_GB2312" w:eastAsia="仿宋_GB2312" w:cs="仿宋_GB2312"/>
                <w:b w:val="0"/>
                <w:bCs w:val="0"/>
                <w:color w:val="auto"/>
                <w:sz w:val="21"/>
                <w:szCs w:val="21"/>
                <w:lang w:val="en-US" w:eastAsia="zh-CN" w:bidi="ar"/>
              </w:rPr>
              <w:t>配合</w:t>
            </w:r>
            <w:r>
              <w:rPr>
                <w:rFonts w:hint="eastAsia" w:ascii="仿宋_GB2312" w:hAnsi="仿宋_GB2312" w:eastAsia="仿宋_GB2312" w:cs="仿宋_GB2312"/>
                <w:b w:val="0"/>
                <w:bCs w:val="0"/>
                <w:i w:val="0"/>
                <w:color w:val="auto"/>
                <w:kern w:val="0"/>
                <w:sz w:val="21"/>
                <w:szCs w:val="21"/>
                <w:u w:val="none"/>
                <w:lang w:val="en-US" w:eastAsia="zh-CN" w:bidi="ar"/>
              </w:rPr>
              <w:t>区市场监管局</w:t>
            </w:r>
            <w:r>
              <w:rPr>
                <w:rStyle w:val="7"/>
                <w:rFonts w:hint="eastAsia" w:ascii="仿宋_GB2312" w:hAnsi="仿宋_GB2312" w:eastAsia="仿宋_GB2312" w:cs="仿宋_GB2312"/>
                <w:b w:val="0"/>
                <w:bCs w:val="0"/>
                <w:color w:val="auto"/>
                <w:sz w:val="21"/>
                <w:szCs w:val="21"/>
                <w:lang w:val="en-US" w:eastAsia="zh-CN" w:bidi="ar"/>
              </w:rPr>
              <w:t>依法对非法售煤车辆进行查处。</w:t>
            </w:r>
          </w:p>
        </w:tc>
        <w:tc>
          <w:tcPr>
            <w:tcW w:w="1142" w:type="dxa"/>
            <w:tcBorders>
              <w:tl2br w:val="nil"/>
              <w:tr2bl w:val="nil"/>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val="0"/>
              <w:topLinePunct/>
              <w:autoSpaceDE/>
              <w:autoSpaceDN/>
              <w:bidi w:val="0"/>
              <w:adjustRightInd/>
              <w:snapToGrid/>
              <w:spacing w:line="300" w:lineRule="exact"/>
              <w:jc w:val="center"/>
              <w:textAlignment w:val="center"/>
              <w:rPr>
                <w:rFonts w:hint="eastAsia" w:ascii="仿宋_GB2312" w:hAnsi="仿宋_GB2312" w:eastAsia="仿宋_GB2312" w:cs="仿宋_GB2312"/>
                <w:b w:val="0"/>
                <w:bCs w:val="0"/>
                <w:i w:val="0"/>
                <w:color w:val="auto"/>
                <w:sz w:val="21"/>
                <w:szCs w:val="21"/>
                <w:u w:val="none"/>
              </w:rPr>
            </w:pPr>
            <w:r>
              <w:rPr>
                <w:rFonts w:hint="eastAsia" w:ascii="仿宋_GB2312" w:hAnsi="仿宋_GB2312" w:eastAsia="仿宋_GB2312" w:cs="仿宋_GB2312"/>
                <w:b w:val="0"/>
                <w:bCs w:val="0"/>
                <w:i w:val="0"/>
                <w:color w:val="auto"/>
                <w:kern w:val="0"/>
                <w:sz w:val="21"/>
                <w:szCs w:val="21"/>
                <w:u w:val="none"/>
                <w:lang w:val="en-US" w:eastAsia="zh-CN" w:bidi="ar"/>
              </w:rPr>
              <w:t>全年</w:t>
            </w:r>
          </w:p>
        </w:tc>
        <w:tc>
          <w:tcPr>
            <w:tcW w:w="1698" w:type="dxa"/>
            <w:vMerge w:val="continue"/>
            <w:tcBorders>
              <w:bottom w:val="single" w:color="auto" w:sz="4" w:space="0"/>
              <w:tl2br w:val="nil"/>
              <w:tr2bl w:val="nil"/>
            </w:tcBorders>
            <w:shd w:val="clear" w:color="auto" w:fill="FFFFFF"/>
            <w:tcMar>
              <w:top w:w="15" w:type="dxa"/>
              <w:left w:w="15" w:type="dxa"/>
              <w:right w:w="15"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jc w:val="center"/>
              <w:rPr>
                <w:rFonts w:hint="eastAsia" w:ascii="仿宋_GB2312" w:hAnsi="仿宋_GB2312" w:eastAsia="仿宋_GB2312" w:cs="仿宋_GB2312"/>
                <w:b w:val="0"/>
                <w:bCs w:val="0"/>
                <w:i w:val="0"/>
                <w:color w:val="auto"/>
                <w:sz w:val="21"/>
                <w:szCs w:val="21"/>
                <w:u w:val="none"/>
              </w:rPr>
            </w:pPr>
          </w:p>
        </w:tc>
        <w:tc>
          <w:tcPr>
            <w:tcW w:w="1698" w:type="dxa"/>
            <w:vMerge w:val="continue"/>
            <w:tcBorders>
              <w:tl2br w:val="nil"/>
              <w:tr2bl w:val="nil"/>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val="0"/>
              <w:topLinePunct/>
              <w:autoSpaceDE/>
              <w:autoSpaceDN/>
              <w:bidi w:val="0"/>
              <w:adjustRightInd/>
              <w:snapToGrid/>
              <w:spacing w:line="300" w:lineRule="exact"/>
              <w:jc w:val="center"/>
              <w:textAlignment w:val="center"/>
              <w:rPr>
                <w:rFonts w:hint="eastAsia" w:ascii="仿宋_GB2312" w:hAnsi="仿宋_GB2312" w:eastAsia="仿宋_GB2312" w:cs="仿宋_GB2312"/>
                <w:b w:val="0"/>
                <w:bCs w:val="0"/>
                <w:i w:val="0"/>
                <w:color w:val="auto"/>
                <w:sz w:val="21"/>
                <w:szCs w:val="21"/>
                <w:u w:val="none"/>
              </w:rPr>
            </w:pPr>
          </w:p>
        </w:tc>
        <w:tc>
          <w:tcPr>
            <w:tcW w:w="1985" w:type="dxa"/>
            <w:vMerge w:val="continue"/>
            <w:tcBorders>
              <w:tl2br w:val="nil"/>
              <w:tr2bl w:val="nil"/>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val="0"/>
              <w:topLinePunct/>
              <w:autoSpaceDE/>
              <w:autoSpaceDN/>
              <w:bidi w:val="0"/>
              <w:adjustRightInd/>
              <w:snapToGrid/>
              <w:spacing w:line="300" w:lineRule="exact"/>
              <w:jc w:val="center"/>
              <w:textAlignment w:val="center"/>
              <w:rPr>
                <w:rFonts w:hint="eastAsia" w:ascii="仿宋_GB2312" w:hAnsi="仿宋_GB2312" w:eastAsia="仿宋_GB2312" w:cs="仿宋_GB2312"/>
                <w:b w:val="0"/>
                <w:bCs w:val="0"/>
                <w:i w:val="0"/>
                <w:color w:val="auto"/>
                <w:kern w:val="0"/>
                <w:sz w:val="21"/>
                <w:szCs w:val="21"/>
                <w:u w:val="none"/>
                <w:lang w:val="en-US" w:eastAsia="zh-CN" w:bidi="ar"/>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0" w:type="dxa"/>
            <w:bottom w:w="0" w:type="dxa"/>
            <w:right w:w="0" w:type="dxa"/>
          </w:tblCellMar>
        </w:tblPrEx>
        <w:trPr>
          <w:cantSplit/>
          <w:trHeight w:val="540" w:hRule="atLeast"/>
          <w:jc w:val="center"/>
        </w:trPr>
        <w:tc>
          <w:tcPr>
            <w:tcW w:w="959" w:type="dxa"/>
            <w:vMerge w:val="continue"/>
            <w:tcBorders>
              <w:tl2br w:val="nil"/>
              <w:tr2bl w:val="nil"/>
            </w:tcBorders>
            <w:shd w:val="clear" w:color="auto" w:fill="FFFFFF"/>
            <w:tcMar>
              <w:top w:w="15" w:type="dxa"/>
              <w:left w:w="15" w:type="dxa"/>
              <w:right w:w="15"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jc w:val="center"/>
              <w:rPr>
                <w:rFonts w:hint="eastAsia" w:ascii="仿宋_GB2312" w:hAnsi="仿宋_GB2312" w:eastAsia="仿宋_GB2312" w:cs="仿宋_GB2312"/>
                <w:b w:val="0"/>
                <w:bCs w:val="0"/>
                <w:i w:val="0"/>
                <w:color w:val="auto"/>
                <w:sz w:val="21"/>
                <w:szCs w:val="21"/>
                <w:u w:val="none"/>
              </w:rPr>
            </w:pPr>
          </w:p>
        </w:tc>
        <w:tc>
          <w:tcPr>
            <w:tcW w:w="553" w:type="dxa"/>
            <w:vMerge w:val="continue"/>
            <w:tcBorders>
              <w:tl2br w:val="nil"/>
              <w:tr2bl w:val="nil"/>
            </w:tcBorders>
            <w:shd w:val="clear" w:color="auto" w:fill="FFFFFF"/>
            <w:tcMar>
              <w:top w:w="15" w:type="dxa"/>
              <w:left w:w="15" w:type="dxa"/>
              <w:right w:w="15"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jc w:val="center"/>
              <w:rPr>
                <w:rFonts w:hint="eastAsia" w:ascii="仿宋_GB2312" w:hAnsi="仿宋_GB2312" w:eastAsia="仿宋_GB2312" w:cs="仿宋_GB2312"/>
                <w:b w:val="0"/>
                <w:bCs w:val="0"/>
                <w:i w:val="0"/>
                <w:color w:val="auto"/>
                <w:sz w:val="21"/>
                <w:szCs w:val="21"/>
                <w:u w:val="none"/>
              </w:rPr>
            </w:pPr>
          </w:p>
        </w:tc>
        <w:tc>
          <w:tcPr>
            <w:tcW w:w="1295" w:type="dxa"/>
            <w:vMerge w:val="continue"/>
            <w:tcBorders>
              <w:tl2br w:val="nil"/>
              <w:tr2bl w:val="nil"/>
            </w:tcBorders>
            <w:shd w:val="clear" w:color="auto" w:fill="FFFFFF"/>
            <w:tcMar>
              <w:top w:w="15" w:type="dxa"/>
              <w:left w:w="15" w:type="dxa"/>
              <w:right w:w="15"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jc w:val="center"/>
              <w:rPr>
                <w:rFonts w:hint="eastAsia" w:ascii="仿宋_GB2312" w:hAnsi="仿宋_GB2312" w:eastAsia="仿宋_GB2312" w:cs="仿宋_GB2312"/>
                <w:b w:val="0"/>
                <w:bCs w:val="0"/>
                <w:i w:val="0"/>
                <w:color w:val="auto"/>
                <w:sz w:val="21"/>
                <w:szCs w:val="21"/>
                <w:u w:val="none"/>
              </w:rPr>
            </w:pPr>
          </w:p>
        </w:tc>
        <w:tc>
          <w:tcPr>
            <w:tcW w:w="2272" w:type="dxa"/>
            <w:vMerge w:val="continue"/>
            <w:tcBorders>
              <w:tl2br w:val="nil"/>
              <w:tr2bl w:val="nil"/>
            </w:tcBorders>
            <w:shd w:val="clear" w:color="auto" w:fill="FFFFFF"/>
            <w:tcMar>
              <w:top w:w="15" w:type="dxa"/>
              <w:left w:w="15" w:type="dxa"/>
              <w:right w:w="15"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jc w:val="both"/>
              <w:rPr>
                <w:rFonts w:hint="eastAsia" w:ascii="仿宋_GB2312" w:hAnsi="仿宋_GB2312" w:eastAsia="仿宋_GB2312" w:cs="仿宋_GB2312"/>
                <w:b w:val="0"/>
                <w:bCs w:val="0"/>
                <w:i w:val="0"/>
                <w:color w:val="auto"/>
                <w:sz w:val="21"/>
                <w:szCs w:val="21"/>
                <w:u w:val="none"/>
              </w:rPr>
            </w:pPr>
          </w:p>
        </w:tc>
        <w:tc>
          <w:tcPr>
            <w:tcW w:w="3421" w:type="dxa"/>
            <w:tcBorders>
              <w:tl2br w:val="nil"/>
              <w:tr2bl w:val="nil"/>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val="0"/>
              <w:topLinePunct/>
              <w:autoSpaceDE/>
              <w:autoSpaceDN/>
              <w:bidi w:val="0"/>
              <w:adjustRightInd/>
              <w:snapToGrid/>
              <w:spacing w:line="300" w:lineRule="exact"/>
              <w:jc w:val="both"/>
              <w:textAlignment w:val="center"/>
              <w:rPr>
                <w:rFonts w:hint="eastAsia" w:ascii="仿宋_GB2312" w:hAnsi="仿宋_GB2312" w:eastAsia="仿宋_GB2312" w:cs="仿宋_GB2312"/>
                <w:b w:val="0"/>
                <w:bCs w:val="0"/>
                <w:i w:val="0"/>
                <w:color w:val="auto"/>
                <w:sz w:val="21"/>
                <w:szCs w:val="21"/>
                <w:u w:val="none"/>
              </w:rPr>
            </w:pPr>
            <w:r>
              <w:rPr>
                <w:rFonts w:hint="eastAsia" w:ascii="仿宋_GB2312" w:hAnsi="仿宋_GB2312" w:eastAsia="仿宋_GB2312" w:cs="仿宋_GB2312"/>
                <w:b w:val="0"/>
                <w:bCs w:val="0"/>
                <w:i w:val="0"/>
                <w:color w:val="auto"/>
                <w:kern w:val="0"/>
                <w:sz w:val="21"/>
                <w:szCs w:val="21"/>
                <w:u w:val="none"/>
                <w:lang w:val="en-US" w:eastAsia="zh-CN" w:bidi="ar"/>
              </w:rPr>
              <w:t>5．区</w:t>
            </w:r>
            <w:r>
              <w:rPr>
                <w:rStyle w:val="7"/>
                <w:rFonts w:hint="eastAsia" w:ascii="仿宋_GB2312" w:hAnsi="仿宋_GB2312" w:eastAsia="仿宋_GB2312" w:cs="仿宋_GB2312"/>
                <w:b w:val="0"/>
                <w:bCs w:val="0"/>
                <w:color w:val="auto"/>
                <w:sz w:val="21"/>
                <w:szCs w:val="21"/>
                <w:lang w:val="en-US" w:eastAsia="zh-CN" w:bidi="ar"/>
              </w:rPr>
              <w:t>城管局对经营性餐饮单位的散煤进行监管，发现一起依法查处一起。</w:t>
            </w:r>
          </w:p>
        </w:tc>
        <w:tc>
          <w:tcPr>
            <w:tcW w:w="1142" w:type="dxa"/>
            <w:tcBorders>
              <w:tl2br w:val="nil"/>
              <w:tr2bl w:val="nil"/>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val="0"/>
              <w:topLinePunct/>
              <w:autoSpaceDE/>
              <w:autoSpaceDN/>
              <w:bidi w:val="0"/>
              <w:adjustRightInd/>
              <w:snapToGrid/>
              <w:spacing w:line="300" w:lineRule="exact"/>
              <w:jc w:val="center"/>
              <w:textAlignment w:val="center"/>
              <w:rPr>
                <w:rFonts w:hint="eastAsia" w:ascii="仿宋_GB2312" w:hAnsi="仿宋_GB2312" w:eastAsia="仿宋_GB2312" w:cs="仿宋_GB2312"/>
                <w:b w:val="0"/>
                <w:bCs w:val="0"/>
                <w:i w:val="0"/>
                <w:color w:val="auto"/>
                <w:sz w:val="21"/>
                <w:szCs w:val="21"/>
                <w:u w:val="none"/>
              </w:rPr>
            </w:pPr>
            <w:r>
              <w:rPr>
                <w:rFonts w:hint="eastAsia" w:ascii="仿宋_GB2312" w:hAnsi="仿宋_GB2312" w:eastAsia="仿宋_GB2312" w:cs="仿宋_GB2312"/>
                <w:b w:val="0"/>
                <w:bCs w:val="0"/>
                <w:i w:val="0"/>
                <w:color w:val="auto"/>
                <w:kern w:val="0"/>
                <w:sz w:val="21"/>
                <w:szCs w:val="21"/>
                <w:u w:val="none"/>
                <w:lang w:val="en-US" w:eastAsia="zh-CN" w:bidi="ar"/>
              </w:rPr>
              <w:t>全年</w:t>
            </w:r>
          </w:p>
        </w:tc>
        <w:tc>
          <w:tcPr>
            <w:tcW w:w="1698" w:type="dxa"/>
            <w:tcBorders>
              <w:top w:val="single" w:color="auto" w:sz="4" w:space="0"/>
              <w:bottom w:val="single" w:color="auto" w:sz="4" w:space="0"/>
              <w:tl2br w:val="nil"/>
              <w:tr2bl w:val="nil"/>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val="0"/>
              <w:topLinePunct/>
              <w:autoSpaceDE/>
              <w:autoSpaceDN/>
              <w:bidi w:val="0"/>
              <w:adjustRightInd/>
              <w:snapToGrid/>
              <w:spacing w:line="300" w:lineRule="exact"/>
              <w:jc w:val="center"/>
              <w:textAlignment w:val="center"/>
              <w:rPr>
                <w:rFonts w:hint="eastAsia" w:ascii="仿宋_GB2312" w:hAnsi="仿宋_GB2312" w:eastAsia="仿宋_GB2312" w:cs="仿宋_GB2312"/>
                <w:b w:val="0"/>
                <w:bCs w:val="0"/>
                <w:i w:val="0"/>
                <w:color w:val="auto"/>
                <w:sz w:val="21"/>
                <w:szCs w:val="21"/>
                <w:u w:val="none"/>
              </w:rPr>
            </w:pPr>
            <w:r>
              <w:rPr>
                <w:rFonts w:hint="eastAsia" w:ascii="仿宋_GB2312" w:hAnsi="仿宋_GB2312" w:eastAsia="仿宋_GB2312" w:cs="仿宋_GB2312"/>
                <w:b w:val="0"/>
                <w:bCs w:val="0"/>
                <w:i w:val="0"/>
                <w:color w:val="auto"/>
                <w:kern w:val="0"/>
                <w:sz w:val="21"/>
                <w:szCs w:val="21"/>
                <w:u w:val="none"/>
                <w:lang w:val="en-US" w:eastAsia="zh-CN" w:bidi="ar"/>
              </w:rPr>
              <w:t>区城管局</w:t>
            </w:r>
          </w:p>
        </w:tc>
        <w:tc>
          <w:tcPr>
            <w:tcW w:w="1698" w:type="dxa"/>
            <w:vMerge w:val="continue"/>
            <w:tcBorders>
              <w:tl2br w:val="nil"/>
              <w:tr2bl w:val="nil"/>
            </w:tcBorders>
            <w:shd w:val="clear" w:color="auto" w:fill="auto"/>
            <w:tcMar>
              <w:top w:w="15" w:type="dxa"/>
              <w:left w:w="15" w:type="dxa"/>
              <w:right w:w="15"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jc w:val="center"/>
              <w:rPr>
                <w:rFonts w:hint="eastAsia" w:ascii="仿宋_GB2312" w:hAnsi="仿宋_GB2312" w:eastAsia="仿宋_GB2312" w:cs="仿宋_GB2312"/>
                <w:b w:val="0"/>
                <w:bCs w:val="0"/>
                <w:i w:val="0"/>
                <w:color w:val="auto"/>
                <w:sz w:val="32"/>
                <w:szCs w:val="32"/>
                <w:u w:val="none"/>
              </w:rPr>
            </w:pPr>
          </w:p>
        </w:tc>
        <w:tc>
          <w:tcPr>
            <w:tcW w:w="1985" w:type="dxa"/>
            <w:vMerge w:val="continue"/>
            <w:tcBorders>
              <w:tl2br w:val="nil"/>
              <w:tr2bl w:val="nil"/>
            </w:tcBorders>
            <w:shd w:val="clear" w:color="auto" w:fill="auto"/>
            <w:tcMar>
              <w:top w:w="15" w:type="dxa"/>
              <w:left w:w="15" w:type="dxa"/>
              <w:right w:w="15"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jc w:val="center"/>
              <w:rPr>
                <w:rFonts w:hint="eastAsia" w:ascii="仿宋_GB2312" w:hAnsi="仿宋_GB2312" w:eastAsia="仿宋_GB2312" w:cs="仿宋_GB2312"/>
                <w:b w:val="0"/>
                <w:bCs w:val="0"/>
                <w:i w:val="0"/>
                <w:color w:val="auto"/>
                <w:sz w:val="32"/>
                <w:szCs w:val="32"/>
                <w:u w:val="none"/>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cantSplit/>
          <w:trHeight w:val="540" w:hRule="atLeast"/>
          <w:jc w:val="center"/>
        </w:trPr>
        <w:tc>
          <w:tcPr>
            <w:tcW w:w="959" w:type="dxa"/>
            <w:vMerge w:val="continue"/>
            <w:tcBorders>
              <w:tl2br w:val="nil"/>
              <w:tr2bl w:val="nil"/>
            </w:tcBorders>
            <w:shd w:val="clear" w:color="auto" w:fill="FFFFFF"/>
            <w:tcMar>
              <w:top w:w="15" w:type="dxa"/>
              <w:left w:w="15" w:type="dxa"/>
              <w:right w:w="15"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jc w:val="center"/>
              <w:rPr>
                <w:rFonts w:hint="eastAsia" w:ascii="仿宋_GB2312" w:hAnsi="仿宋_GB2312" w:eastAsia="仿宋_GB2312" w:cs="仿宋_GB2312"/>
                <w:b w:val="0"/>
                <w:bCs w:val="0"/>
                <w:i w:val="0"/>
                <w:color w:val="auto"/>
                <w:sz w:val="21"/>
                <w:szCs w:val="21"/>
                <w:u w:val="none"/>
              </w:rPr>
            </w:pPr>
          </w:p>
        </w:tc>
        <w:tc>
          <w:tcPr>
            <w:tcW w:w="553" w:type="dxa"/>
            <w:vMerge w:val="continue"/>
            <w:tcBorders>
              <w:tl2br w:val="nil"/>
              <w:tr2bl w:val="nil"/>
            </w:tcBorders>
            <w:shd w:val="clear" w:color="auto" w:fill="FFFFFF"/>
            <w:tcMar>
              <w:top w:w="15" w:type="dxa"/>
              <w:left w:w="15" w:type="dxa"/>
              <w:right w:w="15"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jc w:val="center"/>
              <w:rPr>
                <w:rFonts w:hint="eastAsia" w:ascii="仿宋_GB2312" w:hAnsi="仿宋_GB2312" w:eastAsia="仿宋_GB2312" w:cs="仿宋_GB2312"/>
                <w:b w:val="0"/>
                <w:bCs w:val="0"/>
                <w:i w:val="0"/>
                <w:color w:val="auto"/>
                <w:sz w:val="21"/>
                <w:szCs w:val="21"/>
                <w:u w:val="none"/>
              </w:rPr>
            </w:pPr>
          </w:p>
        </w:tc>
        <w:tc>
          <w:tcPr>
            <w:tcW w:w="1295" w:type="dxa"/>
            <w:vMerge w:val="continue"/>
            <w:tcBorders>
              <w:tl2br w:val="nil"/>
              <w:tr2bl w:val="nil"/>
            </w:tcBorders>
            <w:shd w:val="clear" w:color="auto" w:fill="FFFFFF"/>
            <w:tcMar>
              <w:top w:w="15" w:type="dxa"/>
              <w:left w:w="15" w:type="dxa"/>
              <w:right w:w="15"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jc w:val="center"/>
              <w:rPr>
                <w:rFonts w:hint="eastAsia" w:ascii="仿宋_GB2312" w:hAnsi="仿宋_GB2312" w:eastAsia="仿宋_GB2312" w:cs="仿宋_GB2312"/>
                <w:b w:val="0"/>
                <w:bCs w:val="0"/>
                <w:i w:val="0"/>
                <w:color w:val="auto"/>
                <w:sz w:val="21"/>
                <w:szCs w:val="21"/>
                <w:u w:val="none"/>
              </w:rPr>
            </w:pPr>
          </w:p>
        </w:tc>
        <w:tc>
          <w:tcPr>
            <w:tcW w:w="2272" w:type="dxa"/>
            <w:vMerge w:val="continue"/>
            <w:tcBorders>
              <w:tl2br w:val="nil"/>
              <w:tr2bl w:val="nil"/>
            </w:tcBorders>
            <w:shd w:val="clear" w:color="auto" w:fill="FFFFFF"/>
            <w:tcMar>
              <w:top w:w="15" w:type="dxa"/>
              <w:left w:w="15" w:type="dxa"/>
              <w:right w:w="15"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jc w:val="both"/>
              <w:rPr>
                <w:rFonts w:hint="eastAsia" w:ascii="仿宋_GB2312" w:hAnsi="仿宋_GB2312" w:eastAsia="仿宋_GB2312" w:cs="仿宋_GB2312"/>
                <w:b w:val="0"/>
                <w:bCs w:val="0"/>
                <w:i w:val="0"/>
                <w:color w:val="auto"/>
                <w:sz w:val="21"/>
                <w:szCs w:val="21"/>
                <w:u w:val="none"/>
              </w:rPr>
            </w:pPr>
          </w:p>
        </w:tc>
        <w:tc>
          <w:tcPr>
            <w:tcW w:w="3421" w:type="dxa"/>
            <w:tcBorders>
              <w:tl2br w:val="nil"/>
              <w:tr2bl w:val="nil"/>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val="0"/>
              <w:topLinePunct/>
              <w:autoSpaceDE/>
              <w:autoSpaceDN/>
              <w:bidi w:val="0"/>
              <w:adjustRightInd/>
              <w:snapToGrid/>
              <w:spacing w:line="300" w:lineRule="exact"/>
              <w:jc w:val="both"/>
              <w:textAlignment w:val="center"/>
              <w:rPr>
                <w:rFonts w:hint="eastAsia" w:ascii="仿宋_GB2312" w:hAnsi="仿宋_GB2312" w:eastAsia="仿宋_GB2312" w:cs="仿宋_GB2312"/>
                <w:b w:val="0"/>
                <w:bCs w:val="0"/>
                <w:i w:val="0"/>
                <w:color w:val="auto"/>
                <w:sz w:val="21"/>
                <w:szCs w:val="21"/>
                <w:u w:val="none"/>
              </w:rPr>
            </w:pPr>
            <w:r>
              <w:rPr>
                <w:rFonts w:hint="eastAsia" w:ascii="仿宋_GB2312" w:hAnsi="仿宋_GB2312" w:eastAsia="仿宋_GB2312" w:cs="仿宋_GB2312"/>
                <w:b w:val="0"/>
                <w:bCs w:val="0"/>
                <w:i w:val="0"/>
                <w:color w:val="auto"/>
                <w:kern w:val="0"/>
                <w:sz w:val="21"/>
                <w:szCs w:val="21"/>
                <w:u w:val="none"/>
                <w:lang w:val="en-US" w:eastAsia="zh-CN" w:bidi="ar"/>
              </w:rPr>
              <w:t>6．区</w:t>
            </w:r>
            <w:r>
              <w:rPr>
                <w:rStyle w:val="7"/>
                <w:rFonts w:hint="eastAsia" w:ascii="仿宋_GB2312" w:hAnsi="仿宋_GB2312" w:eastAsia="仿宋_GB2312" w:cs="仿宋_GB2312"/>
                <w:b w:val="0"/>
                <w:bCs w:val="0"/>
                <w:color w:val="auto"/>
                <w:sz w:val="21"/>
                <w:szCs w:val="21"/>
                <w:lang w:val="en-US" w:eastAsia="zh-CN" w:bidi="ar"/>
              </w:rPr>
              <w:t>农业农村局对农业生产用煤进行检查，禁止禁燃区内散煤复燃。</w:t>
            </w:r>
          </w:p>
        </w:tc>
        <w:tc>
          <w:tcPr>
            <w:tcW w:w="1142" w:type="dxa"/>
            <w:tcBorders>
              <w:tl2br w:val="nil"/>
              <w:tr2bl w:val="nil"/>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val="0"/>
              <w:topLinePunct/>
              <w:autoSpaceDE/>
              <w:autoSpaceDN/>
              <w:bidi w:val="0"/>
              <w:adjustRightInd/>
              <w:snapToGrid/>
              <w:spacing w:line="300" w:lineRule="exact"/>
              <w:jc w:val="center"/>
              <w:textAlignment w:val="center"/>
              <w:rPr>
                <w:rFonts w:hint="eastAsia" w:ascii="仿宋_GB2312" w:hAnsi="仿宋_GB2312" w:eastAsia="仿宋_GB2312" w:cs="仿宋_GB2312"/>
                <w:b w:val="0"/>
                <w:bCs w:val="0"/>
                <w:i w:val="0"/>
                <w:color w:val="auto"/>
                <w:sz w:val="21"/>
                <w:szCs w:val="21"/>
                <w:u w:val="none"/>
              </w:rPr>
            </w:pPr>
            <w:r>
              <w:rPr>
                <w:rFonts w:hint="eastAsia" w:ascii="仿宋_GB2312" w:hAnsi="仿宋_GB2312" w:eastAsia="仿宋_GB2312" w:cs="仿宋_GB2312"/>
                <w:b w:val="0"/>
                <w:bCs w:val="0"/>
                <w:i w:val="0"/>
                <w:color w:val="auto"/>
                <w:kern w:val="0"/>
                <w:sz w:val="21"/>
                <w:szCs w:val="21"/>
                <w:u w:val="none"/>
                <w:lang w:val="en-US" w:eastAsia="zh-CN" w:bidi="ar"/>
              </w:rPr>
              <w:t>全年</w:t>
            </w:r>
          </w:p>
        </w:tc>
        <w:tc>
          <w:tcPr>
            <w:tcW w:w="1698" w:type="dxa"/>
            <w:tcBorders>
              <w:top w:val="single" w:color="auto" w:sz="4" w:space="0"/>
              <w:bottom w:val="single" w:color="auto" w:sz="4" w:space="0"/>
              <w:tl2br w:val="nil"/>
              <w:tr2bl w:val="nil"/>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val="0"/>
              <w:topLinePunct/>
              <w:autoSpaceDE/>
              <w:autoSpaceDN/>
              <w:bidi w:val="0"/>
              <w:adjustRightInd/>
              <w:snapToGrid/>
              <w:spacing w:line="300" w:lineRule="exact"/>
              <w:jc w:val="center"/>
              <w:textAlignment w:val="center"/>
              <w:rPr>
                <w:rFonts w:hint="eastAsia" w:ascii="仿宋_GB2312" w:hAnsi="仿宋_GB2312" w:eastAsia="仿宋_GB2312" w:cs="仿宋_GB2312"/>
                <w:b w:val="0"/>
                <w:bCs w:val="0"/>
                <w:i w:val="0"/>
                <w:color w:val="auto"/>
                <w:sz w:val="21"/>
                <w:szCs w:val="21"/>
                <w:u w:val="none"/>
              </w:rPr>
            </w:pPr>
            <w:r>
              <w:rPr>
                <w:rFonts w:hint="eastAsia" w:ascii="仿宋_GB2312" w:hAnsi="仿宋_GB2312" w:eastAsia="仿宋_GB2312" w:cs="仿宋_GB2312"/>
                <w:b w:val="0"/>
                <w:bCs w:val="0"/>
                <w:i w:val="0"/>
                <w:color w:val="auto"/>
                <w:kern w:val="0"/>
                <w:sz w:val="21"/>
                <w:szCs w:val="21"/>
                <w:u w:val="none"/>
                <w:lang w:val="en-US" w:eastAsia="zh-CN" w:bidi="ar"/>
              </w:rPr>
              <w:t>区农业农村局</w:t>
            </w:r>
          </w:p>
        </w:tc>
        <w:tc>
          <w:tcPr>
            <w:tcW w:w="1698" w:type="dxa"/>
            <w:vMerge w:val="continue"/>
            <w:tcBorders>
              <w:tl2br w:val="nil"/>
              <w:tr2bl w:val="nil"/>
            </w:tcBorders>
            <w:shd w:val="clear" w:color="auto" w:fill="auto"/>
            <w:tcMar>
              <w:top w:w="15" w:type="dxa"/>
              <w:left w:w="15" w:type="dxa"/>
              <w:right w:w="15"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jc w:val="center"/>
              <w:rPr>
                <w:rFonts w:hint="eastAsia" w:ascii="仿宋_GB2312" w:hAnsi="仿宋_GB2312" w:eastAsia="仿宋_GB2312" w:cs="仿宋_GB2312"/>
                <w:b w:val="0"/>
                <w:bCs w:val="0"/>
                <w:i w:val="0"/>
                <w:color w:val="auto"/>
                <w:sz w:val="32"/>
                <w:szCs w:val="32"/>
                <w:u w:val="none"/>
              </w:rPr>
            </w:pPr>
          </w:p>
        </w:tc>
        <w:tc>
          <w:tcPr>
            <w:tcW w:w="1985" w:type="dxa"/>
            <w:vMerge w:val="continue"/>
            <w:tcBorders>
              <w:tl2br w:val="nil"/>
              <w:tr2bl w:val="nil"/>
            </w:tcBorders>
            <w:shd w:val="clear" w:color="auto" w:fill="auto"/>
            <w:tcMar>
              <w:top w:w="15" w:type="dxa"/>
              <w:left w:w="15" w:type="dxa"/>
              <w:right w:w="15"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jc w:val="center"/>
              <w:rPr>
                <w:rFonts w:hint="eastAsia" w:ascii="仿宋_GB2312" w:hAnsi="仿宋_GB2312" w:eastAsia="仿宋_GB2312" w:cs="仿宋_GB2312"/>
                <w:b w:val="0"/>
                <w:bCs w:val="0"/>
                <w:i w:val="0"/>
                <w:color w:val="auto"/>
                <w:sz w:val="32"/>
                <w:szCs w:val="32"/>
                <w:u w:val="none"/>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cantSplit/>
          <w:trHeight w:val="378" w:hRule="atLeast"/>
          <w:jc w:val="center"/>
        </w:trPr>
        <w:tc>
          <w:tcPr>
            <w:tcW w:w="959" w:type="dxa"/>
            <w:vMerge w:val="continue"/>
            <w:tcBorders>
              <w:tl2br w:val="nil"/>
              <w:tr2bl w:val="nil"/>
            </w:tcBorders>
            <w:shd w:val="clear" w:color="auto" w:fill="FFFFFF"/>
            <w:tcMar>
              <w:top w:w="15" w:type="dxa"/>
              <w:left w:w="15" w:type="dxa"/>
              <w:right w:w="15"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jc w:val="center"/>
              <w:rPr>
                <w:rFonts w:hint="eastAsia" w:ascii="仿宋_GB2312" w:hAnsi="仿宋_GB2312" w:eastAsia="仿宋_GB2312" w:cs="仿宋_GB2312"/>
                <w:b w:val="0"/>
                <w:bCs w:val="0"/>
                <w:i w:val="0"/>
                <w:color w:val="auto"/>
                <w:sz w:val="21"/>
                <w:szCs w:val="21"/>
                <w:u w:val="none"/>
              </w:rPr>
            </w:pPr>
          </w:p>
        </w:tc>
        <w:tc>
          <w:tcPr>
            <w:tcW w:w="553" w:type="dxa"/>
            <w:vMerge w:val="continue"/>
            <w:tcBorders>
              <w:tl2br w:val="nil"/>
              <w:tr2bl w:val="nil"/>
            </w:tcBorders>
            <w:shd w:val="clear" w:color="auto" w:fill="FFFFFF"/>
            <w:tcMar>
              <w:top w:w="15" w:type="dxa"/>
              <w:left w:w="15" w:type="dxa"/>
              <w:right w:w="15"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jc w:val="center"/>
              <w:rPr>
                <w:rFonts w:hint="eastAsia" w:ascii="仿宋_GB2312" w:hAnsi="仿宋_GB2312" w:eastAsia="仿宋_GB2312" w:cs="仿宋_GB2312"/>
                <w:b w:val="0"/>
                <w:bCs w:val="0"/>
                <w:i w:val="0"/>
                <w:color w:val="auto"/>
                <w:sz w:val="21"/>
                <w:szCs w:val="21"/>
                <w:u w:val="none"/>
              </w:rPr>
            </w:pPr>
          </w:p>
        </w:tc>
        <w:tc>
          <w:tcPr>
            <w:tcW w:w="1295" w:type="dxa"/>
            <w:vMerge w:val="continue"/>
            <w:tcBorders>
              <w:tl2br w:val="nil"/>
              <w:tr2bl w:val="nil"/>
            </w:tcBorders>
            <w:shd w:val="clear" w:color="auto" w:fill="FFFFFF"/>
            <w:tcMar>
              <w:top w:w="15" w:type="dxa"/>
              <w:left w:w="15" w:type="dxa"/>
              <w:right w:w="15"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jc w:val="center"/>
              <w:rPr>
                <w:rFonts w:hint="eastAsia" w:ascii="仿宋_GB2312" w:hAnsi="仿宋_GB2312" w:eastAsia="仿宋_GB2312" w:cs="仿宋_GB2312"/>
                <w:b w:val="0"/>
                <w:bCs w:val="0"/>
                <w:i w:val="0"/>
                <w:color w:val="auto"/>
                <w:sz w:val="21"/>
                <w:szCs w:val="21"/>
                <w:u w:val="none"/>
              </w:rPr>
            </w:pPr>
          </w:p>
        </w:tc>
        <w:tc>
          <w:tcPr>
            <w:tcW w:w="2272" w:type="dxa"/>
            <w:vMerge w:val="continue"/>
            <w:tcBorders>
              <w:tl2br w:val="nil"/>
              <w:tr2bl w:val="nil"/>
            </w:tcBorders>
            <w:shd w:val="clear" w:color="auto" w:fill="FFFFFF"/>
            <w:tcMar>
              <w:top w:w="15" w:type="dxa"/>
              <w:left w:w="15" w:type="dxa"/>
              <w:right w:w="15"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jc w:val="both"/>
              <w:rPr>
                <w:rFonts w:hint="eastAsia" w:ascii="仿宋_GB2312" w:hAnsi="仿宋_GB2312" w:eastAsia="仿宋_GB2312" w:cs="仿宋_GB2312"/>
                <w:b w:val="0"/>
                <w:bCs w:val="0"/>
                <w:i w:val="0"/>
                <w:color w:val="auto"/>
                <w:sz w:val="21"/>
                <w:szCs w:val="21"/>
                <w:u w:val="none"/>
              </w:rPr>
            </w:pPr>
          </w:p>
        </w:tc>
        <w:tc>
          <w:tcPr>
            <w:tcW w:w="3421" w:type="dxa"/>
            <w:tcBorders>
              <w:tl2br w:val="nil"/>
              <w:tr2bl w:val="nil"/>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val="0"/>
              <w:topLinePunct/>
              <w:autoSpaceDE/>
              <w:autoSpaceDN/>
              <w:bidi w:val="0"/>
              <w:adjustRightInd/>
              <w:snapToGrid/>
              <w:spacing w:line="300" w:lineRule="exact"/>
              <w:jc w:val="both"/>
              <w:textAlignment w:val="center"/>
              <w:rPr>
                <w:rFonts w:hint="eastAsia" w:ascii="仿宋_GB2312" w:hAnsi="仿宋_GB2312" w:eastAsia="仿宋_GB2312" w:cs="仿宋_GB2312"/>
                <w:b w:val="0"/>
                <w:bCs w:val="0"/>
                <w:i w:val="0"/>
                <w:color w:val="auto"/>
                <w:sz w:val="21"/>
                <w:szCs w:val="21"/>
                <w:u w:val="none"/>
              </w:rPr>
            </w:pPr>
            <w:r>
              <w:rPr>
                <w:rFonts w:hint="eastAsia" w:ascii="仿宋_GB2312" w:hAnsi="仿宋_GB2312" w:eastAsia="仿宋_GB2312" w:cs="仿宋_GB2312"/>
                <w:b w:val="0"/>
                <w:bCs w:val="0"/>
                <w:i w:val="0"/>
                <w:color w:val="auto"/>
                <w:kern w:val="0"/>
                <w:sz w:val="21"/>
                <w:szCs w:val="21"/>
                <w:u w:val="none"/>
                <w:lang w:val="en-US" w:eastAsia="zh-CN" w:bidi="ar"/>
              </w:rPr>
              <w:t>7．区</w:t>
            </w:r>
            <w:r>
              <w:rPr>
                <w:rStyle w:val="7"/>
                <w:rFonts w:hint="eastAsia" w:ascii="仿宋_GB2312" w:hAnsi="仿宋_GB2312" w:eastAsia="仿宋_GB2312" w:cs="仿宋_GB2312"/>
                <w:b w:val="0"/>
                <w:bCs w:val="0"/>
                <w:color w:val="auto"/>
                <w:sz w:val="21"/>
                <w:szCs w:val="21"/>
                <w:lang w:val="en-US" w:eastAsia="zh-CN" w:bidi="ar"/>
              </w:rPr>
              <w:t>民政局对城镇生活用煤进行检查。</w:t>
            </w:r>
          </w:p>
        </w:tc>
        <w:tc>
          <w:tcPr>
            <w:tcW w:w="1142" w:type="dxa"/>
            <w:tcBorders>
              <w:tl2br w:val="nil"/>
              <w:tr2bl w:val="nil"/>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val="0"/>
              <w:topLinePunct/>
              <w:autoSpaceDE/>
              <w:autoSpaceDN/>
              <w:bidi w:val="0"/>
              <w:adjustRightInd/>
              <w:snapToGrid/>
              <w:spacing w:line="300" w:lineRule="exact"/>
              <w:jc w:val="center"/>
              <w:textAlignment w:val="center"/>
              <w:rPr>
                <w:rFonts w:hint="eastAsia" w:ascii="仿宋_GB2312" w:hAnsi="仿宋_GB2312" w:eastAsia="仿宋_GB2312" w:cs="仿宋_GB2312"/>
                <w:b w:val="0"/>
                <w:bCs w:val="0"/>
                <w:i w:val="0"/>
                <w:color w:val="auto"/>
                <w:sz w:val="21"/>
                <w:szCs w:val="21"/>
                <w:u w:val="none"/>
              </w:rPr>
            </w:pPr>
            <w:r>
              <w:rPr>
                <w:rFonts w:hint="eastAsia" w:ascii="仿宋_GB2312" w:hAnsi="仿宋_GB2312" w:eastAsia="仿宋_GB2312" w:cs="仿宋_GB2312"/>
                <w:b w:val="0"/>
                <w:bCs w:val="0"/>
                <w:i w:val="0"/>
                <w:color w:val="auto"/>
                <w:kern w:val="0"/>
                <w:sz w:val="21"/>
                <w:szCs w:val="21"/>
                <w:u w:val="none"/>
                <w:lang w:val="en-US" w:eastAsia="zh-CN" w:bidi="ar"/>
              </w:rPr>
              <w:t>全年</w:t>
            </w:r>
          </w:p>
        </w:tc>
        <w:tc>
          <w:tcPr>
            <w:tcW w:w="1698" w:type="dxa"/>
            <w:tcBorders>
              <w:top w:val="single" w:color="auto" w:sz="4" w:space="0"/>
              <w:bottom w:val="single" w:color="auto" w:sz="4" w:space="0"/>
              <w:tl2br w:val="nil"/>
              <w:tr2bl w:val="nil"/>
            </w:tcBorders>
            <w:shd w:val="clear" w:color="auto" w:fill="FFFFFF"/>
            <w:tcMar>
              <w:top w:w="15" w:type="dxa"/>
              <w:left w:w="15" w:type="dxa"/>
              <w:right w:w="15"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jc w:val="center"/>
              <w:rPr>
                <w:rFonts w:hint="eastAsia" w:ascii="仿宋_GB2312" w:hAnsi="仿宋_GB2312" w:eastAsia="仿宋_GB2312" w:cs="仿宋_GB2312"/>
                <w:b w:val="0"/>
                <w:bCs w:val="0"/>
                <w:i w:val="0"/>
                <w:color w:val="auto"/>
                <w:sz w:val="21"/>
                <w:szCs w:val="21"/>
                <w:u w:val="none"/>
              </w:rPr>
            </w:pPr>
            <w:r>
              <w:rPr>
                <w:rFonts w:hint="eastAsia" w:ascii="仿宋_GB2312" w:hAnsi="仿宋_GB2312" w:eastAsia="仿宋_GB2312" w:cs="仿宋_GB2312"/>
                <w:b w:val="0"/>
                <w:bCs w:val="0"/>
                <w:i w:val="0"/>
                <w:color w:val="auto"/>
                <w:kern w:val="0"/>
                <w:sz w:val="21"/>
                <w:szCs w:val="21"/>
                <w:u w:val="none"/>
                <w:lang w:val="en-US" w:eastAsia="zh-CN" w:bidi="ar"/>
              </w:rPr>
              <w:t>区民政局</w:t>
            </w:r>
          </w:p>
        </w:tc>
        <w:tc>
          <w:tcPr>
            <w:tcW w:w="1698" w:type="dxa"/>
            <w:vMerge w:val="continue"/>
            <w:tcBorders>
              <w:tl2br w:val="nil"/>
              <w:tr2bl w:val="nil"/>
            </w:tcBorders>
            <w:shd w:val="clear" w:color="auto" w:fill="auto"/>
            <w:tcMar>
              <w:top w:w="15" w:type="dxa"/>
              <w:left w:w="15" w:type="dxa"/>
              <w:right w:w="15"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jc w:val="center"/>
              <w:rPr>
                <w:rFonts w:hint="eastAsia" w:ascii="仿宋_GB2312" w:hAnsi="仿宋_GB2312" w:eastAsia="仿宋_GB2312" w:cs="仿宋_GB2312"/>
                <w:b w:val="0"/>
                <w:bCs w:val="0"/>
                <w:i w:val="0"/>
                <w:color w:val="auto"/>
                <w:sz w:val="32"/>
                <w:szCs w:val="32"/>
                <w:u w:val="none"/>
              </w:rPr>
            </w:pPr>
          </w:p>
        </w:tc>
        <w:tc>
          <w:tcPr>
            <w:tcW w:w="1985" w:type="dxa"/>
            <w:vMerge w:val="continue"/>
            <w:tcBorders>
              <w:tl2br w:val="nil"/>
              <w:tr2bl w:val="nil"/>
            </w:tcBorders>
            <w:shd w:val="clear" w:color="auto" w:fill="auto"/>
            <w:tcMar>
              <w:top w:w="15" w:type="dxa"/>
              <w:left w:w="15" w:type="dxa"/>
              <w:right w:w="15"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jc w:val="center"/>
              <w:rPr>
                <w:rFonts w:hint="eastAsia" w:ascii="仿宋_GB2312" w:hAnsi="仿宋_GB2312" w:eastAsia="仿宋_GB2312" w:cs="仿宋_GB2312"/>
                <w:b w:val="0"/>
                <w:bCs w:val="0"/>
                <w:i w:val="0"/>
                <w:color w:val="auto"/>
                <w:sz w:val="32"/>
                <w:szCs w:val="32"/>
                <w:u w:val="none"/>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0" w:type="dxa"/>
            <w:bottom w:w="0" w:type="dxa"/>
            <w:right w:w="0" w:type="dxa"/>
          </w:tblCellMar>
        </w:tblPrEx>
        <w:trPr>
          <w:cantSplit/>
          <w:trHeight w:val="864" w:hRule="atLeast"/>
          <w:jc w:val="center"/>
        </w:trPr>
        <w:tc>
          <w:tcPr>
            <w:tcW w:w="959" w:type="dxa"/>
            <w:vMerge w:val="restart"/>
            <w:tcBorders>
              <w:tl2br w:val="nil"/>
              <w:tr2bl w:val="nil"/>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val="0"/>
              <w:topLinePunct/>
              <w:autoSpaceDE/>
              <w:autoSpaceDN/>
              <w:bidi w:val="0"/>
              <w:adjustRightInd/>
              <w:snapToGrid/>
              <w:spacing w:line="300" w:lineRule="exact"/>
              <w:jc w:val="center"/>
              <w:textAlignment w:val="center"/>
              <w:rPr>
                <w:rFonts w:hint="eastAsia" w:ascii="仿宋_GB2312" w:hAnsi="仿宋_GB2312" w:eastAsia="仿宋_GB2312" w:cs="仿宋_GB2312"/>
                <w:b w:val="0"/>
                <w:bCs w:val="0"/>
                <w:i w:val="0"/>
                <w:color w:val="auto"/>
                <w:kern w:val="0"/>
                <w:sz w:val="21"/>
                <w:szCs w:val="21"/>
                <w:u w:val="none"/>
                <w:lang w:val="en-US" w:eastAsia="zh-CN" w:bidi="ar"/>
              </w:rPr>
            </w:pPr>
            <w:r>
              <w:rPr>
                <w:rFonts w:hint="eastAsia" w:ascii="仿宋_GB2312" w:hAnsi="仿宋_GB2312" w:eastAsia="仿宋_GB2312" w:cs="仿宋_GB2312"/>
                <w:b w:val="0"/>
                <w:bCs w:val="0"/>
                <w:i w:val="0"/>
                <w:color w:val="auto"/>
                <w:kern w:val="0"/>
                <w:sz w:val="21"/>
                <w:szCs w:val="21"/>
                <w:u w:val="none"/>
                <w:lang w:val="en-US" w:eastAsia="zh-CN" w:bidi="ar"/>
              </w:rPr>
              <w:t>加快调整优化交通运输结构</w:t>
            </w:r>
          </w:p>
        </w:tc>
        <w:tc>
          <w:tcPr>
            <w:tcW w:w="553" w:type="dxa"/>
            <w:tcBorders>
              <w:tl2br w:val="nil"/>
              <w:tr2bl w:val="nil"/>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val="0"/>
              <w:topLinePunct/>
              <w:autoSpaceDE/>
              <w:autoSpaceDN/>
              <w:bidi w:val="0"/>
              <w:adjustRightInd/>
              <w:snapToGrid/>
              <w:spacing w:line="300" w:lineRule="exact"/>
              <w:jc w:val="center"/>
              <w:textAlignment w:val="center"/>
              <w:rPr>
                <w:rFonts w:hint="eastAsia" w:ascii="仿宋_GB2312" w:hAnsi="仿宋_GB2312" w:eastAsia="仿宋_GB2312" w:cs="仿宋_GB2312"/>
                <w:b w:val="0"/>
                <w:bCs w:val="0"/>
                <w:i w:val="0"/>
                <w:color w:val="auto"/>
                <w:sz w:val="21"/>
                <w:szCs w:val="21"/>
                <w:u w:val="none"/>
              </w:rPr>
            </w:pPr>
            <w:r>
              <w:rPr>
                <w:rFonts w:hint="eastAsia" w:ascii="仿宋_GB2312" w:hAnsi="仿宋_GB2312" w:eastAsia="仿宋_GB2312" w:cs="仿宋_GB2312"/>
                <w:b w:val="0"/>
                <w:bCs w:val="0"/>
                <w:i w:val="0"/>
                <w:color w:val="auto"/>
                <w:kern w:val="0"/>
                <w:sz w:val="21"/>
                <w:szCs w:val="21"/>
                <w:u w:val="none"/>
                <w:lang w:val="en-US" w:eastAsia="zh-CN" w:bidi="ar"/>
              </w:rPr>
              <w:t>15</w:t>
            </w:r>
          </w:p>
        </w:tc>
        <w:tc>
          <w:tcPr>
            <w:tcW w:w="1295" w:type="dxa"/>
            <w:tcBorders>
              <w:tl2br w:val="nil"/>
              <w:tr2bl w:val="nil"/>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val="0"/>
              <w:topLinePunct/>
              <w:autoSpaceDE/>
              <w:autoSpaceDN/>
              <w:bidi w:val="0"/>
              <w:adjustRightInd/>
              <w:snapToGrid/>
              <w:spacing w:line="300" w:lineRule="exact"/>
              <w:jc w:val="center"/>
              <w:textAlignment w:val="center"/>
              <w:rPr>
                <w:rFonts w:hint="eastAsia" w:ascii="仿宋_GB2312" w:hAnsi="仿宋_GB2312" w:eastAsia="仿宋_GB2312" w:cs="仿宋_GB2312"/>
                <w:b w:val="0"/>
                <w:bCs w:val="0"/>
                <w:i w:val="0"/>
                <w:color w:val="auto"/>
                <w:sz w:val="21"/>
                <w:szCs w:val="21"/>
                <w:u w:val="none"/>
              </w:rPr>
            </w:pPr>
            <w:r>
              <w:rPr>
                <w:rFonts w:hint="eastAsia" w:ascii="仿宋_GB2312" w:hAnsi="仿宋_GB2312" w:eastAsia="仿宋_GB2312" w:cs="仿宋_GB2312"/>
                <w:b w:val="0"/>
                <w:bCs w:val="0"/>
                <w:i w:val="0"/>
                <w:color w:val="auto"/>
                <w:kern w:val="0"/>
                <w:sz w:val="21"/>
                <w:szCs w:val="21"/>
                <w:u w:val="none"/>
                <w:lang w:val="en-US" w:eastAsia="zh-CN" w:bidi="ar"/>
              </w:rPr>
              <w:t>大幅提升铁路货运比例</w:t>
            </w:r>
          </w:p>
        </w:tc>
        <w:tc>
          <w:tcPr>
            <w:tcW w:w="2272" w:type="dxa"/>
            <w:tcBorders>
              <w:tl2br w:val="nil"/>
              <w:tr2bl w:val="nil"/>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val="0"/>
              <w:topLinePunct/>
              <w:autoSpaceDE/>
              <w:autoSpaceDN/>
              <w:bidi w:val="0"/>
              <w:adjustRightInd/>
              <w:snapToGrid/>
              <w:spacing w:line="300" w:lineRule="exact"/>
              <w:jc w:val="both"/>
              <w:textAlignment w:val="center"/>
              <w:rPr>
                <w:rFonts w:hint="eastAsia" w:ascii="仿宋_GB2312" w:hAnsi="仿宋_GB2312" w:eastAsia="仿宋_GB2312" w:cs="仿宋_GB2312"/>
                <w:b w:val="0"/>
                <w:bCs w:val="0"/>
                <w:i w:val="0"/>
                <w:color w:val="auto"/>
                <w:sz w:val="21"/>
                <w:szCs w:val="21"/>
                <w:u w:val="none"/>
              </w:rPr>
            </w:pPr>
            <w:r>
              <w:rPr>
                <w:rFonts w:hint="eastAsia" w:ascii="仿宋_GB2312" w:hAnsi="仿宋_GB2312" w:eastAsia="仿宋_GB2312" w:cs="仿宋_GB2312"/>
                <w:b w:val="0"/>
                <w:bCs w:val="0"/>
                <w:i w:val="0"/>
                <w:color w:val="auto"/>
                <w:kern w:val="0"/>
                <w:sz w:val="21"/>
                <w:szCs w:val="21"/>
                <w:u w:val="none"/>
                <w:lang w:val="en-US" w:eastAsia="zh-CN" w:bidi="ar"/>
              </w:rPr>
              <w:t>优化调整货物运输结构，</w:t>
            </w:r>
            <w:r>
              <w:rPr>
                <w:rStyle w:val="8"/>
                <w:rFonts w:hint="eastAsia" w:ascii="仿宋_GB2312" w:hAnsi="仿宋_GB2312" w:eastAsia="仿宋_GB2312" w:cs="仿宋_GB2312"/>
                <w:b w:val="0"/>
                <w:bCs w:val="0"/>
                <w:color w:val="auto"/>
                <w:sz w:val="21"/>
                <w:szCs w:val="21"/>
                <w:lang w:val="en-US" w:eastAsia="zh-CN" w:bidi="ar"/>
              </w:rPr>
              <w:t>2021</w:t>
            </w:r>
            <w:r>
              <w:rPr>
                <w:rStyle w:val="7"/>
                <w:rFonts w:hint="eastAsia" w:ascii="仿宋_GB2312" w:hAnsi="仿宋_GB2312" w:eastAsia="仿宋_GB2312" w:cs="仿宋_GB2312"/>
                <w:b w:val="0"/>
                <w:bCs w:val="0"/>
                <w:color w:val="auto"/>
                <w:sz w:val="21"/>
                <w:szCs w:val="21"/>
                <w:lang w:val="en-US" w:eastAsia="zh-CN" w:bidi="ar"/>
              </w:rPr>
              <w:t>年铁路货物周转量达到</w:t>
            </w:r>
            <w:r>
              <w:rPr>
                <w:rStyle w:val="8"/>
                <w:rFonts w:hint="eastAsia" w:ascii="仿宋_GB2312" w:hAnsi="仿宋_GB2312" w:eastAsia="仿宋_GB2312" w:cs="仿宋_GB2312"/>
                <w:b w:val="0"/>
                <w:bCs w:val="0"/>
                <w:color w:val="auto"/>
                <w:sz w:val="21"/>
                <w:szCs w:val="21"/>
                <w:lang w:val="en-US" w:eastAsia="zh-CN" w:bidi="ar"/>
              </w:rPr>
              <w:t>126</w:t>
            </w:r>
            <w:r>
              <w:rPr>
                <w:rStyle w:val="7"/>
                <w:rFonts w:hint="eastAsia" w:ascii="仿宋_GB2312" w:hAnsi="仿宋_GB2312" w:eastAsia="仿宋_GB2312" w:cs="仿宋_GB2312"/>
                <w:b w:val="0"/>
                <w:bCs w:val="0"/>
                <w:color w:val="auto"/>
                <w:sz w:val="21"/>
                <w:szCs w:val="21"/>
                <w:lang w:val="en-US" w:eastAsia="zh-CN" w:bidi="ar"/>
              </w:rPr>
              <w:t>亿吨公里，全市铁路货运量较</w:t>
            </w:r>
            <w:r>
              <w:rPr>
                <w:rFonts w:hint="eastAsia" w:ascii="仿宋_GB2312" w:hAnsi="仿宋_GB2312" w:eastAsia="仿宋_GB2312" w:cs="仿宋_GB2312"/>
                <w:b w:val="0"/>
                <w:bCs w:val="0"/>
                <w:i w:val="0"/>
                <w:color w:val="auto"/>
                <w:kern w:val="0"/>
                <w:sz w:val="21"/>
                <w:szCs w:val="21"/>
                <w:u w:val="none"/>
                <w:lang w:val="en-US" w:eastAsia="zh-CN" w:bidi="ar"/>
              </w:rPr>
              <w:t>2017</w:t>
            </w:r>
            <w:r>
              <w:rPr>
                <w:rStyle w:val="7"/>
                <w:rFonts w:hint="eastAsia" w:ascii="仿宋_GB2312" w:hAnsi="仿宋_GB2312" w:eastAsia="仿宋_GB2312" w:cs="仿宋_GB2312"/>
                <w:b w:val="0"/>
                <w:bCs w:val="0"/>
                <w:color w:val="auto"/>
                <w:sz w:val="21"/>
                <w:szCs w:val="21"/>
                <w:lang w:val="en-US" w:eastAsia="zh-CN" w:bidi="ar"/>
              </w:rPr>
              <w:t>年增加</w:t>
            </w:r>
            <w:r>
              <w:rPr>
                <w:rStyle w:val="8"/>
                <w:rFonts w:hint="eastAsia" w:ascii="仿宋_GB2312" w:hAnsi="仿宋_GB2312" w:eastAsia="仿宋_GB2312" w:cs="仿宋_GB2312"/>
                <w:b w:val="0"/>
                <w:bCs w:val="0"/>
                <w:color w:val="auto"/>
                <w:sz w:val="21"/>
                <w:szCs w:val="21"/>
                <w:lang w:val="en-US" w:eastAsia="zh-CN" w:bidi="ar"/>
              </w:rPr>
              <w:t>150</w:t>
            </w:r>
            <w:r>
              <w:rPr>
                <w:rStyle w:val="7"/>
                <w:rFonts w:hint="eastAsia" w:ascii="仿宋_GB2312" w:hAnsi="仿宋_GB2312" w:eastAsia="仿宋_GB2312" w:cs="仿宋_GB2312"/>
                <w:b w:val="0"/>
                <w:bCs w:val="0"/>
                <w:color w:val="auto"/>
                <w:sz w:val="21"/>
                <w:szCs w:val="21"/>
                <w:lang w:val="en-US" w:eastAsia="zh-CN" w:bidi="ar"/>
              </w:rPr>
              <w:t>万吨。</w:t>
            </w:r>
          </w:p>
        </w:tc>
        <w:tc>
          <w:tcPr>
            <w:tcW w:w="3421" w:type="dxa"/>
            <w:tcBorders>
              <w:tl2br w:val="nil"/>
              <w:tr2bl w:val="nil"/>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val="0"/>
              <w:topLinePunct/>
              <w:autoSpaceDE/>
              <w:autoSpaceDN/>
              <w:bidi w:val="0"/>
              <w:adjustRightInd/>
              <w:snapToGrid/>
              <w:spacing w:line="300" w:lineRule="exact"/>
              <w:jc w:val="both"/>
              <w:textAlignment w:val="center"/>
              <w:rPr>
                <w:rFonts w:hint="eastAsia" w:ascii="仿宋_GB2312" w:hAnsi="仿宋_GB2312" w:eastAsia="仿宋_GB2312" w:cs="仿宋_GB2312"/>
                <w:b w:val="0"/>
                <w:bCs w:val="0"/>
                <w:i w:val="0"/>
                <w:color w:val="auto"/>
                <w:sz w:val="21"/>
                <w:szCs w:val="21"/>
                <w:u w:val="none"/>
                <w:lang w:val="en-US" w:eastAsia="zh-CN"/>
              </w:rPr>
            </w:pPr>
            <w:r>
              <w:rPr>
                <w:rFonts w:hint="eastAsia" w:ascii="仿宋_GB2312" w:hAnsi="仿宋_GB2312" w:eastAsia="仿宋_GB2312" w:cs="仿宋_GB2312"/>
                <w:b w:val="0"/>
                <w:bCs w:val="0"/>
                <w:i w:val="0"/>
                <w:color w:val="auto"/>
                <w:sz w:val="21"/>
                <w:szCs w:val="21"/>
                <w:u w:val="none"/>
                <w:lang w:val="en-US" w:eastAsia="zh-CN"/>
              </w:rPr>
              <w:t>按照市交通局要求逐步提升铁路货运周转量和铁路货运量增量。</w:t>
            </w:r>
          </w:p>
        </w:tc>
        <w:tc>
          <w:tcPr>
            <w:tcW w:w="1142" w:type="dxa"/>
            <w:tcBorders>
              <w:tl2br w:val="nil"/>
              <w:tr2bl w:val="nil"/>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val="0"/>
              <w:topLinePunct/>
              <w:autoSpaceDE/>
              <w:autoSpaceDN/>
              <w:bidi w:val="0"/>
              <w:adjustRightInd/>
              <w:snapToGrid/>
              <w:spacing w:line="300" w:lineRule="exact"/>
              <w:jc w:val="center"/>
              <w:textAlignment w:val="center"/>
              <w:rPr>
                <w:rFonts w:hint="eastAsia" w:ascii="仿宋_GB2312" w:hAnsi="仿宋_GB2312" w:eastAsia="仿宋_GB2312" w:cs="仿宋_GB2312"/>
                <w:b w:val="0"/>
                <w:bCs w:val="0"/>
                <w:i w:val="0"/>
                <w:color w:val="auto"/>
                <w:sz w:val="21"/>
                <w:szCs w:val="21"/>
                <w:u w:val="none"/>
              </w:rPr>
            </w:pPr>
            <w:r>
              <w:rPr>
                <w:rFonts w:hint="eastAsia" w:ascii="仿宋_GB2312" w:hAnsi="仿宋_GB2312" w:eastAsia="仿宋_GB2312" w:cs="仿宋_GB2312"/>
                <w:b w:val="0"/>
                <w:bCs w:val="0"/>
                <w:i w:val="0"/>
                <w:color w:val="auto"/>
                <w:kern w:val="0"/>
                <w:sz w:val="21"/>
                <w:szCs w:val="21"/>
                <w:u w:val="none"/>
                <w:lang w:val="en-US" w:eastAsia="zh-CN" w:bidi="ar"/>
              </w:rPr>
              <w:t>全年</w:t>
            </w:r>
          </w:p>
        </w:tc>
        <w:tc>
          <w:tcPr>
            <w:tcW w:w="1698" w:type="dxa"/>
            <w:tcBorders>
              <w:top w:val="single" w:color="auto" w:sz="4" w:space="0"/>
              <w:tl2br w:val="nil"/>
              <w:tr2bl w:val="nil"/>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val="0"/>
              <w:topLinePunct/>
              <w:autoSpaceDE/>
              <w:autoSpaceDN/>
              <w:bidi w:val="0"/>
              <w:adjustRightInd/>
              <w:snapToGrid/>
              <w:spacing w:line="300" w:lineRule="exact"/>
              <w:jc w:val="center"/>
              <w:textAlignment w:val="center"/>
              <w:rPr>
                <w:rFonts w:hint="eastAsia" w:ascii="仿宋_GB2312" w:hAnsi="仿宋_GB2312" w:eastAsia="仿宋_GB2312" w:cs="仿宋_GB2312"/>
                <w:b w:val="0"/>
                <w:bCs w:val="0"/>
                <w:i w:val="0"/>
                <w:color w:val="auto"/>
                <w:sz w:val="21"/>
                <w:szCs w:val="21"/>
                <w:u w:val="none"/>
              </w:rPr>
            </w:pPr>
            <w:r>
              <w:rPr>
                <w:rFonts w:hint="eastAsia" w:ascii="仿宋_GB2312" w:hAnsi="仿宋_GB2312" w:eastAsia="仿宋_GB2312" w:cs="仿宋_GB2312"/>
                <w:b w:val="0"/>
                <w:bCs w:val="0"/>
                <w:i w:val="0"/>
                <w:color w:val="auto"/>
                <w:kern w:val="0"/>
                <w:sz w:val="21"/>
                <w:szCs w:val="21"/>
                <w:u w:val="none"/>
                <w:lang w:val="en-US" w:eastAsia="zh-CN" w:bidi="ar"/>
              </w:rPr>
              <w:t>区交通局</w:t>
            </w:r>
          </w:p>
        </w:tc>
        <w:tc>
          <w:tcPr>
            <w:tcW w:w="1698" w:type="dxa"/>
            <w:tcBorders>
              <w:tl2br w:val="nil"/>
              <w:tr2bl w:val="nil"/>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val="0"/>
              <w:topLinePunct/>
              <w:autoSpaceDE/>
              <w:autoSpaceDN/>
              <w:bidi w:val="0"/>
              <w:adjustRightInd/>
              <w:snapToGrid/>
              <w:spacing w:line="300" w:lineRule="exact"/>
              <w:jc w:val="center"/>
              <w:textAlignment w:val="center"/>
              <w:rPr>
                <w:rFonts w:hint="eastAsia" w:ascii="仿宋_GB2312" w:hAnsi="仿宋_GB2312" w:eastAsia="仿宋_GB2312" w:cs="仿宋_GB2312"/>
                <w:b w:val="0"/>
                <w:bCs w:val="0"/>
                <w:i w:val="0"/>
                <w:color w:val="auto"/>
                <w:sz w:val="21"/>
                <w:szCs w:val="21"/>
                <w:u w:val="none"/>
              </w:rPr>
            </w:pPr>
            <w:r>
              <w:rPr>
                <w:rFonts w:hint="eastAsia" w:ascii="仿宋_GB2312" w:hAnsi="仿宋_GB2312" w:eastAsia="仿宋_GB2312" w:cs="仿宋_GB2312"/>
                <w:b w:val="0"/>
                <w:bCs w:val="0"/>
                <w:i w:val="0"/>
                <w:color w:val="auto"/>
                <w:kern w:val="0"/>
                <w:sz w:val="21"/>
                <w:szCs w:val="21"/>
                <w:u w:val="none"/>
                <w:lang w:val="en-US" w:eastAsia="zh-CN" w:bidi="ar"/>
              </w:rPr>
              <w:t>区发改委</w:t>
            </w:r>
          </w:p>
        </w:tc>
        <w:tc>
          <w:tcPr>
            <w:tcW w:w="1985" w:type="dxa"/>
            <w:tcBorders>
              <w:tl2br w:val="nil"/>
              <w:tr2bl w:val="nil"/>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val="0"/>
              <w:topLinePunct/>
              <w:autoSpaceDE/>
              <w:autoSpaceDN/>
              <w:bidi w:val="0"/>
              <w:adjustRightInd/>
              <w:snapToGrid/>
              <w:spacing w:line="300" w:lineRule="exact"/>
              <w:jc w:val="center"/>
              <w:textAlignment w:val="center"/>
              <w:rPr>
                <w:rFonts w:hint="eastAsia" w:ascii="仿宋_GB2312" w:hAnsi="仿宋_GB2312" w:eastAsia="仿宋_GB2312" w:cs="仿宋_GB2312"/>
                <w:b w:val="0"/>
                <w:bCs w:val="0"/>
                <w:i w:val="0"/>
                <w:color w:val="auto"/>
                <w:kern w:val="0"/>
                <w:sz w:val="21"/>
                <w:szCs w:val="21"/>
                <w:u w:val="none"/>
                <w:lang w:val="en-US" w:eastAsia="zh-CN" w:bidi="ar"/>
              </w:rPr>
            </w:pPr>
            <w:r>
              <w:rPr>
                <w:rFonts w:hint="eastAsia" w:ascii="仿宋_GB2312" w:hAnsi="仿宋_GB2312" w:eastAsia="仿宋_GB2312" w:cs="仿宋_GB2312"/>
                <w:b w:val="0"/>
                <w:bCs w:val="0"/>
                <w:i w:val="0"/>
                <w:color w:val="auto"/>
                <w:kern w:val="0"/>
                <w:sz w:val="21"/>
                <w:szCs w:val="21"/>
                <w:u w:val="none"/>
                <w:lang w:val="en-US" w:eastAsia="zh-CN" w:bidi="ar"/>
              </w:rPr>
              <w:t>各有关街道办事处</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cantSplit/>
          <w:trHeight w:val="1660" w:hRule="atLeast"/>
          <w:jc w:val="center"/>
        </w:trPr>
        <w:tc>
          <w:tcPr>
            <w:tcW w:w="959" w:type="dxa"/>
            <w:vMerge w:val="continue"/>
            <w:tcBorders>
              <w:tl2br w:val="nil"/>
              <w:tr2bl w:val="nil"/>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val="0"/>
              <w:topLinePunct/>
              <w:autoSpaceDE/>
              <w:autoSpaceDN/>
              <w:bidi w:val="0"/>
              <w:adjustRightInd/>
              <w:snapToGrid/>
              <w:spacing w:line="300" w:lineRule="exact"/>
              <w:jc w:val="center"/>
              <w:textAlignment w:val="center"/>
              <w:rPr>
                <w:rFonts w:hint="eastAsia" w:ascii="仿宋_GB2312" w:hAnsi="仿宋_GB2312" w:eastAsia="仿宋_GB2312" w:cs="仿宋_GB2312"/>
                <w:b w:val="0"/>
                <w:bCs w:val="0"/>
                <w:i w:val="0"/>
                <w:color w:val="auto"/>
                <w:kern w:val="0"/>
                <w:sz w:val="21"/>
                <w:szCs w:val="21"/>
                <w:u w:val="none"/>
                <w:lang w:val="en-US" w:eastAsia="zh-CN" w:bidi="ar"/>
              </w:rPr>
            </w:pPr>
          </w:p>
        </w:tc>
        <w:tc>
          <w:tcPr>
            <w:tcW w:w="553" w:type="dxa"/>
            <w:tcBorders>
              <w:tl2br w:val="nil"/>
              <w:tr2bl w:val="nil"/>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val="0"/>
              <w:topLinePunct/>
              <w:autoSpaceDE/>
              <w:autoSpaceDN/>
              <w:bidi w:val="0"/>
              <w:adjustRightInd/>
              <w:snapToGrid/>
              <w:spacing w:line="300" w:lineRule="exact"/>
              <w:jc w:val="center"/>
              <w:textAlignment w:val="center"/>
              <w:rPr>
                <w:rFonts w:hint="eastAsia" w:ascii="仿宋_GB2312" w:hAnsi="仿宋_GB2312" w:eastAsia="仿宋_GB2312" w:cs="仿宋_GB2312"/>
                <w:b w:val="0"/>
                <w:bCs w:val="0"/>
                <w:i w:val="0"/>
                <w:color w:val="auto"/>
                <w:sz w:val="21"/>
                <w:szCs w:val="21"/>
                <w:u w:val="none"/>
                <w:lang w:val="en-US"/>
              </w:rPr>
            </w:pPr>
            <w:r>
              <w:rPr>
                <w:rFonts w:hint="eastAsia" w:ascii="仿宋_GB2312" w:hAnsi="仿宋_GB2312" w:eastAsia="仿宋_GB2312" w:cs="仿宋_GB2312"/>
                <w:b w:val="0"/>
                <w:bCs w:val="0"/>
                <w:i w:val="0"/>
                <w:color w:val="auto"/>
                <w:kern w:val="0"/>
                <w:sz w:val="21"/>
                <w:szCs w:val="21"/>
                <w:u w:val="none"/>
                <w:lang w:val="en-US" w:eastAsia="zh-CN" w:bidi="ar"/>
              </w:rPr>
              <w:t>16</w:t>
            </w:r>
          </w:p>
        </w:tc>
        <w:tc>
          <w:tcPr>
            <w:tcW w:w="1295" w:type="dxa"/>
            <w:tcBorders>
              <w:tl2br w:val="nil"/>
              <w:tr2bl w:val="nil"/>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val="0"/>
              <w:topLinePunct/>
              <w:autoSpaceDE/>
              <w:autoSpaceDN/>
              <w:bidi w:val="0"/>
              <w:adjustRightInd/>
              <w:snapToGrid/>
              <w:spacing w:line="300" w:lineRule="exact"/>
              <w:jc w:val="center"/>
              <w:textAlignment w:val="center"/>
              <w:rPr>
                <w:rFonts w:hint="eastAsia" w:ascii="仿宋_GB2312" w:hAnsi="仿宋_GB2312" w:eastAsia="仿宋_GB2312" w:cs="仿宋_GB2312"/>
                <w:b w:val="0"/>
                <w:bCs w:val="0"/>
                <w:i w:val="0"/>
                <w:color w:val="auto"/>
                <w:sz w:val="21"/>
                <w:szCs w:val="21"/>
                <w:u w:val="none"/>
              </w:rPr>
            </w:pPr>
            <w:r>
              <w:rPr>
                <w:rFonts w:hint="eastAsia" w:ascii="仿宋_GB2312" w:hAnsi="仿宋_GB2312" w:eastAsia="仿宋_GB2312" w:cs="仿宋_GB2312"/>
                <w:b w:val="0"/>
                <w:bCs w:val="0"/>
                <w:i w:val="0"/>
                <w:color w:val="auto"/>
                <w:kern w:val="0"/>
                <w:sz w:val="21"/>
                <w:szCs w:val="21"/>
                <w:u w:val="none"/>
                <w:lang w:val="en-US" w:eastAsia="zh-CN" w:bidi="ar"/>
              </w:rPr>
              <w:t>加快车辆结构升级</w:t>
            </w:r>
          </w:p>
        </w:tc>
        <w:tc>
          <w:tcPr>
            <w:tcW w:w="2272" w:type="dxa"/>
            <w:tcBorders>
              <w:tl2br w:val="nil"/>
              <w:tr2bl w:val="nil"/>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val="0"/>
              <w:topLinePunct/>
              <w:autoSpaceDE/>
              <w:autoSpaceDN/>
              <w:bidi w:val="0"/>
              <w:adjustRightInd/>
              <w:snapToGrid/>
              <w:spacing w:line="300" w:lineRule="exact"/>
              <w:jc w:val="both"/>
              <w:textAlignment w:val="center"/>
              <w:rPr>
                <w:rFonts w:hint="eastAsia" w:ascii="仿宋_GB2312" w:hAnsi="仿宋_GB2312" w:eastAsia="仿宋_GB2312" w:cs="仿宋_GB2312"/>
                <w:b w:val="0"/>
                <w:bCs w:val="0"/>
                <w:i w:val="0"/>
                <w:color w:val="auto"/>
                <w:sz w:val="21"/>
                <w:szCs w:val="21"/>
                <w:u w:val="none"/>
              </w:rPr>
            </w:pPr>
            <w:r>
              <w:rPr>
                <w:rFonts w:hint="eastAsia" w:ascii="仿宋_GB2312" w:hAnsi="仿宋_GB2312" w:eastAsia="仿宋_GB2312" w:cs="仿宋_GB2312"/>
                <w:b w:val="0"/>
                <w:bCs w:val="0"/>
                <w:i w:val="0"/>
                <w:color w:val="auto"/>
                <w:kern w:val="0"/>
                <w:sz w:val="21"/>
                <w:szCs w:val="21"/>
                <w:u w:val="none"/>
                <w:lang w:val="en-US" w:eastAsia="zh-CN" w:bidi="ar"/>
              </w:rPr>
              <w:t>新增出租车、公交车、网约车纯电动率达到</w:t>
            </w:r>
            <w:r>
              <w:rPr>
                <w:rStyle w:val="8"/>
                <w:rFonts w:hint="eastAsia" w:ascii="仿宋_GB2312" w:hAnsi="仿宋_GB2312" w:eastAsia="仿宋_GB2312" w:cs="仿宋_GB2312"/>
                <w:b w:val="0"/>
                <w:bCs w:val="0"/>
                <w:color w:val="auto"/>
                <w:sz w:val="21"/>
                <w:szCs w:val="21"/>
                <w:lang w:val="en-US" w:eastAsia="zh-CN" w:bidi="ar"/>
              </w:rPr>
              <w:t>100%。2023</w:t>
            </w:r>
            <w:r>
              <w:rPr>
                <w:rStyle w:val="7"/>
                <w:rFonts w:hint="eastAsia" w:ascii="仿宋_GB2312" w:hAnsi="仿宋_GB2312" w:eastAsia="仿宋_GB2312" w:cs="仿宋_GB2312"/>
                <w:b w:val="0"/>
                <w:bCs w:val="0"/>
                <w:color w:val="auto"/>
                <w:sz w:val="21"/>
                <w:szCs w:val="21"/>
                <w:lang w:val="en-US" w:eastAsia="zh-CN" w:bidi="ar"/>
              </w:rPr>
              <w:t>年现有天然气公交车全部完成电动化更新。</w:t>
            </w:r>
          </w:p>
        </w:tc>
        <w:tc>
          <w:tcPr>
            <w:tcW w:w="3421" w:type="dxa"/>
            <w:tcBorders>
              <w:tl2br w:val="nil"/>
              <w:tr2bl w:val="nil"/>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val="0"/>
              <w:topLinePunct/>
              <w:autoSpaceDE/>
              <w:autoSpaceDN/>
              <w:bidi w:val="0"/>
              <w:adjustRightInd/>
              <w:snapToGrid/>
              <w:spacing w:line="300" w:lineRule="exact"/>
              <w:jc w:val="both"/>
              <w:textAlignment w:val="center"/>
              <w:rPr>
                <w:rFonts w:hint="eastAsia" w:ascii="仿宋_GB2312" w:hAnsi="仿宋_GB2312" w:eastAsia="仿宋_GB2312" w:cs="仿宋_GB2312"/>
                <w:b w:val="0"/>
                <w:bCs w:val="0"/>
                <w:i w:val="0"/>
                <w:color w:val="auto"/>
                <w:sz w:val="21"/>
                <w:szCs w:val="21"/>
                <w:u w:val="none"/>
              </w:rPr>
            </w:pPr>
            <w:r>
              <w:rPr>
                <w:rStyle w:val="7"/>
                <w:rFonts w:hint="eastAsia" w:ascii="仿宋_GB2312" w:hAnsi="仿宋_GB2312" w:eastAsia="仿宋_GB2312" w:cs="仿宋_GB2312"/>
                <w:b w:val="0"/>
                <w:bCs w:val="0"/>
                <w:color w:val="auto"/>
                <w:sz w:val="21"/>
                <w:szCs w:val="21"/>
                <w:lang w:val="en-US" w:eastAsia="zh-CN" w:bidi="ar"/>
              </w:rPr>
              <w:t>严把车辆准入关,新增出租车、网约车必须是纯电动车辆。</w:t>
            </w:r>
          </w:p>
        </w:tc>
        <w:tc>
          <w:tcPr>
            <w:tcW w:w="1142" w:type="dxa"/>
            <w:tcBorders>
              <w:tl2br w:val="nil"/>
              <w:tr2bl w:val="nil"/>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val="0"/>
              <w:topLinePunct/>
              <w:autoSpaceDE/>
              <w:autoSpaceDN/>
              <w:bidi w:val="0"/>
              <w:adjustRightInd/>
              <w:snapToGrid/>
              <w:spacing w:line="300" w:lineRule="exact"/>
              <w:jc w:val="center"/>
              <w:textAlignment w:val="center"/>
              <w:rPr>
                <w:rFonts w:hint="eastAsia" w:ascii="仿宋_GB2312" w:hAnsi="仿宋_GB2312" w:eastAsia="仿宋_GB2312" w:cs="仿宋_GB2312"/>
                <w:b w:val="0"/>
                <w:bCs w:val="0"/>
                <w:i w:val="0"/>
                <w:color w:val="auto"/>
                <w:sz w:val="21"/>
                <w:szCs w:val="21"/>
                <w:u w:val="none"/>
              </w:rPr>
            </w:pPr>
            <w:r>
              <w:rPr>
                <w:rFonts w:hint="eastAsia" w:ascii="仿宋_GB2312" w:hAnsi="仿宋_GB2312" w:eastAsia="仿宋_GB2312" w:cs="仿宋_GB2312"/>
                <w:b w:val="0"/>
                <w:bCs w:val="0"/>
                <w:i w:val="0"/>
                <w:color w:val="auto"/>
                <w:kern w:val="0"/>
                <w:sz w:val="21"/>
                <w:szCs w:val="21"/>
                <w:u w:val="none"/>
                <w:lang w:val="en-US" w:eastAsia="zh-CN" w:bidi="ar"/>
              </w:rPr>
              <w:t>全年</w:t>
            </w:r>
          </w:p>
        </w:tc>
        <w:tc>
          <w:tcPr>
            <w:tcW w:w="1698" w:type="dxa"/>
            <w:tcBorders>
              <w:tl2br w:val="nil"/>
              <w:tr2bl w:val="nil"/>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val="0"/>
              <w:topLinePunct/>
              <w:autoSpaceDE/>
              <w:autoSpaceDN/>
              <w:bidi w:val="0"/>
              <w:adjustRightInd/>
              <w:snapToGrid/>
              <w:spacing w:line="300" w:lineRule="exact"/>
              <w:jc w:val="center"/>
              <w:textAlignment w:val="center"/>
              <w:rPr>
                <w:rFonts w:hint="eastAsia" w:ascii="仿宋_GB2312" w:hAnsi="仿宋_GB2312" w:eastAsia="仿宋_GB2312" w:cs="仿宋_GB2312"/>
                <w:b w:val="0"/>
                <w:bCs w:val="0"/>
                <w:i w:val="0"/>
                <w:color w:val="auto"/>
                <w:sz w:val="21"/>
                <w:szCs w:val="21"/>
                <w:u w:val="none"/>
              </w:rPr>
            </w:pPr>
            <w:r>
              <w:rPr>
                <w:rFonts w:hint="eastAsia" w:ascii="仿宋_GB2312" w:hAnsi="仿宋_GB2312" w:eastAsia="仿宋_GB2312" w:cs="仿宋_GB2312"/>
                <w:b w:val="0"/>
                <w:bCs w:val="0"/>
                <w:i w:val="0"/>
                <w:color w:val="auto"/>
                <w:kern w:val="0"/>
                <w:sz w:val="21"/>
                <w:szCs w:val="21"/>
                <w:u w:val="none"/>
                <w:lang w:val="en-US" w:eastAsia="zh-CN" w:bidi="ar"/>
              </w:rPr>
              <w:t>区交通局</w:t>
            </w:r>
          </w:p>
        </w:tc>
        <w:tc>
          <w:tcPr>
            <w:tcW w:w="1698" w:type="dxa"/>
            <w:tcBorders>
              <w:tl2br w:val="nil"/>
              <w:tr2bl w:val="nil"/>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val="0"/>
              <w:topLinePunct/>
              <w:autoSpaceDE/>
              <w:autoSpaceDN/>
              <w:bidi w:val="0"/>
              <w:adjustRightInd/>
              <w:snapToGrid/>
              <w:spacing w:line="300" w:lineRule="exact"/>
              <w:jc w:val="center"/>
              <w:textAlignment w:val="center"/>
              <w:rPr>
                <w:rFonts w:hint="eastAsia" w:ascii="仿宋_GB2312" w:hAnsi="仿宋_GB2312" w:eastAsia="仿宋_GB2312" w:cs="仿宋_GB2312"/>
                <w:b w:val="0"/>
                <w:bCs w:val="0"/>
                <w:i w:val="0"/>
                <w:color w:val="auto"/>
                <w:kern w:val="0"/>
                <w:sz w:val="21"/>
                <w:szCs w:val="21"/>
                <w:u w:val="none"/>
                <w:lang w:val="en-US" w:eastAsia="zh-CN" w:bidi="ar"/>
              </w:rPr>
            </w:pPr>
            <w:r>
              <w:rPr>
                <w:rFonts w:hint="eastAsia" w:ascii="仿宋_GB2312" w:hAnsi="仿宋_GB2312" w:eastAsia="仿宋_GB2312" w:cs="仿宋_GB2312"/>
                <w:b w:val="0"/>
                <w:bCs w:val="0"/>
                <w:i w:val="0"/>
                <w:color w:val="auto"/>
                <w:kern w:val="0"/>
                <w:sz w:val="21"/>
                <w:szCs w:val="21"/>
                <w:u w:val="none"/>
                <w:lang w:val="en-US" w:eastAsia="zh-CN" w:bidi="ar"/>
              </w:rPr>
              <w:t>区发改委</w:t>
            </w:r>
          </w:p>
          <w:p>
            <w:pPr>
              <w:keepNext w:val="0"/>
              <w:keepLines w:val="0"/>
              <w:pageBreakBefore w:val="0"/>
              <w:widowControl w:val="0"/>
              <w:suppressLineNumbers w:val="0"/>
              <w:kinsoku/>
              <w:wordWrap/>
              <w:overflowPunct w:val="0"/>
              <w:topLinePunct/>
              <w:autoSpaceDE/>
              <w:autoSpaceDN/>
              <w:bidi w:val="0"/>
              <w:adjustRightInd/>
              <w:snapToGrid/>
              <w:spacing w:line="300" w:lineRule="exact"/>
              <w:jc w:val="center"/>
              <w:textAlignment w:val="center"/>
              <w:rPr>
                <w:rFonts w:hint="eastAsia" w:ascii="仿宋_GB2312" w:hAnsi="仿宋_GB2312" w:eastAsia="仿宋_GB2312" w:cs="仿宋_GB2312"/>
                <w:b w:val="0"/>
                <w:bCs w:val="0"/>
                <w:i w:val="0"/>
                <w:color w:val="auto"/>
                <w:sz w:val="21"/>
                <w:szCs w:val="21"/>
                <w:u w:val="none"/>
              </w:rPr>
            </w:pPr>
            <w:r>
              <w:rPr>
                <w:rFonts w:hint="eastAsia" w:ascii="仿宋_GB2312" w:hAnsi="仿宋_GB2312" w:eastAsia="仿宋_GB2312" w:cs="仿宋_GB2312"/>
                <w:b w:val="0"/>
                <w:bCs w:val="0"/>
                <w:i w:val="0"/>
                <w:color w:val="auto"/>
                <w:kern w:val="0"/>
                <w:sz w:val="21"/>
                <w:szCs w:val="21"/>
                <w:u w:val="none"/>
                <w:lang w:val="en-US" w:eastAsia="zh-CN" w:bidi="ar"/>
              </w:rPr>
              <w:t>区投资商务局</w:t>
            </w:r>
          </w:p>
        </w:tc>
        <w:tc>
          <w:tcPr>
            <w:tcW w:w="1985" w:type="dxa"/>
            <w:tcBorders>
              <w:tl2br w:val="nil"/>
              <w:tr2bl w:val="nil"/>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val="0"/>
              <w:topLinePunct/>
              <w:autoSpaceDE/>
              <w:autoSpaceDN/>
              <w:bidi w:val="0"/>
              <w:adjustRightInd/>
              <w:snapToGrid/>
              <w:spacing w:line="300" w:lineRule="exact"/>
              <w:jc w:val="center"/>
              <w:textAlignment w:val="center"/>
              <w:rPr>
                <w:rFonts w:hint="eastAsia" w:ascii="仿宋_GB2312" w:hAnsi="仿宋_GB2312" w:eastAsia="仿宋_GB2312" w:cs="仿宋_GB2312"/>
                <w:b w:val="0"/>
                <w:bCs w:val="0"/>
                <w:i w:val="0"/>
                <w:color w:val="auto"/>
                <w:kern w:val="0"/>
                <w:sz w:val="21"/>
                <w:szCs w:val="21"/>
                <w:u w:val="none"/>
                <w:lang w:val="en-US" w:eastAsia="zh-CN" w:bidi="ar"/>
              </w:rPr>
            </w:pPr>
            <w:r>
              <w:rPr>
                <w:rFonts w:hint="eastAsia" w:ascii="仿宋_GB2312" w:hAnsi="仿宋_GB2312" w:eastAsia="仿宋_GB2312" w:cs="仿宋_GB2312"/>
                <w:b w:val="0"/>
                <w:bCs w:val="0"/>
                <w:i w:val="0"/>
                <w:color w:val="auto"/>
                <w:kern w:val="0"/>
                <w:sz w:val="21"/>
                <w:szCs w:val="21"/>
                <w:u w:val="none"/>
                <w:lang w:val="en-US" w:eastAsia="zh-CN" w:bidi="ar"/>
              </w:rPr>
              <w:t>各街道办事处</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0" w:type="dxa"/>
            <w:bottom w:w="0" w:type="dxa"/>
            <w:right w:w="0" w:type="dxa"/>
          </w:tblCellMar>
        </w:tblPrEx>
        <w:trPr>
          <w:cantSplit/>
          <w:trHeight w:val="1900" w:hRule="atLeast"/>
          <w:jc w:val="center"/>
        </w:trPr>
        <w:tc>
          <w:tcPr>
            <w:tcW w:w="959" w:type="dxa"/>
            <w:vMerge w:val="restart"/>
            <w:tcBorders>
              <w:tl2br w:val="nil"/>
              <w:tr2bl w:val="nil"/>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val="0"/>
              <w:topLinePunct/>
              <w:autoSpaceDE/>
              <w:autoSpaceDN/>
              <w:bidi w:val="0"/>
              <w:adjustRightInd/>
              <w:snapToGrid/>
              <w:spacing w:line="300" w:lineRule="exact"/>
              <w:jc w:val="center"/>
              <w:textAlignment w:val="center"/>
              <w:rPr>
                <w:rFonts w:hint="eastAsia" w:ascii="仿宋_GB2312" w:hAnsi="仿宋_GB2312" w:eastAsia="仿宋_GB2312" w:cs="仿宋_GB2312"/>
                <w:b w:val="0"/>
                <w:bCs w:val="0"/>
                <w:i w:val="0"/>
                <w:color w:val="auto"/>
                <w:kern w:val="0"/>
                <w:sz w:val="21"/>
                <w:szCs w:val="21"/>
                <w:u w:val="none"/>
                <w:lang w:val="en-US" w:eastAsia="zh-CN" w:bidi="ar"/>
              </w:rPr>
            </w:pPr>
            <w:r>
              <w:rPr>
                <w:rFonts w:hint="eastAsia" w:ascii="仿宋_GB2312" w:hAnsi="仿宋_GB2312" w:eastAsia="仿宋_GB2312" w:cs="仿宋_GB2312"/>
                <w:b w:val="0"/>
                <w:bCs w:val="0"/>
                <w:i w:val="0"/>
                <w:color w:val="auto"/>
                <w:kern w:val="0"/>
                <w:sz w:val="21"/>
                <w:szCs w:val="21"/>
                <w:u w:val="none"/>
                <w:lang w:val="en-US" w:eastAsia="zh-CN" w:bidi="ar"/>
              </w:rPr>
              <w:t>加快调整优化交通运输结构</w:t>
            </w:r>
          </w:p>
        </w:tc>
        <w:tc>
          <w:tcPr>
            <w:tcW w:w="553" w:type="dxa"/>
            <w:vMerge w:val="restart"/>
            <w:tcBorders>
              <w:tl2br w:val="nil"/>
              <w:tr2bl w:val="nil"/>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val="0"/>
              <w:topLinePunct/>
              <w:autoSpaceDE/>
              <w:autoSpaceDN/>
              <w:bidi w:val="0"/>
              <w:adjustRightInd/>
              <w:snapToGrid/>
              <w:spacing w:line="300" w:lineRule="exact"/>
              <w:jc w:val="center"/>
              <w:textAlignment w:val="center"/>
              <w:rPr>
                <w:rFonts w:hint="eastAsia" w:ascii="仿宋_GB2312" w:hAnsi="仿宋_GB2312" w:eastAsia="仿宋_GB2312" w:cs="仿宋_GB2312"/>
                <w:b w:val="0"/>
                <w:bCs w:val="0"/>
                <w:i w:val="0"/>
                <w:color w:val="auto"/>
                <w:sz w:val="21"/>
                <w:szCs w:val="21"/>
                <w:u w:val="none"/>
                <w:lang w:val="en-US"/>
              </w:rPr>
            </w:pPr>
            <w:r>
              <w:rPr>
                <w:rFonts w:hint="eastAsia" w:ascii="仿宋_GB2312" w:hAnsi="仿宋_GB2312" w:eastAsia="仿宋_GB2312" w:cs="仿宋_GB2312"/>
                <w:b w:val="0"/>
                <w:bCs w:val="0"/>
                <w:i w:val="0"/>
                <w:color w:val="auto"/>
                <w:kern w:val="0"/>
                <w:sz w:val="21"/>
                <w:szCs w:val="21"/>
                <w:u w:val="none"/>
                <w:lang w:val="en-US" w:eastAsia="zh-CN" w:bidi="ar"/>
              </w:rPr>
              <w:t>17</w:t>
            </w:r>
          </w:p>
        </w:tc>
        <w:tc>
          <w:tcPr>
            <w:tcW w:w="1295" w:type="dxa"/>
            <w:vMerge w:val="restart"/>
            <w:tcBorders>
              <w:tl2br w:val="nil"/>
              <w:tr2bl w:val="nil"/>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val="0"/>
              <w:topLinePunct/>
              <w:autoSpaceDE/>
              <w:autoSpaceDN/>
              <w:bidi w:val="0"/>
              <w:adjustRightInd/>
              <w:snapToGrid/>
              <w:spacing w:line="300" w:lineRule="exact"/>
              <w:jc w:val="center"/>
              <w:textAlignment w:val="center"/>
              <w:rPr>
                <w:rFonts w:hint="eastAsia" w:ascii="仿宋_GB2312" w:hAnsi="仿宋_GB2312" w:eastAsia="仿宋_GB2312" w:cs="仿宋_GB2312"/>
                <w:b w:val="0"/>
                <w:bCs w:val="0"/>
                <w:i w:val="0"/>
                <w:color w:val="auto"/>
                <w:sz w:val="21"/>
                <w:szCs w:val="21"/>
                <w:u w:val="none"/>
              </w:rPr>
            </w:pPr>
            <w:r>
              <w:rPr>
                <w:rFonts w:hint="eastAsia" w:ascii="仿宋_GB2312" w:hAnsi="仿宋_GB2312" w:eastAsia="仿宋_GB2312" w:cs="仿宋_GB2312"/>
                <w:b w:val="0"/>
                <w:bCs w:val="0"/>
                <w:i w:val="0"/>
                <w:color w:val="auto"/>
                <w:kern w:val="0"/>
                <w:sz w:val="21"/>
                <w:szCs w:val="21"/>
                <w:u w:val="none"/>
                <w:lang w:val="en-US" w:eastAsia="zh-CN" w:bidi="ar"/>
              </w:rPr>
              <w:t>加强在用机动车管理</w:t>
            </w:r>
          </w:p>
        </w:tc>
        <w:tc>
          <w:tcPr>
            <w:tcW w:w="2272" w:type="dxa"/>
            <w:vMerge w:val="restart"/>
            <w:tcBorders>
              <w:tl2br w:val="nil"/>
              <w:tr2bl w:val="nil"/>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val="0"/>
              <w:topLinePunct/>
              <w:autoSpaceDE/>
              <w:autoSpaceDN/>
              <w:bidi w:val="0"/>
              <w:adjustRightInd/>
              <w:snapToGrid/>
              <w:spacing w:line="300" w:lineRule="exact"/>
              <w:jc w:val="both"/>
              <w:textAlignment w:val="center"/>
              <w:rPr>
                <w:rFonts w:hint="eastAsia" w:ascii="仿宋_GB2312" w:hAnsi="仿宋_GB2312" w:eastAsia="仿宋_GB2312" w:cs="仿宋_GB2312"/>
                <w:b w:val="0"/>
                <w:bCs w:val="0"/>
                <w:i w:val="0"/>
                <w:color w:val="auto"/>
                <w:sz w:val="21"/>
                <w:szCs w:val="21"/>
                <w:u w:val="none"/>
              </w:rPr>
            </w:pPr>
            <w:r>
              <w:rPr>
                <w:rFonts w:hint="eastAsia" w:ascii="仿宋_GB2312" w:hAnsi="仿宋_GB2312" w:eastAsia="仿宋_GB2312" w:cs="仿宋_GB2312"/>
                <w:b w:val="0"/>
                <w:bCs w:val="0"/>
                <w:i w:val="0"/>
                <w:color w:val="auto"/>
                <w:kern w:val="0"/>
                <w:sz w:val="21"/>
                <w:szCs w:val="21"/>
                <w:u w:val="none"/>
                <w:lang w:val="en-US" w:eastAsia="zh-CN" w:bidi="ar"/>
              </w:rPr>
              <w:t>在重点路段、区域对柴油车开展常态化的路检路查，加大货运、物流车辆污染治理力度，在集中停放地开展监督抽测。强化综合执法监管，实施多部门联合惩戒。</w:t>
            </w:r>
          </w:p>
        </w:tc>
        <w:tc>
          <w:tcPr>
            <w:tcW w:w="3421" w:type="dxa"/>
            <w:tcBorders>
              <w:tl2br w:val="nil"/>
              <w:tr2bl w:val="nil"/>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val="0"/>
              <w:topLinePunct/>
              <w:autoSpaceDE/>
              <w:autoSpaceDN/>
              <w:bidi w:val="0"/>
              <w:adjustRightInd/>
              <w:snapToGrid/>
              <w:spacing w:line="300" w:lineRule="exact"/>
              <w:jc w:val="both"/>
              <w:textAlignment w:val="center"/>
              <w:rPr>
                <w:rFonts w:hint="eastAsia" w:ascii="仿宋_GB2312" w:hAnsi="仿宋_GB2312" w:eastAsia="仿宋_GB2312" w:cs="仿宋_GB2312"/>
                <w:b w:val="0"/>
                <w:bCs w:val="0"/>
                <w:i w:val="0"/>
                <w:color w:val="auto"/>
                <w:sz w:val="21"/>
                <w:szCs w:val="21"/>
                <w:u w:val="none"/>
              </w:rPr>
            </w:pPr>
            <w:r>
              <w:rPr>
                <w:rFonts w:hint="eastAsia" w:ascii="仿宋_GB2312" w:hAnsi="仿宋_GB2312" w:eastAsia="仿宋_GB2312" w:cs="仿宋_GB2312"/>
                <w:b w:val="0"/>
                <w:bCs w:val="0"/>
                <w:i w:val="0"/>
                <w:color w:val="auto"/>
                <w:kern w:val="0"/>
                <w:sz w:val="21"/>
                <w:szCs w:val="21"/>
                <w:u w:val="none"/>
                <w:lang w:val="en-US" w:eastAsia="zh-CN" w:bidi="ar"/>
              </w:rPr>
              <w:t>1．</w:t>
            </w:r>
            <w:r>
              <w:rPr>
                <w:rStyle w:val="7"/>
                <w:rFonts w:hint="eastAsia" w:ascii="仿宋_GB2312" w:hAnsi="仿宋_GB2312" w:eastAsia="仿宋_GB2312" w:cs="仿宋_GB2312"/>
                <w:b w:val="0"/>
                <w:bCs w:val="0"/>
                <w:color w:val="auto"/>
                <w:sz w:val="21"/>
                <w:szCs w:val="21"/>
                <w:lang w:val="en-US" w:eastAsia="zh-CN" w:bidi="ar"/>
              </w:rPr>
              <w:t>每月开展联合检查不少于</w:t>
            </w:r>
            <w:r>
              <w:rPr>
                <w:rStyle w:val="8"/>
                <w:rFonts w:hint="eastAsia" w:ascii="仿宋_GB2312" w:hAnsi="仿宋_GB2312" w:eastAsia="仿宋_GB2312" w:cs="仿宋_GB2312"/>
                <w:b w:val="0"/>
                <w:bCs w:val="0"/>
                <w:color w:val="auto"/>
                <w:sz w:val="21"/>
                <w:szCs w:val="21"/>
                <w:lang w:val="en-US" w:eastAsia="zh-CN" w:bidi="ar"/>
              </w:rPr>
              <w:t>12</w:t>
            </w:r>
            <w:r>
              <w:rPr>
                <w:rStyle w:val="7"/>
                <w:rFonts w:hint="eastAsia" w:ascii="仿宋_GB2312" w:hAnsi="仿宋_GB2312" w:eastAsia="仿宋_GB2312" w:cs="仿宋_GB2312"/>
                <w:b w:val="0"/>
                <w:bCs w:val="0"/>
                <w:color w:val="auto"/>
                <w:sz w:val="21"/>
                <w:szCs w:val="21"/>
                <w:lang w:val="en-US" w:eastAsia="zh-CN" w:bidi="ar"/>
              </w:rPr>
              <w:t>次,检查机动车数量不少于</w:t>
            </w:r>
            <w:r>
              <w:rPr>
                <w:rStyle w:val="8"/>
                <w:rFonts w:hint="eastAsia" w:ascii="仿宋_GB2312" w:hAnsi="仿宋_GB2312" w:eastAsia="仿宋_GB2312" w:cs="仿宋_GB2312"/>
                <w:b w:val="0"/>
                <w:bCs w:val="0"/>
                <w:color w:val="auto"/>
                <w:sz w:val="21"/>
                <w:szCs w:val="21"/>
                <w:lang w:val="en-US" w:eastAsia="zh-CN" w:bidi="ar"/>
              </w:rPr>
              <w:t>400</w:t>
            </w:r>
            <w:r>
              <w:rPr>
                <w:rStyle w:val="7"/>
                <w:rFonts w:hint="eastAsia" w:ascii="仿宋_GB2312" w:hAnsi="仿宋_GB2312" w:eastAsia="仿宋_GB2312" w:cs="仿宋_GB2312"/>
                <w:b w:val="0"/>
                <w:bCs w:val="0"/>
                <w:color w:val="auto"/>
                <w:sz w:val="21"/>
                <w:szCs w:val="21"/>
                <w:lang w:val="en-US" w:eastAsia="zh-CN" w:bidi="ar"/>
              </w:rPr>
              <w:t>辆次。冬防期及应急期间，根据大气污染防治工作需要增加检查频次、检查数量，并开展夜查工作。</w:t>
            </w:r>
          </w:p>
        </w:tc>
        <w:tc>
          <w:tcPr>
            <w:tcW w:w="1142" w:type="dxa"/>
            <w:tcBorders>
              <w:tl2br w:val="nil"/>
              <w:tr2bl w:val="nil"/>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val="0"/>
              <w:topLinePunct/>
              <w:autoSpaceDE/>
              <w:autoSpaceDN/>
              <w:bidi w:val="0"/>
              <w:adjustRightInd/>
              <w:snapToGrid/>
              <w:spacing w:line="300" w:lineRule="exact"/>
              <w:jc w:val="center"/>
              <w:textAlignment w:val="center"/>
              <w:rPr>
                <w:rFonts w:hint="eastAsia" w:ascii="仿宋_GB2312" w:hAnsi="仿宋_GB2312" w:eastAsia="仿宋_GB2312" w:cs="仿宋_GB2312"/>
                <w:b w:val="0"/>
                <w:bCs w:val="0"/>
                <w:i w:val="0"/>
                <w:color w:val="auto"/>
                <w:sz w:val="21"/>
                <w:szCs w:val="21"/>
                <w:u w:val="none"/>
              </w:rPr>
            </w:pPr>
            <w:r>
              <w:rPr>
                <w:rFonts w:hint="eastAsia" w:ascii="仿宋_GB2312" w:hAnsi="仿宋_GB2312" w:eastAsia="仿宋_GB2312" w:cs="仿宋_GB2312"/>
                <w:b w:val="0"/>
                <w:bCs w:val="0"/>
                <w:i w:val="0"/>
                <w:color w:val="auto"/>
                <w:kern w:val="0"/>
                <w:sz w:val="21"/>
                <w:szCs w:val="21"/>
                <w:u w:val="none"/>
                <w:lang w:val="en-US" w:eastAsia="zh-CN" w:bidi="ar"/>
              </w:rPr>
              <w:t>4</w:t>
            </w:r>
            <w:r>
              <w:rPr>
                <w:rStyle w:val="7"/>
                <w:rFonts w:hint="eastAsia" w:ascii="仿宋_GB2312" w:hAnsi="仿宋_GB2312" w:eastAsia="仿宋_GB2312" w:cs="仿宋_GB2312"/>
                <w:b w:val="0"/>
                <w:bCs w:val="0"/>
                <w:color w:val="auto"/>
                <w:sz w:val="21"/>
                <w:szCs w:val="21"/>
                <w:lang w:val="en-US" w:eastAsia="zh-CN" w:bidi="ar"/>
              </w:rPr>
              <w:t>月</w:t>
            </w:r>
            <w:r>
              <w:rPr>
                <w:rStyle w:val="8"/>
                <w:rFonts w:hint="eastAsia" w:ascii="仿宋_GB2312" w:hAnsi="仿宋_GB2312" w:eastAsia="仿宋_GB2312" w:cs="仿宋_GB2312"/>
                <w:b w:val="0"/>
                <w:bCs w:val="0"/>
                <w:color w:val="auto"/>
                <w:sz w:val="21"/>
                <w:szCs w:val="21"/>
                <w:lang w:val="en-US" w:eastAsia="zh-CN" w:bidi="ar"/>
              </w:rPr>
              <w:t>1</w:t>
            </w:r>
            <w:r>
              <w:rPr>
                <w:rStyle w:val="7"/>
                <w:rFonts w:hint="eastAsia" w:ascii="仿宋_GB2312" w:hAnsi="仿宋_GB2312" w:eastAsia="仿宋_GB2312" w:cs="仿宋_GB2312"/>
                <w:b w:val="0"/>
                <w:bCs w:val="0"/>
                <w:color w:val="auto"/>
                <w:sz w:val="21"/>
                <w:szCs w:val="21"/>
                <w:lang w:val="en-US" w:eastAsia="zh-CN" w:bidi="ar"/>
              </w:rPr>
              <w:t>日起</w:t>
            </w:r>
          </w:p>
        </w:tc>
        <w:tc>
          <w:tcPr>
            <w:tcW w:w="1698" w:type="dxa"/>
            <w:vMerge w:val="restart"/>
            <w:tcBorders>
              <w:tl2br w:val="nil"/>
              <w:tr2bl w:val="nil"/>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val="0"/>
              <w:topLinePunct/>
              <w:autoSpaceDE/>
              <w:autoSpaceDN/>
              <w:bidi w:val="0"/>
              <w:adjustRightInd/>
              <w:snapToGrid/>
              <w:spacing w:line="300" w:lineRule="exact"/>
              <w:jc w:val="center"/>
              <w:textAlignment w:val="center"/>
              <w:rPr>
                <w:rFonts w:hint="eastAsia" w:ascii="仿宋_GB2312" w:hAnsi="仿宋_GB2312" w:eastAsia="仿宋_GB2312" w:cs="仿宋_GB2312"/>
                <w:b w:val="0"/>
                <w:bCs w:val="0"/>
                <w:i w:val="0"/>
                <w:color w:val="auto"/>
                <w:sz w:val="21"/>
                <w:szCs w:val="21"/>
                <w:u w:val="none"/>
                <w:lang w:val="en-US"/>
              </w:rPr>
            </w:pPr>
            <w:r>
              <w:rPr>
                <w:rFonts w:hint="eastAsia" w:ascii="仿宋_GB2312" w:hAnsi="仿宋_GB2312" w:eastAsia="仿宋_GB2312" w:cs="仿宋_GB2312"/>
                <w:b w:val="0"/>
                <w:bCs w:val="0"/>
                <w:i w:val="0"/>
                <w:color w:val="auto"/>
                <w:kern w:val="0"/>
                <w:sz w:val="21"/>
                <w:szCs w:val="21"/>
                <w:u w:val="none"/>
                <w:lang w:val="en-US" w:eastAsia="zh-CN" w:bidi="ar"/>
              </w:rPr>
              <w:t>生态环境长安分局交警长安大队</w:t>
            </w:r>
          </w:p>
        </w:tc>
        <w:tc>
          <w:tcPr>
            <w:tcW w:w="1698" w:type="dxa"/>
            <w:vMerge w:val="restart"/>
            <w:tcBorders>
              <w:tl2br w:val="nil"/>
              <w:tr2bl w:val="nil"/>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val="0"/>
              <w:topLinePunct/>
              <w:autoSpaceDE/>
              <w:autoSpaceDN/>
              <w:bidi w:val="0"/>
              <w:adjustRightInd/>
              <w:snapToGrid/>
              <w:spacing w:line="300" w:lineRule="exact"/>
              <w:jc w:val="center"/>
              <w:textAlignment w:val="center"/>
              <w:rPr>
                <w:rFonts w:hint="eastAsia" w:ascii="仿宋_GB2312" w:hAnsi="仿宋_GB2312" w:eastAsia="仿宋_GB2312" w:cs="仿宋_GB2312"/>
                <w:b w:val="0"/>
                <w:bCs w:val="0"/>
                <w:i w:val="0"/>
                <w:color w:val="auto"/>
                <w:kern w:val="0"/>
                <w:sz w:val="21"/>
                <w:szCs w:val="21"/>
                <w:u w:val="none"/>
                <w:lang w:val="en-US" w:eastAsia="zh-CN" w:bidi="ar"/>
              </w:rPr>
            </w:pPr>
            <w:r>
              <w:rPr>
                <w:rFonts w:hint="eastAsia" w:ascii="仿宋_GB2312" w:hAnsi="仿宋_GB2312" w:eastAsia="仿宋_GB2312" w:cs="仿宋_GB2312"/>
                <w:b w:val="0"/>
                <w:bCs w:val="0"/>
                <w:i w:val="0"/>
                <w:color w:val="auto"/>
                <w:kern w:val="0"/>
                <w:sz w:val="21"/>
                <w:szCs w:val="21"/>
                <w:u w:val="none"/>
                <w:lang w:val="en-US" w:eastAsia="zh-CN" w:bidi="ar"/>
              </w:rPr>
              <w:t>区城管局</w:t>
            </w:r>
          </w:p>
          <w:p>
            <w:pPr>
              <w:keepNext w:val="0"/>
              <w:keepLines w:val="0"/>
              <w:pageBreakBefore w:val="0"/>
              <w:widowControl w:val="0"/>
              <w:suppressLineNumbers w:val="0"/>
              <w:kinsoku/>
              <w:wordWrap/>
              <w:overflowPunct w:val="0"/>
              <w:topLinePunct/>
              <w:autoSpaceDE/>
              <w:autoSpaceDN/>
              <w:bidi w:val="0"/>
              <w:adjustRightInd/>
              <w:snapToGrid/>
              <w:spacing w:line="300" w:lineRule="exact"/>
              <w:jc w:val="center"/>
              <w:textAlignment w:val="center"/>
              <w:rPr>
                <w:rFonts w:hint="eastAsia" w:ascii="仿宋_GB2312" w:hAnsi="仿宋_GB2312" w:eastAsia="仿宋_GB2312" w:cs="仿宋_GB2312"/>
                <w:b w:val="0"/>
                <w:bCs w:val="0"/>
                <w:i w:val="0"/>
                <w:color w:val="auto"/>
                <w:sz w:val="21"/>
                <w:szCs w:val="21"/>
                <w:u w:val="none"/>
              </w:rPr>
            </w:pPr>
            <w:r>
              <w:rPr>
                <w:rFonts w:hint="eastAsia" w:ascii="仿宋_GB2312" w:hAnsi="仿宋_GB2312" w:eastAsia="仿宋_GB2312" w:cs="仿宋_GB2312"/>
                <w:b w:val="0"/>
                <w:bCs w:val="0"/>
                <w:i w:val="0"/>
                <w:color w:val="auto"/>
                <w:kern w:val="0"/>
                <w:sz w:val="21"/>
                <w:szCs w:val="21"/>
                <w:u w:val="none"/>
                <w:lang w:val="en-US" w:eastAsia="zh-CN" w:bidi="ar"/>
              </w:rPr>
              <w:t>区交通局</w:t>
            </w:r>
          </w:p>
        </w:tc>
        <w:tc>
          <w:tcPr>
            <w:tcW w:w="1985" w:type="dxa"/>
            <w:vMerge w:val="restart"/>
            <w:tcBorders>
              <w:tl2br w:val="nil"/>
              <w:tr2bl w:val="nil"/>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val="0"/>
              <w:topLinePunct/>
              <w:autoSpaceDE/>
              <w:autoSpaceDN/>
              <w:bidi w:val="0"/>
              <w:adjustRightInd/>
              <w:snapToGrid/>
              <w:spacing w:line="300" w:lineRule="exact"/>
              <w:jc w:val="center"/>
              <w:textAlignment w:val="center"/>
              <w:rPr>
                <w:rFonts w:hint="eastAsia" w:ascii="仿宋_GB2312" w:hAnsi="仿宋_GB2312" w:eastAsia="仿宋_GB2312" w:cs="仿宋_GB2312"/>
                <w:b w:val="0"/>
                <w:bCs w:val="0"/>
                <w:i w:val="0"/>
                <w:color w:val="auto"/>
                <w:kern w:val="0"/>
                <w:sz w:val="21"/>
                <w:szCs w:val="21"/>
                <w:u w:val="none"/>
                <w:lang w:val="en-US" w:eastAsia="zh-CN" w:bidi="ar"/>
              </w:rPr>
            </w:pPr>
            <w:r>
              <w:rPr>
                <w:rFonts w:hint="eastAsia" w:ascii="仿宋_GB2312" w:hAnsi="仿宋_GB2312" w:eastAsia="仿宋_GB2312" w:cs="仿宋_GB2312"/>
                <w:b w:val="0"/>
                <w:bCs w:val="0"/>
                <w:i w:val="0"/>
                <w:color w:val="auto"/>
                <w:kern w:val="0"/>
                <w:sz w:val="21"/>
                <w:szCs w:val="21"/>
                <w:u w:val="none"/>
                <w:lang w:val="en-US" w:eastAsia="zh-CN" w:bidi="ar"/>
              </w:rPr>
              <w:t>各街道办事处</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0" w:type="dxa"/>
            <w:bottom w:w="0" w:type="dxa"/>
            <w:right w:w="0" w:type="dxa"/>
          </w:tblCellMar>
        </w:tblPrEx>
        <w:trPr>
          <w:cantSplit/>
          <w:trHeight w:val="2195" w:hRule="atLeast"/>
          <w:jc w:val="center"/>
        </w:trPr>
        <w:tc>
          <w:tcPr>
            <w:tcW w:w="959" w:type="dxa"/>
            <w:vMerge w:val="continue"/>
            <w:tcBorders>
              <w:tl2br w:val="nil"/>
              <w:tr2bl w:val="nil"/>
            </w:tcBorders>
            <w:shd w:val="clear" w:color="auto" w:fill="FFFFFF"/>
            <w:tcMar>
              <w:top w:w="15" w:type="dxa"/>
              <w:left w:w="15" w:type="dxa"/>
              <w:right w:w="15"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jc w:val="center"/>
              <w:rPr>
                <w:rFonts w:hint="eastAsia" w:ascii="仿宋_GB2312" w:hAnsi="仿宋_GB2312" w:eastAsia="仿宋_GB2312" w:cs="仿宋_GB2312"/>
                <w:b w:val="0"/>
                <w:bCs w:val="0"/>
                <w:i w:val="0"/>
                <w:color w:val="auto"/>
                <w:sz w:val="21"/>
                <w:szCs w:val="21"/>
                <w:u w:val="none"/>
              </w:rPr>
            </w:pPr>
          </w:p>
        </w:tc>
        <w:tc>
          <w:tcPr>
            <w:tcW w:w="553" w:type="dxa"/>
            <w:vMerge w:val="continue"/>
            <w:tcBorders>
              <w:tl2br w:val="nil"/>
              <w:tr2bl w:val="nil"/>
            </w:tcBorders>
            <w:shd w:val="clear" w:color="auto" w:fill="FFFFFF"/>
            <w:tcMar>
              <w:top w:w="15" w:type="dxa"/>
              <w:left w:w="15" w:type="dxa"/>
              <w:right w:w="15"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jc w:val="center"/>
              <w:rPr>
                <w:rFonts w:hint="eastAsia" w:ascii="仿宋_GB2312" w:hAnsi="仿宋_GB2312" w:eastAsia="仿宋_GB2312" w:cs="仿宋_GB2312"/>
                <w:b w:val="0"/>
                <w:bCs w:val="0"/>
                <w:i w:val="0"/>
                <w:color w:val="auto"/>
                <w:sz w:val="21"/>
                <w:szCs w:val="21"/>
                <w:u w:val="none"/>
              </w:rPr>
            </w:pPr>
          </w:p>
        </w:tc>
        <w:tc>
          <w:tcPr>
            <w:tcW w:w="1295" w:type="dxa"/>
            <w:vMerge w:val="continue"/>
            <w:tcBorders>
              <w:tl2br w:val="nil"/>
              <w:tr2bl w:val="nil"/>
            </w:tcBorders>
            <w:shd w:val="clear" w:color="auto" w:fill="FFFFFF"/>
            <w:tcMar>
              <w:top w:w="15" w:type="dxa"/>
              <w:left w:w="15" w:type="dxa"/>
              <w:right w:w="15"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jc w:val="center"/>
              <w:rPr>
                <w:rFonts w:hint="eastAsia" w:ascii="仿宋_GB2312" w:hAnsi="仿宋_GB2312" w:eastAsia="仿宋_GB2312" w:cs="仿宋_GB2312"/>
                <w:b w:val="0"/>
                <w:bCs w:val="0"/>
                <w:i w:val="0"/>
                <w:color w:val="auto"/>
                <w:sz w:val="21"/>
                <w:szCs w:val="21"/>
                <w:u w:val="none"/>
              </w:rPr>
            </w:pPr>
          </w:p>
        </w:tc>
        <w:tc>
          <w:tcPr>
            <w:tcW w:w="2272" w:type="dxa"/>
            <w:vMerge w:val="continue"/>
            <w:tcBorders>
              <w:tl2br w:val="nil"/>
              <w:tr2bl w:val="nil"/>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val="0"/>
              <w:topLinePunct/>
              <w:autoSpaceDE/>
              <w:autoSpaceDN/>
              <w:bidi w:val="0"/>
              <w:adjustRightInd/>
              <w:snapToGrid/>
              <w:spacing w:line="300" w:lineRule="exact"/>
              <w:jc w:val="both"/>
              <w:textAlignment w:val="center"/>
              <w:rPr>
                <w:rFonts w:hint="eastAsia" w:ascii="仿宋_GB2312" w:hAnsi="仿宋_GB2312" w:eastAsia="仿宋_GB2312" w:cs="仿宋_GB2312"/>
                <w:b w:val="0"/>
                <w:bCs w:val="0"/>
                <w:i w:val="0"/>
                <w:color w:val="auto"/>
                <w:sz w:val="21"/>
                <w:szCs w:val="21"/>
                <w:u w:val="none"/>
              </w:rPr>
            </w:pPr>
          </w:p>
        </w:tc>
        <w:tc>
          <w:tcPr>
            <w:tcW w:w="3421" w:type="dxa"/>
            <w:tcBorders>
              <w:tl2br w:val="nil"/>
              <w:tr2bl w:val="nil"/>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val="0"/>
              <w:topLinePunct/>
              <w:autoSpaceDE/>
              <w:autoSpaceDN/>
              <w:bidi w:val="0"/>
              <w:adjustRightInd/>
              <w:snapToGrid/>
              <w:spacing w:line="300" w:lineRule="exact"/>
              <w:jc w:val="both"/>
              <w:textAlignment w:val="center"/>
              <w:rPr>
                <w:rFonts w:hint="eastAsia" w:ascii="仿宋_GB2312" w:hAnsi="仿宋_GB2312" w:eastAsia="仿宋_GB2312" w:cs="仿宋_GB2312"/>
                <w:b w:val="0"/>
                <w:bCs w:val="0"/>
                <w:i w:val="0"/>
                <w:color w:val="auto"/>
                <w:sz w:val="21"/>
                <w:szCs w:val="21"/>
                <w:u w:val="none"/>
              </w:rPr>
            </w:pPr>
            <w:r>
              <w:rPr>
                <w:rFonts w:hint="eastAsia" w:ascii="仿宋_GB2312" w:hAnsi="仿宋_GB2312" w:eastAsia="仿宋_GB2312" w:cs="仿宋_GB2312"/>
                <w:b w:val="0"/>
                <w:bCs w:val="0"/>
                <w:i w:val="0"/>
                <w:color w:val="auto"/>
                <w:kern w:val="0"/>
                <w:sz w:val="21"/>
                <w:szCs w:val="21"/>
                <w:u w:val="none"/>
                <w:lang w:val="en-US" w:eastAsia="zh-CN" w:bidi="ar"/>
              </w:rPr>
              <w:t>2．</w:t>
            </w:r>
            <w:r>
              <w:rPr>
                <w:rStyle w:val="7"/>
                <w:rFonts w:hint="eastAsia" w:ascii="仿宋_GB2312" w:hAnsi="仿宋_GB2312" w:eastAsia="仿宋_GB2312" w:cs="仿宋_GB2312"/>
                <w:b w:val="0"/>
                <w:bCs w:val="0"/>
                <w:color w:val="auto"/>
                <w:sz w:val="21"/>
                <w:szCs w:val="21"/>
                <w:lang w:val="en-US" w:eastAsia="zh-CN" w:bidi="ar"/>
              </w:rPr>
              <w:t>以混凝土运输车辆、建筑垃圾运输车辆、长途客运、旅游大巴、危化品运输等营运车辆为重点开展执法检查。对抽查中发现超标车辆数超过抽查车辆数</w:t>
            </w:r>
            <w:r>
              <w:rPr>
                <w:rStyle w:val="8"/>
                <w:rFonts w:hint="eastAsia" w:ascii="仿宋_GB2312" w:hAnsi="仿宋_GB2312" w:eastAsia="仿宋_GB2312" w:cs="仿宋_GB2312"/>
                <w:b w:val="0"/>
                <w:bCs w:val="0"/>
                <w:color w:val="auto"/>
                <w:sz w:val="21"/>
                <w:szCs w:val="21"/>
                <w:lang w:val="en-US" w:eastAsia="zh-CN" w:bidi="ar"/>
              </w:rPr>
              <w:t>30%</w:t>
            </w:r>
            <w:r>
              <w:rPr>
                <w:rStyle w:val="7"/>
                <w:rFonts w:hint="eastAsia" w:ascii="仿宋_GB2312" w:hAnsi="仿宋_GB2312" w:eastAsia="仿宋_GB2312" w:cs="仿宋_GB2312"/>
                <w:b w:val="0"/>
                <w:bCs w:val="0"/>
                <w:color w:val="auto"/>
                <w:sz w:val="21"/>
                <w:szCs w:val="21"/>
                <w:lang w:val="en-US" w:eastAsia="zh-CN" w:bidi="ar"/>
              </w:rPr>
              <w:t>的大户单位，抄报其主管部门并予以公开曝光。</w:t>
            </w:r>
          </w:p>
        </w:tc>
        <w:tc>
          <w:tcPr>
            <w:tcW w:w="1142" w:type="dxa"/>
            <w:tcBorders>
              <w:tl2br w:val="nil"/>
              <w:tr2bl w:val="nil"/>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val="0"/>
              <w:topLinePunct/>
              <w:autoSpaceDE/>
              <w:autoSpaceDN/>
              <w:bidi w:val="0"/>
              <w:adjustRightInd/>
              <w:snapToGrid/>
              <w:spacing w:line="300" w:lineRule="exact"/>
              <w:jc w:val="center"/>
              <w:textAlignment w:val="center"/>
              <w:rPr>
                <w:rFonts w:hint="eastAsia" w:ascii="仿宋_GB2312" w:hAnsi="仿宋_GB2312" w:eastAsia="仿宋_GB2312" w:cs="仿宋_GB2312"/>
                <w:b w:val="0"/>
                <w:bCs w:val="0"/>
                <w:i w:val="0"/>
                <w:color w:val="auto"/>
                <w:sz w:val="21"/>
                <w:szCs w:val="21"/>
                <w:u w:val="none"/>
              </w:rPr>
            </w:pPr>
            <w:r>
              <w:rPr>
                <w:rFonts w:hint="eastAsia" w:ascii="仿宋_GB2312" w:hAnsi="仿宋_GB2312" w:eastAsia="仿宋_GB2312" w:cs="仿宋_GB2312"/>
                <w:b w:val="0"/>
                <w:bCs w:val="0"/>
                <w:i w:val="0"/>
                <w:color w:val="auto"/>
                <w:kern w:val="0"/>
                <w:sz w:val="21"/>
                <w:szCs w:val="21"/>
                <w:u w:val="none"/>
                <w:lang w:val="en-US" w:eastAsia="zh-CN" w:bidi="ar"/>
              </w:rPr>
              <w:t>全年</w:t>
            </w:r>
          </w:p>
        </w:tc>
        <w:tc>
          <w:tcPr>
            <w:tcW w:w="1698" w:type="dxa"/>
            <w:vMerge w:val="continue"/>
            <w:tcBorders>
              <w:tl2br w:val="nil"/>
              <w:tr2bl w:val="nil"/>
            </w:tcBorders>
            <w:shd w:val="clear" w:color="auto" w:fill="FFFFFF"/>
            <w:tcMar>
              <w:top w:w="15" w:type="dxa"/>
              <w:left w:w="15" w:type="dxa"/>
              <w:right w:w="15"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jc w:val="center"/>
              <w:rPr>
                <w:rFonts w:hint="eastAsia" w:ascii="仿宋_GB2312" w:hAnsi="仿宋_GB2312" w:eastAsia="仿宋_GB2312" w:cs="仿宋_GB2312"/>
                <w:b w:val="0"/>
                <w:bCs w:val="0"/>
                <w:i w:val="0"/>
                <w:color w:val="auto"/>
                <w:sz w:val="21"/>
                <w:szCs w:val="21"/>
                <w:u w:val="none"/>
              </w:rPr>
            </w:pPr>
          </w:p>
        </w:tc>
        <w:tc>
          <w:tcPr>
            <w:tcW w:w="1698" w:type="dxa"/>
            <w:vMerge w:val="continue"/>
            <w:tcBorders>
              <w:tl2br w:val="nil"/>
              <w:tr2bl w:val="nil"/>
            </w:tcBorders>
            <w:shd w:val="clear" w:color="auto" w:fill="FFFFFF"/>
            <w:tcMar>
              <w:top w:w="15" w:type="dxa"/>
              <w:left w:w="15" w:type="dxa"/>
              <w:right w:w="15"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jc w:val="center"/>
              <w:rPr>
                <w:rFonts w:hint="eastAsia" w:ascii="仿宋_GB2312" w:hAnsi="仿宋_GB2312" w:eastAsia="仿宋_GB2312" w:cs="仿宋_GB2312"/>
                <w:b w:val="0"/>
                <w:bCs w:val="0"/>
                <w:i w:val="0"/>
                <w:color w:val="auto"/>
                <w:sz w:val="21"/>
                <w:szCs w:val="21"/>
                <w:u w:val="none"/>
              </w:rPr>
            </w:pPr>
          </w:p>
        </w:tc>
        <w:tc>
          <w:tcPr>
            <w:tcW w:w="1985" w:type="dxa"/>
            <w:vMerge w:val="continue"/>
            <w:tcBorders>
              <w:tl2br w:val="nil"/>
              <w:tr2bl w:val="nil"/>
            </w:tcBorders>
            <w:shd w:val="clear" w:color="auto" w:fill="FFFFFF"/>
            <w:tcMar>
              <w:top w:w="15" w:type="dxa"/>
              <w:left w:w="15" w:type="dxa"/>
              <w:right w:w="15"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jc w:val="center"/>
              <w:rPr>
                <w:rFonts w:hint="eastAsia" w:ascii="仿宋_GB2312" w:hAnsi="仿宋_GB2312" w:eastAsia="仿宋_GB2312" w:cs="仿宋_GB2312"/>
                <w:b w:val="0"/>
                <w:bCs w:val="0"/>
                <w:i w:val="0"/>
                <w:color w:val="auto"/>
                <w:sz w:val="21"/>
                <w:szCs w:val="21"/>
                <w:u w:val="none"/>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0" w:type="dxa"/>
            <w:bottom w:w="0" w:type="dxa"/>
            <w:right w:w="0" w:type="dxa"/>
          </w:tblCellMar>
        </w:tblPrEx>
        <w:trPr>
          <w:cantSplit/>
          <w:trHeight w:val="1535" w:hRule="atLeast"/>
          <w:jc w:val="center"/>
        </w:trPr>
        <w:tc>
          <w:tcPr>
            <w:tcW w:w="959" w:type="dxa"/>
            <w:vMerge w:val="continue"/>
            <w:tcBorders>
              <w:tl2br w:val="nil"/>
              <w:tr2bl w:val="nil"/>
            </w:tcBorders>
            <w:shd w:val="clear" w:color="auto" w:fill="FFFFFF"/>
            <w:tcMar>
              <w:top w:w="15" w:type="dxa"/>
              <w:left w:w="15" w:type="dxa"/>
              <w:right w:w="15"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jc w:val="center"/>
              <w:rPr>
                <w:rFonts w:hint="eastAsia" w:ascii="仿宋_GB2312" w:hAnsi="仿宋_GB2312" w:eastAsia="仿宋_GB2312" w:cs="仿宋_GB2312"/>
                <w:b w:val="0"/>
                <w:bCs w:val="0"/>
                <w:i w:val="0"/>
                <w:color w:val="auto"/>
                <w:sz w:val="21"/>
                <w:szCs w:val="21"/>
                <w:u w:val="none"/>
              </w:rPr>
            </w:pPr>
          </w:p>
        </w:tc>
        <w:tc>
          <w:tcPr>
            <w:tcW w:w="553" w:type="dxa"/>
            <w:vMerge w:val="continue"/>
            <w:tcBorders>
              <w:tl2br w:val="nil"/>
              <w:tr2bl w:val="nil"/>
            </w:tcBorders>
            <w:shd w:val="clear" w:color="auto" w:fill="FFFFFF"/>
            <w:tcMar>
              <w:top w:w="15" w:type="dxa"/>
              <w:left w:w="15" w:type="dxa"/>
              <w:right w:w="15"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jc w:val="center"/>
              <w:rPr>
                <w:rFonts w:hint="eastAsia" w:ascii="仿宋_GB2312" w:hAnsi="仿宋_GB2312" w:eastAsia="仿宋_GB2312" w:cs="仿宋_GB2312"/>
                <w:b w:val="0"/>
                <w:bCs w:val="0"/>
                <w:i w:val="0"/>
                <w:color w:val="auto"/>
                <w:sz w:val="21"/>
                <w:szCs w:val="21"/>
                <w:u w:val="none"/>
              </w:rPr>
            </w:pPr>
          </w:p>
        </w:tc>
        <w:tc>
          <w:tcPr>
            <w:tcW w:w="1295" w:type="dxa"/>
            <w:vMerge w:val="continue"/>
            <w:tcBorders>
              <w:tl2br w:val="nil"/>
              <w:tr2bl w:val="nil"/>
            </w:tcBorders>
            <w:shd w:val="clear" w:color="auto" w:fill="FFFFFF"/>
            <w:tcMar>
              <w:top w:w="15" w:type="dxa"/>
              <w:left w:w="15" w:type="dxa"/>
              <w:right w:w="15"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jc w:val="center"/>
              <w:rPr>
                <w:rFonts w:hint="eastAsia" w:ascii="仿宋_GB2312" w:hAnsi="仿宋_GB2312" w:eastAsia="仿宋_GB2312" w:cs="仿宋_GB2312"/>
                <w:b w:val="0"/>
                <w:bCs w:val="0"/>
                <w:i w:val="0"/>
                <w:color w:val="auto"/>
                <w:sz w:val="21"/>
                <w:szCs w:val="21"/>
                <w:u w:val="none"/>
              </w:rPr>
            </w:pPr>
          </w:p>
        </w:tc>
        <w:tc>
          <w:tcPr>
            <w:tcW w:w="2272" w:type="dxa"/>
            <w:vMerge w:val="continue"/>
            <w:tcBorders>
              <w:tl2br w:val="nil"/>
              <w:tr2bl w:val="nil"/>
            </w:tcBorders>
            <w:shd w:val="clear" w:color="auto" w:fill="auto"/>
            <w:tcMar>
              <w:top w:w="15" w:type="dxa"/>
              <w:left w:w="15" w:type="dxa"/>
              <w:right w:w="15"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jc w:val="both"/>
              <w:rPr>
                <w:rFonts w:hint="eastAsia" w:ascii="仿宋_GB2312" w:hAnsi="仿宋_GB2312" w:eastAsia="仿宋_GB2312" w:cs="仿宋_GB2312"/>
                <w:b w:val="0"/>
                <w:bCs w:val="0"/>
                <w:i w:val="0"/>
                <w:color w:val="auto"/>
                <w:sz w:val="32"/>
                <w:szCs w:val="32"/>
                <w:u w:val="none"/>
              </w:rPr>
            </w:pPr>
          </w:p>
        </w:tc>
        <w:tc>
          <w:tcPr>
            <w:tcW w:w="3421" w:type="dxa"/>
            <w:tcBorders>
              <w:tl2br w:val="nil"/>
              <w:tr2bl w:val="nil"/>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val="0"/>
              <w:topLinePunct/>
              <w:autoSpaceDE/>
              <w:autoSpaceDN/>
              <w:bidi w:val="0"/>
              <w:adjustRightInd/>
              <w:snapToGrid/>
              <w:spacing w:line="300" w:lineRule="exact"/>
              <w:jc w:val="both"/>
              <w:textAlignment w:val="center"/>
              <w:rPr>
                <w:rFonts w:hint="eastAsia" w:ascii="仿宋_GB2312" w:hAnsi="仿宋_GB2312" w:eastAsia="仿宋_GB2312" w:cs="仿宋_GB2312"/>
                <w:b w:val="0"/>
                <w:bCs w:val="0"/>
                <w:i w:val="0"/>
                <w:color w:val="auto"/>
                <w:sz w:val="21"/>
                <w:szCs w:val="21"/>
                <w:u w:val="none"/>
              </w:rPr>
            </w:pPr>
            <w:r>
              <w:rPr>
                <w:rFonts w:hint="eastAsia" w:ascii="仿宋_GB2312" w:hAnsi="仿宋_GB2312" w:eastAsia="仿宋_GB2312" w:cs="仿宋_GB2312"/>
                <w:b w:val="0"/>
                <w:bCs w:val="0"/>
                <w:i w:val="0"/>
                <w:color w:val="auto"/>
                <w:kern w:val="0"/>
                <w:sz w:val="21"/>
                <w:szCs w:val="21"/>
                <w:u w:val="none"/>
                <w:lang w:val="en-US" w:eastAsia="zh-CN" w:bidi="ar"/>
              </w:rPr>
              <w:t>3．</w:t>
            </w:r>
            <w:r>
              <w:rPr>
                <w:rStyle w:val="7"/>
                <w:rFonts w:hint="eastAsia" w:ascii="仿宋_GB2312" w:hAnsi="仿宋_GB2312" w:eastAsia="仿宋_GB2312" w:cs="仿宋_GB2312"/>
                <w:b w:val="0"/>
                <w:bCs w:val="0"/>
                <w:color w:val="auto"/>
                <w:sz w:val="21"/>
                <w:szCs w:val="21"/>
                <w:lang w:val="en-US" w:eastAsia="zh-CN" w:bidi="ar"/>
              </w:rPr>
              <w:t>采取生态环境部门监测取证、公安交管部门实施处罚、交通运输部门监督维修的监管模式，强化多部门联合执法。</w:t>
            </w:r>
          </w:p>
        </w:tc>
        <w:tc>
          <w:tcPr>
            <w:tcW w:w="1142" w:type="dxa"/>
            <w:tcBorders>
              <w:tl2br w:val="nil"/>
              <w:tr2bl w:val="nil"/>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val="0"/>
              <w:topLinePunct/>
              <w:autoSpaceDE/>
              <w:autoSpaceDN/>
              <w:bidi w:val="0"/>
              <w:adjustRightInd/>
              <w:snapToGrid/>
              <w:spacing w:line="300" w:lineRule="exact"/>
              <w:jc w:val="center"/>
              <w:textAlignment w:val="center"/>
              <w:rPr>
                <w:rFonts w:hint="eastAsia" w:ascii="仿宋_GB2312" w:hAnsi="仿宋_GB2312" w:eastAsia="仿宋_GB2312" w:cs="仿宋_GB2312"/>
                <w:b w:val="0"/>
                <w:bCs w:val="0"/>
                <w:i w:val="0"/>
                <w:color w:val="auto"/>
                <w:sz w:val="21"/>
                <w:szCs w:val="21"/>
                <w:u w:val="none"/>
              </w:rPr>
            </w:pPr>
            <w:r>
              <w:rPr>
                <w:rFonts w:hint="eastAsia" w:ascii="仿宋_GB2312" w:hAnsi="仿宋_GB2312" w:eastAsia="仿宋_GB2312" w:cs="仿宋_GB2312"/>
                <w:b w:val="0"/>
                <w:bCs w:val="0"/>
                <w:i w:val="0"/>
                <w:color w:val="auto"/>
                <w:kern w:val="0"/>
                <w:sz w:val="21"/>
                <w:szCs w:val="21"/>
                <w:u w:val="none"/>
                <w:lang w:val="en-US" w:eastAsia="zh-CN" w:bidi="ar"/>
              </w:rPr>
              <w:t>全年</w:t>
            </w:r>
          </w:p>
        </w:tc>
        <w:tc>
          <w:tcPr>
            <w:tcW w:w="1698" w:type="dxa"/>
            <w:vMerge w:val="continue"/>
            <w:tcBorders>
              <w:tl2br w:val="nil"/>
              <w:tr2bl w:val="nil"/>
            </w:tcBorders>
            <w:shd w:val="clear" w:color="auto" w:fill="FFFFFF"/>
            <w:tcMar>
              <w:top w:w="15" w:type="dxa"/>
              <w:left w:w="15" w:type="dxa"/>
              <w:right w:w="15"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jc w:val="center"/>
              <w:rPr>
                <w:rFonts w:hint="eastAsia" w:ascii="仿宋_GB2312" w:hAnsi="仿宋_GB2312" w:eastAsia="仿宋_GB2312" w:cs="仿宋_GB2312"/>
                <w:b w:val="0"/>
                <w:bCs w:val="0"/>
                <w:i w:val="0"/>
                <w:color w:val="auto"/>
                <w:sz w:val="21"/>
                <w:szCs w:val="21"/>
                <w:u w:val="none"/>
              </w:rPr>
            </w:pPr>
          </w:p>
        </w:tc>
        <w:tc>
          <w:tcPr>
            <w:tcW w:w="1698" w:type="dxa"/>
            <w:vMerge w:val="continue"/>
            <w:tcBorders>
              <w:tl2br w:val="nil"/>
              <w:tr2bl w:val="nil"/>
            </w:tcBorders>
            <w:shd w:val="clear" w:color="auto" w:fill="FFFFFF"/>
            <w:tcMar>
              <w:top w:w="15" w:type="dxa"/>
              <w:left w:w="15" w:type="dxa"/>
              <w:right w:w="15"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jc w:val="center"/>
              <w:rPr>
                <w:rFonts w:hint="eastAsia" w:ascii="仿宋_GB2312" w:hAnsi="仿宋_GB2312" w:eastAsia="仿宋_GB2312" w:cs="仿宋_GB2312"/>
                <w:b w:val="0"/>
                <w:bCs w:val="0"/>
                <w:i w:val="0"/>
                <w:color w:val="auto"/>
                <w:sz w:val="21"/>
                <w:szCs w:val="21"/>
                <w:u w:val="none"/>
              </w:rPr>
            </w:pPr>
          </w:p>
        </w:tc>
        <w:tc>
          <w:tcPr>
            <w:tcW w:w="1985" w:type="dxa"/>
            <w:vMerge w:val="continue"/>
            <w:tcBorders>
              <w:tl2br w:val="nil"/>
              <w:tr2bl w:val="nil"/>
            </w:tcBorders>
            <w:shd w:val="clear" w:color="auto" w:fill="FFFFFF"/>
            <w:tcMar>
              <w:top w:w="15" w:type="dxa"/>
              <w:left w:w="15" w:type="dxa"/>
              <w:right w:w="15"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jc w:val="center"/>
              <w:rPr>
                <w:rFonts w:hint="eastAsia" w:ascii="仿宋_GB2312" w:hAnsi="仿宋_GB2312" w:eastAsia="仿宋_GB2312" w:cs="仿宋_GB2312"/>
                <w:b w:val="0"/>
                <w:bCs w:val="0"/>
                <w:i w:val="0"/>
                <w:color w:val="auto"/>
                <w:sz w:val="21"/>
                <w:szCs w:val="21"/>
                <w:u w:val="none"/>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0" w:type="dxa"/>
            <w:bottom w:w="0" w:type="dxa"/>
            <w:right w:w="0" w:type="dxa"/>
          </w:tblCellMar>
        </w:tblPrEx>
        <w:trPr>
          <w:cantSplit/>
          <w:trHeight w:val="1105" w:hRule="atLeast"/>
          <w:jc w:val="center"/>
        </w:trPr>
        <w:tc>
          <w:tcPr>
            <w:tcW w:w="959" w:type="dxa"/>
            <w:vMerge w:val="continue"/>
            <w:tcBorders>
              <w:tl2br w:val="nil"/>
              <w:tr2bl w:val="nil"/>
            </w:tcBorders>
            <w:shd w:val="clear" w:color="auto" w:fill="FFFFFF"/>
            <w:tcMar>
              <w:top w:w="15" w:type="dxa"/>
              <w:left w:w="15" w:type="dxa"/>
              <w:right w:w="15"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jc w:val="center"/>
              <w:rPr>
                <w:rFonts w:hint="eastAsia" w:ascii="仿宋_GB2312" w:hAnsi="仿宋_GB2312" w:eastAsia="仿宋_GB2312" w:cs="仿宋_GB2312"/>
                <w:b w:val="0"/>
                <w:bCs w:val="0"/>
                <w:i w:val="0"/>
                <w:color w:val="auto"/>
                <w:sz w:val="21"/>
                <w:szCs w:val="21"/>
                <w:u w:val="none"/>
              </w:rPr>
            </w:pPr>
          </w:p>
        </w:tc>
        <w:tc>
          <w:tcPr>
            <w:tcW w:w="553" w:type="dxa"/>
            <w:vMerge w:val="continue"/>
            <w:tcBorders>
              <w:tl2br w:val="nil"/>
              <w:tr2bl w:val="nil"/>
            </w:tcBorders>
            <w:shd w:val="clear" w:color="auto" w:fill="FFFFFF"/>
            <w:tcMar>
              <w:top w:w="15" w:type="dxa"/>
              <w:left w:w="15" w:type="dxa"/>
              <w:right w:w="15"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jc w:val="center"/>
              <w:rPr>
                <w:rFonts w:hint="eastAsia" w:ascii="仿宋_GB2312" w:hAnsi="仿宋_GB2312" w:eastAsia="仿宋_GB2312" w:cs="仿宋_GB2312"/>
                <w:b w:val="0"/>
                <w:bCs w:val="0"/>
                <w:i w:val="0"/>
                <w:color w:val="auto"/>
                <w:sz w:val="21"/>
                <w:szCs w:val="21"/>
                <w:u w:val="none"/>
              </w:rPr>
            </w:pPr>
          </w:p>
        </w:tc>
        <w:tc>
          <w:tcPr>
            <w:tcW w:w="1295" w:type="dxa"/>
            <w:vMerge w:val="continue"/>
            <w:tcBorders>
              <w:tl2br w:val="nil"/>
              <w:tr2bl w:val="nil"/>
            </w:tcBorders>
            <w:shd w:val="clear" w:color="auto" w:fill="FFFFFF"/>
            <w:tcMar>
              <w:top w:w="15" w:type="dxa"/>
              <w:left w:w="15" w:type="dxa"/>
              <w:right w:w="15"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jc w:val="center"/>
              <w:rPr>
                <w:rFonts w:hint="eastAsia" w:ascii="仿宋_GB2312" w:hAnsi="仿宋_GB2312" w:eastAsia="仿宋_GB2312" w:cs="仿宋_GB2312"/>
                <w:b w:val="0"/>
                <w:bCs w:val="0"/>
                <w:i w:val="0"/>
                <w:color w:val="auto"/>
                <w:sz w:val="21"/>
                <w:szCs w:val="21"/>
                <w:u w:val="none"/>
              </w:rPr>
            </w:pPr>
          </w:p>
        </w:tc>
        <w:tc>
          <w:tcPr>
            <w:tcW w:w="2272" w:type="dxa"/>
            <w:vMerge w:val="restart"/>
            <w:tcBorders>
              <w:tl2br w:val="nil"/>
              <w:tr2bl w:val="nil"/>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val="0"/>
              <w:topLinePunct/>
              <w:autoSpaceDE/>
              <w:autoSpaceDN/>
              <w:bidi w:val="0"/>
              <w:adjustRightInd/>
              <w:snapToGrid/>
              <w:spacing w:line="300" w:lineRule="exact"/>
              <w:jc w:val="both"/>
              <w:textAlignment w:val="center"/>
              <w:rPr>
                <w:rFonts w:hint="eastAsia" w:ascii="仿宋_GB2312" w:hAnsi="仿宋_GB2312" w:eastAsia="仿宋_GB2312" w:cs="仿宋_GB2312"/>
                <w:b w:val="0"/>
                <w:bCs w:val="0"/>
                <w:i w:val="0"/>
                <w:color w:val="auto"/>
                <w:sz w:val="21"/>
                <w:szCs w:val="21"/>
                <w:u w:val="none"/>
              </w:rPr>
            </w:pPr>
            <w:r>
              <w:rPr>
                <w:rFonts w:hint="eastAsia" w:ascii="仿宋_GB2312" w:hAnsi="仿宋_GB2312" w:eastAsia="仿宋_GB2312" w:cs="仿宋_GB2312"/>
                <w:b w:val="0"/>
                <w:bCs w:val="0"/>
                <w:i w:val="0"/>
                <w:color w:val="auto"/>
                <w:kern w:val="0"/>
                <w:sz w:val="21"/>
                <w:szCs w:val="21"/>
                <w:u w:val="none"/>
                <w:lang w:val="en-US" w:eastAsia="zh-CN" w:bidi="ar"/>
              </w:rPr>
              <w:t>加大对中重型柴油货车超限、超载的查处力度，降低超限、超载带来的污染物排放，定期对重要路口主要通道开展联合检查。</w:t>
            </w:r>
          </w:p>
        </w:tc>
        <w:tc>
          <w:tcPr>
            <w:tcW w:w="3421" w:type="dxa"/>
            <w:tcBorders>
              <w:tl2br w:val="nil"/>
              <w:tr2bl w:val="nil"/>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val="0"/>
              <w:topLinePunct/>
              <w:autoSpaceDE/>
              <w:autoSpaceDN/>
              <w:bidi w:val="0"/>
              <w:adjustRightInd/>
              <w:snapToGrid/>
              <w:spacing w:line="300" w:lineRule="exact"/>
              <w:jc w:val="both"/>
              <w:textAlignment w:val="center"/>
              <w:rPr>
                <w:rFonts w:hint="eastAsia" w:ascii="仿宋_GB2312" w:hAnsi="仿宋_GB2312" w:eastAsia="仿宋_GB2312" w:cs="仿宋_GB2312"/>
                <w:b w:val="0"/>
                <w:bCs w:val="0"/>
                <w:i w:val="0"/>
                <w:color w:val="auto"/>
                <w:sz w:val="21"/>
                <w:szCs w:val="21"/>
                <w:u w:val="none"/>
              </w:rPr>
            </w:pPr>
            <w:r>
              <w:rPr>
                <w:rFonts w:hint="eastAsia" w:ascii="仿宋_GB2312" w:hAnsi="仿宋_GB2312" w:eastAsia="仿宋_GB2312" w:cs="仿宋_GB2312"/>
                <w:b w:val="0"/>
                <w:bCs w:val="0"/>
                <w:i w:val="0"/>
                <w:color w:val="auto"/>
                <w:kern w:val="0"/>
                <w:sz w:val="21"/>
                <w:szCs w:val="21"/>
                <w:u w:val="none"/>
                <w:lang w:val="en-US" w:eastAsia="zh-CN" w:bidi="ar"/>
              </w:rPr>
              <w:t>1．</w:t>
            </w:r>
            <w:r>
              <w:rPr>
                <w:rStyle w:val="7"/>
                <w:rFonts w:hint="eastAsia" w:ascii="仿宋_GB2312" w:hAnsi="仿宋_GB2312" w:eastAsia="仿宋_GB2312" w:cs="仿宋_GB2312"/>
                <w:b w:val="0"/>
                <w:bCs w:val="0"/>
                <w:color w:val="auto"/>
                <w:sz w:val="21"/>
                <w:szCs w:val="21"/>
                <w:lang w:val="en-US" w:eastAsia="zh-CN" w:bidi="ar"/>
              </w:rPr>
              <w:t>依托超限检测站加强对进站中大重型柴油货车的超限检查。</w:t>
            </w:r>
          </w:p>
        </w:tc>
        <w:tc>
          <w:tcPr>
            <w:tcW w:w="1142" w:type="dxa"/>
            <w:tcBorders>
              <w:tl2br w:val="nil"/>
              <w:tr2bl w:val="nil"/>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val="0"/>
              <w:topLinePunct/>
              <w:autoSpaceDE/>
              <w:autoSpaceDN/>
              <w:bidi w:val="0"/>
              <w:adjustRightInd/>
              <w:snapToGrid/>
              <w:spacing w:line="300" w:lineRule="exact"/>
              <w:jc w:val="center"/>
              <w:textAlignment w:val="center"/>
              <w:rPr>
                <w:rFonts w:hint="eastAsia" w:ascii="仿宋_GB2312" w:hAnsi="仿宋_GB2312" w:eastAsia="仿宋_GB2312" w:cs="仿宋_GB2312"/>
                <w:b w:val="0"/>
                <w:bCs w:val="0"/>
                <w:i w:val="0"/>
                <w:color w:val="auto"/>
                <w:sz w:val="21"/>
                <w:szCs w:val="21"/>
                <w:u w:val="none"/>
              </w:rPr>
            </w:pPr>
            <w:r>
              <w:rPr>
                <w:rFonts w:hint="eastAsia" w:ascii="仿宋_GB2312" w:hAnsi="仿宋_GB2312" w:eastAsia="仿宋_GB2312" w:cs="仿宋_GB2312"/>
                <w:b w:val="0"/>
                <w:bCs w:val="0"/>
                <w:i w:val="0"/>
                <w:color w:val="auto"/>
                <w:kern w:val="0"/>
                <w:sz w:val="21"/>
                <w:szCs w:val="21"/>
                <w:u w:val="none"/>
                <w:lang w:val="en-US" w:eastAsia="zh-CN" w:bidi="ar"/>
              </w:rPr>
              <w:t>全年</w:t>
            </w:r>
          </w:p>
        </w:tc>
        <w:tc>
          <w:tcPr>
            <w:tcW w:w="1698" w:type="dxa"/>
            <w:tcBorders>
              <w:tl2br w:val="nil"/>
              <w:tr2bl w:val="nil"/>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val="0"/>
              <w:topLinePunct/>
              <w:autoSpaceDE/>
              <w:autoSpaceDN/>
              <w:bidi w:val="0"/>
              <w:adjustRightInd/>
              <w:snapToGrid/>
              <w:spacing w:line="300" w:lineRule="exact"/>
              <w:jc w:val="center"/>
              <w:textAlignment w:val="center"/>
              <w:rPr>
                <w:rFonts w:hint="eastAsia" w:ascii="仿宋_GB2312" w:hAnsi="仿宋_GB2312" w:eastAsia="仿宋_GB2312" w:cs="仿宋_GB2312"/>
                <w:b w:val="0"/>
                <w:bCs w:val="0"/>
                <w:i w:val="0"/>
                <w:color w:val="auto"/>
                <w:kern w:val="0"/>
                <w:sz w:val="21"/>
                <w:szCs w:val="21"/>
                <w:u w:val="none"/>
                <w:lang w:val="en-US" w:eastAsia="zh-CN" w:bidi="ar"/>
              </w:rPr>
            </w:pPr>
            <w:r>
              <w:rPr>
                <w:rFonts w:hint="eastAsia" w:ascii="仿宋_GB2312" w:hAnsi="仿宋_GB2312" w:eastAsia="仿宋_GB2312" w:cs="仿宋_GB2312"/>
                <w:b w:val="0"/>
                <w:bCs w:val="0"/>
                <w:i w:val="0"/>
                <w:color w:val="auto"/>
                <w:kern w:val="0"/>
                <w:sz w:val="21"/>
                <w:szCs w:val="21"/>
                <w:u w:val="none"/>
                <w:lang w:val="en-US" w:eastAsia="zh-CN" w:bidi="ar"/>
              </w:rPr>
              <w:t>区交通局</w:t>
            </w:r>
          </w:p>
          <w:p>
            <w:pPr>
              <w:keepNext w:val="0"/>
              <w:keepLines w:val="0"/>
              <w:pageBreakBefore w:val="0"/>
              <w:widowControl w:val="0"/>
              <w:suppressLineNumbers w:val="0"/>
              <w:kinsoku/>
              <w:wordWrap/>
              <w:overflowPunct w:val="0"/>
              <w:topLinePunct/>
              <w:autoSpaceDE/>
              <w:autoSpaceDN/>
              <w:bidi w:val="0"/>
              <w:adjustRightInd/>
              <w:snapToGrid/>
              <w:spacing w:line="300" w:lineRule="exact"/>
              <w:jc w:val="center"/>
              <w:textAlignment w:val="center"/>
              <w:rPr>
                <w:rFonts w:hint="eastAsia" w:ascii="仿宋_GB2312" w:hAnsi="仿宋_GB2312" w:eastAsia="仿宋_GB2312" w:cs="仿宋_GB2312"/>
                <w:b w:val="0"/>
                <w:bCs w:val="0"/>
                <w:i w:val="0"/>
                <w:color w:val="auto"/>
                <w:sz w:val="21"/>
                <w:szCs w:val="21"/>
                <w:u w:val="none"/>
              </w:rPr>
            </w:pPr>
            <w:r>
              <w:rPr>
                <w:rFonts w:hint="eastAsia" w:ascii="仿宋_GB2312" w:hAnsi="仿宋_GB2312" w:eastAsia="仿宋_GB2312" w:cs="仿宋_GB2312"/>
                <w:b w:val="0"/>
                <w:bCs w:val="0"/>
                <w:i w:val="0"/>
                <w:color w:val="auto"/>
                <w:kern w:val="0"/>
                <w:sz w:val="21"/>
                <w:szCs w:val="21"/>
                <w:u w:val="none"/>
                <w:lang w:val="en-US" w:eastAsia="zh-CN" w:bidi="ar"/>
              </w:rPr>
              <w:t>生态环境长安分局</w:t>
            </w:r>
          </w:p>
        </w:tc>
        <w:tc>
          <w:tcPr>
            <w:tcW w:w="1698" w:type="dxa"/>
            <w:vMerge w:val="restart"/>
            <w:tcBorders>
              <w:tl2br w:val="nil"/>
              <w:tr2bl w:val="nil"/>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val="0"/>
              <w:topLinePunct/>
              <w:autoSpaceDE/>
              <w:autoSpaceDN/>
              <w:bidi w:val="0"/>
              <w:adjustRightInd/>
              <w:snapToGrid/>
              <w:spacing w:line="300" w:lineRule="exact"/>
              <w:jc w:val="center"/>
              <w:textAlignment w:val="center"/>
              <w:rPr>
                <w:rFonts w:hint="eastAsia" w:ascii="仿宋_GB2312" w:hAnsi="仿宋_GB2312" w:eastAsia="仿宋_GB2312" w:cs="仿宋_GB2312"/>
                <w:b w:val="0"/>
                <w:bCs w:val="0"/>
                <w:i w:val="0"/>
                <w:color w:val="auto"/>
                <w:sz w:val="21"/>
                <w:szCs w:val="21"/>
                <w:u w:val="none"/>
              </w:rPr>
            </w:pPr>
            <w:r>
              <w:rPr>
                <w:rFonts w:hint="eastAsia" w:ascii="仿宋_GB2312" w:hAnsi="仿宋_GB2312" w:eastAsia="仿宋_GB2312" w:cs="仿宋_GB2312"/>
                <w:b w:val="0"/>
                <w:bCs w:val="0"/>
                <w:i w:val="0"/>
                <w:color w:val="auto"/>
                <w:kern w:val="0"/>
                <w:sz w:val="21"/>
                <w:szCs w:val="21"/>
                <w:u w:val="none"/>
                <w:lang w:val="en-US" w:eastAsia="zh-CN" w:bidi="ar"/>
              </w:rPr>
              <w:t>区城管局</w:t>
            </w:r>
          </w:p>
        </w:tc>
        <w:tc>
          <w:tcPr>
            <w:tcW w:w="1985" w:type="dxa"/>
            <w:vMerge w:val="restart"/>
            <w:tcBorders>
              <w:tl2br w:val="nil"/>
              <w:tr2bl w:val="nil"/>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val="0"/>
              <w:topLinePunct/>
              <w:autoSpaceDE/>
              <w:autoSpaceDN/>
              <w:bidi w:val="0"/>
              <w:adjustRightInd/>
              <w:snapToGrid/>
              <w:spacing w:line="300" w:lineRule="exact"/>
              <w:jc w:val="center"/>
              <w:textAlignment w:val="center"/>
              <w:rPr>
                <w:rFonts w:hint="eastAsia" w:ascii="仿宋_GB2312" w:hAnsi="仿宋_GB2312" w:eastAsia="仿宋_GB2312" w:cs="仿宋_GB2312"/>
                <w:b w:val="0"/>
                <w:bCs w:val="0"/>
                <w:i w:val="0"/>
                <w:color w:val="auto"/>
                <w:kern w:val="0"/>
                <w:sz w:val="21"/>
                <w:szCs w:val="21"/>
                <w:u w:val="none"/>
                <w:lang w:val="en-US" w:eastAsia="zh-CN" w:bidi="ar"/>
              </w:rPr>
            </w:pPr>
            <w:r>
              <w:rPr>
                <w:rFonts w:hint="eastAsia" w:ascii="仿宋_GB2312" w:hAnsi="仿宋_GB2312" w:eastAsia="仿宋_GB2312" w:cs="仿宋_GB2312"/>
                <w:b w:val="0"/>
                <w:bCs w:val="0"/>
                <w:i w:val="0"/>
                <w:color w:val="auto"/>
                <w:kern w:val="0"/>
                <w:sz w:val="21"/>
                <w:szCs w:val="21"/>
                <w:u w:val="none"/>
                <w:lang w:val="en-US" w:eastAsia="zh-CN" w:bidi="ar"/>
              </w:rPr>
              <w:t>—</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cantSplit/>
          <w:trHeight w:val="1050" w:hRule="atLeast"/>
          <w:jc w:val="center"/>
        </w:trPr>
        <w:tc>
          <w:tcPr>
            <w:tcW w:w="959" w:type="dxa"/>
            <w:vMerge w:val="continue"/>
            <w:tcBorders>
              <w:tl2br w:val="nil"/>
              <w:tr2bl w:val="nil"/>
            </w:tcBorders>
            <w:shd w:val="clear" w:color="auto" w:fill="FFFFFF"/>
            <w:tcMar>
              <w:top w:w="15" w:type="dxa"/>
              <w:left w:w="15" w:type="dxa"/>
              <w:right w:w="15"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jc w:val="center"/>
              <w:rPr>
                <w:rFonts w:hint="eastAsia" w:ascii="仿宋_GB2312" w:hAnsi="仿宋_GB2312" w:eastAsia="仿宋_GB2312" w:cs="仿宋_GB2312"/>
                <w:b w:val="0"/>
                <w:bCs w:val="0"/>
                <w:i w:val="0"/>
                <w:color w:val="auto"/>
                <w:sz w:val="21"/>
                <w:szCs w:val="21"/>
                <w:u w:val="none"/>
              </w:rPr>
            </w:pPr>
          </w:p>
        </w:tc>
        <w:tc>
          <w:tcPr>
            <w:tcW w:w="553" w:type="dxa"/>
            <w:vMerge w:val="continue"/>
            <w:tcBorders>
              <w:tl2br w:val="nil"/>
              <w:tr2bl w:val="nil"/>
            </w:tcBorders>
            <w:shd w:val="clear" w:color="auto" w:fill="FFFFFF"/>
            <w:tcMar>
              <w:top w:w="15" w:type="dxa"/>
              <w:left w:w="15" w:type="dxa"/>
              <w:right w:w="15"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jc w:val="center"/>
              <w:rPr>
                <w:rFonts w:hint="eastAsia" w:ascii="仿宋_GB2312" w:hAnsi="仿宋_GB2312" w:eastAsia="仿宋_GB2312" w:cs="仿宋_GB2312"/>
                <w:b w:val="0"/>
                <w:bCs w:val="0"/>
                <w:i w:val="0"/>
                <w:color w:val="auto"/>
                <w:sz w:val="21"/>
                <w:szCs w:val="21"/>
                <w:u w:val="none"/>
              </w:rPr>
            </w:pPr>
          </w:p>
        </w:tc>
        <w:tc>
          <w:tcPr>
            <w:tcW w:w="1295" w:type="dxa"/>
            <w:vMerge w:val="continue"/>
            <w:tcBorders>
              <w:tl2br w:val="nil"/>
              <w:tr2bl w:val="nil"/>
            </w:tcBorders>
            <w:shd w:val="clear" w:color="auto" w:fill="FFFFFF"/>
            <w:tcMar>
              <w:top w:w="15" w:type="dxa"/>
              <w:left w:w="15" w:type="dxa"/>
              <w:right w:w="15"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jc w:val="center"/>
              <w:rPr>
                <w:rFonts w:hint="eastAsia" w:ascii="仿宋_GB2312" w:hAnsi="仿宋_GB2312" w:eastAsia="仿宋_GB2312" w:cs="仿宋_GB2312"/>
                <w:b w:val="0"/>
                <w:bCs w:val="0"/>
                <w:i w:val="0"/>
                <w:color w:val="auto"/>
                <w:sz w:val="21"/>
                <w:szCs w:val="21"/>
                <w:u w:val="none"/>
              </w:rPr>
            </w:pPr>
          </w:p>
        </w:tc>
        <w:tc>
          <w:tcPr>
            <w:tcW w:w="2272" w:type="dxa"/>
            <w:vMerge w:val="continue"/>
            <w:tcBorders>
              <w:tl2br w:val="nil"/>
              <w:tr2bl w:val="nil"/>
            </w:tcBorders>
            <w:shd w:val="clear" w:color="auto" w:fill="FFFFFF"/>
            <w:tcMar>
              <w:top w:w="15" w:type="dxa"/>
              <w:left w:w="15" w:type="dxa"/>
              <w:right w:w="15"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jc w:val="both"/>
              <w:rPr>
                <w:rFonts w:hint="eastAsia" w:ascii="仿宋_GB2312" w:hAnsi="仿宋_GB2312" w:eastAsia="仿宋_GB2312" w:cs="仿宋_GB2312"/>
                <w:b w:val="0"/>
                <w:bCs w:val="0"/>
                <w:i w:val="0"/>
                <w:color w:val="auto"/>
                <w:sz w:val="21"/>
                <w:szCs w:val="21"/>
                <w:u w:val="none"/>
              </w:rPr>
            </w:pPr>
          </w:p>
        </w:tc>
        <w:tc>
          <w:tcPr>
            <w:tcW w:w="3421" w:type="dxa"/>
            <w:tcBorders>
              <w:tl2br w:val="nil"/>
              <w:tr2bl w:val="nil"/>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val="0"/>
              <w:topLinePunct/>
              <w:autoSpaceDE/>
              <w:autoSpaceDN/>
              <w:bidi w:val="0"/>
              <w:adjustRightInd/>
              <w:snapToGrid/>
              <w:spacing w:line="300" w:lineRule="exact"/>
              <w:jc w:val="both"/>
              <w:textAlignment w:val="center"/>
              <w:rPr>
                <w:rFonts w:hint="eastAsia" w:ascii="仿宋_GB2312" w:hAnsi="仿宋_GB2312" w:eastAsia="仿宋_GB2312" w:cs="仿宋_GB2312"/>
                <w:b w:val="0"/>
                <w:bCs w:val="0"/>
                <w:i w:val="0"/>
                <w:color w:val="auto"/>
                <w:sz w:val="21"/>
                <w:szCs w:val="21"/>
                <w:u w:val="none"/>
              </w:rPr>
            </w:pPr>
            <w:r>
              <w:rPr>
                <w:rFonts w:hint="eastAsia" w:ascii="仿宋_GB2312" w:hAnsi="仿宋_GB2312" w:eastAsia="仿宋_GB2312" w:cs="仿宋_GB2312"/>
                <w:b w:val="0"/>
                <w:bCs w:val="0"/>
                <w:i w:val="0"/>
                <w:color w:val="auto"/>
                <w:kern w:val="0"/>
                <w:sz w:val="21"/>
                <w:szCs w:val="21"/>
                <w:u w:val="none"/>
                <w:lang w:val="en-US" w:eastAsia="zh-CN" w:bidi="ar"/>
              </w:rPr>
              <w:t>2．</w:t>
            </w:r>
            <w:r>
              <w:rPr>
                <w:rStyle w:val="7"/>
                <w:rFonts w:hint="eastAsia" w:ascii="仿宋_GB2312" w:hAnsi="仿宋_GB2312" w:eastAsia="仿宋_GB2312" w:cs="仿宋_GB2312"/>
                <w:b w:val="0"/>
                <w:bCs w:val="0"/>
                <w:color w:val="auto"/>
                <w:sz w:val="21"/>
                <w:szCs w:val="21"/>
                <w:lang w:val="en-US" w:eastAsia="zh-CN" w:bidi="ar"/>
              </w:rPr>
              <w:t>建立联合执法监管机制，定期对重要路口主要通道开展联合检查。</w:t>
            </w:r>
          </w:p>
        </w:tc>
        <w:tc>
          <w:tcPr>
            <w:tcW w:w="1142" w:type="dxa"/>
            <w:tcBorders>
              <w:tl2br w:val="nil"/>
              <w:tr2bl w:val="nil"/>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val="0"/>
              <w:topLinePunct/>
              <w:autoSpaceDE/>
              <w:autoSpaceDN/>
              <w:bidi w:val="0"/>
              <w:adjustRightInd/>
              <w:snapToGrid/>
              <w:spacing w:line="300" w:lineRule="exact"/>
              <w:jc w:val="center"/>
              <w:textAlignment w:val="center"/>
              <w:rPr>
                <w:rFonts w:hint="eastAsia" w:ascii="仿宋_GB2312" w:hAnsi="仿宋_GB2312" w:eastAsia="仿宋_GB2312" w:cs="仿宋_GB2312"/>
                <w:b w:val="0"/>
                <w:bCs w:val="0"/>
                <w:i w:val="0"/>
                <w:color w:val="auto"/>
                <w:sz w:val="21"/>
                <w:szCs w:val="21"/>
                <w:u w:val="none"/>
              </w:rPr>
            </w:pPr>
            <w:r>
              <w:rPr>
                <w:rFonts w:hint="eastAsia" w:ascii="仿宋_GB2312" w:hAnsi="仿宋_GB2312" w:eastAsia="仿宋_GB2312" w:cs="仿宋_GB2312"/>
                <w:b w:val="0"/>
                <w:bCs w:val="0"/>
                <w:i w:val="0"/>
                <w:color w:val="auto"/>
                <w:kern w:val="0"/>
                <w:sz w:val="21"/>
                <w:szCs w:val="21"/>
                <w:u w:val="none"/>
                <w:lang w:val="en-US" w:eastAsia="zh-CN" w:bidi="ar"/>
              </w:rPr>
              <w:t>全年</w:t>
            </w:r>
          </w:p>
        </w:tc>
        <w:tc>
          <w:tcPr>
            <w:tcW w:w="1698" w:type="dxa"/>
            <w:tcBorders>
              <w:tl2br w:val="nil"/>
              <w:tr2bl w:val="nil"/>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val="0"/>
              <w:topLinePunct/>
              <w:autoSpaceDE/>
              <w:autoSpaceDN/>
              <w:bidi w:val="0"/>
              <w:adjustRightInd/>
              <w:snapToGrid/>
              <w:spacing w:line="300" w:lineRule="exact"/>
              <w:jc w:val="center"/>
              <w:textAlignment w:val="center"/>
              <w:rPr>
                <w:rFonts w:hint="eastAsia" w:ascii="仿宋_GB2312" w:hAnsi="仿宋_GB2312" w:eastAsia="仿宋_GB2312" w:cs="仿宋_GB2312"/>
                <w:b w:val="0"/>
                <w:bCs w:val="0"/>
                <w:i w:val="0"/>
                <w:color w:val="auto"/>
                <w:sz w:val="21"/>
                <w:szCs w:val="21"/>
                <w:u w:val="none"/>
              </w:rPr>
            </w:pPr>
            <w:r>
              <w:rPr>
                <w:rFonts w:hint="eastAsia" w:ascii="仿宋_GB2312" w:hAnsi="仿宋_GB2312" w:eastAsia="仿宋_GB2312" w:cs="仿宋_GB2312"/>
                <w:b w:val="0"/>
                <w:bCs w:val="0"/>
                <w:i w:val="0"/>
                <w:color w:val="auto"/>
                <w:kern w:val="0"/>
                <w:sz w:val="21"/>
                <w:szCs w:val="21"/>
                <w:u w:val="none"/>
                <w:lang w:val="en-US" w:eastAsia="zh-CN" w:bidi="ar"/>
              </w:rPr>
              <w:t>交警长安大队</w:t>
            </w:r>
          </w:p>
        </w:tc>
        <w:tc>
          <w:tcPr>
            <w:tcW w:w="1698" w:type="dxa"/>
            <w:vMerge w:val="continue"/>
            <w:tcBorders>
              <w:tl2br w:val="nil"/>
              <w:tr2bl w:val="nil"/>
            </w:tcBorders>
            <w:shd w:val="clear" w:color="auto" w:fill="FFFFFF"/>
            <w:tcMar>
              <w:top w:w="15" w:type="dxa"/>
              <w:left w:w="15" w:type="dxa"/>
              <w:right w:w="15"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jc w:val="center"/>
              <w:rPr>
                <w:rFonts w:hint="eastAsia" w:ascii="仿宋_GB2312" w:hAnsi="仿宋_GB2312" w:eastAsia="仿宋_GB2312" w:cs="仿宋_GB2312"/>
                <w:b w:val="0"/>
                <w:bCs w:val="0"/>
                <w:i w:val="0"/>
                <w:color w:val="auto"/>
                <w:sz w:val="21"/>
                <w:szCs w:val="21"/>
                <w:u w:val="none"/>
              </w:rPr>
            </w:pPr>
          </w:p>
        </w:tc>
        <w:tc>
          <w:tcPr>
            <w:tcW w:w="1985" w:type="dxa"/>
            <w:vMerge w:val="continue"/>
            <w:tcBorders>
              <w:tl2br w:val="nil"/>
              <w:tr2bl w:val="nil"/>
            </w:tcBorders>
            <w:shd w:val="clear" w:color="auto" w:fill="FFFFFF"/>
            <w:tcMar>
              <w:top w:w="15" w:type="dxa"/>
              <w:left w:w="15" w:type="dxa"/>
              <w:right w:w="15"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jc w:val="center"/>
              <w:rPr>
                <w:rFonts w:hint="eastAsia" w:ascii="仿宋_GB2312" w:hAnsi="仿宋_GB2312" w:eastAsia="仿宋_GB2312" w:cs="仿宋_GB2312"/>
                <w:b w:val="0"/>
                <w:bCs w:val="0"/>
                <w:i w:val="0"/>
                <w:color w:val="auto"/>
                <w:sz w:val="21"/>
                <w:szCs w:val="21"/>
                <w:u w:val="none"/>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0" w:type="dxa"/>
            <w:bottom w:w="0" w:type="dxa"/>
            <w:right w:w="0" w:type="dxa"/>
          </w:tblCellMar>
        </w:tblPrEx>
        <w:trPr>
          <w:cantSplit/>
          <w:trHeight w:val="1026" w:hRule="atLeast"/>
          <w:jc w:val="center"/>
        </w:trPr>
        <w:tc>
          <w:tcPr>
            <w:tcW w:w="959" w:type="dxa"/>
            <w:vMerge w:val="restart"/>
            <w:tcBorders>
              <w:tl2br w:val="nil"/>
              <w:tr2bl w:val="nil"/>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val="0"/>
              <w:topLinePunct/>
              <w:autoSpaceDE/>
              <w:autoSpaceDN/>
              <w:bidi w:val="0"/>
              <w:adjustRightInd/>
              <w:snapToGrid/>
              <w:spacing w:line="300" w:lineRule="exact"/>
              <w:jc w:val="center"/>
              <w:textAlignment w:val="center"/>
              <w:rPr>
                <w:rFonts w:hint="eastAsia" w:ascii="仿宋_GB2312" w:hAnsi="仿宋_GB2312" w:eastAsia="仿宋_GB2312" w:cs="仿宋_GB2312"/>
                <w:b w:val="0"/>
                <w:bCs w:val="0"/>
                <w:i w:val="0"/>
                <w:color w:val="auto"/>
                <w:kern w:val="0"/>
                <w:sz w:val="21"/>
                <w:szCs w:val="21"/>
                <w:u w:val="none"/>
                <w:lang w:val="en-US" w:eastAsia="zh-CN" w:bidi="ar"/>
              </w:rPr>
            </w:pPr>
            <w:r>
              <w:rPr>
                <w:rFonts w:hint="eastAsia" w:ascii="仿宋_GB2312" w:hAnsi="仿宋_GB2312" w:eastAsia="仿宋_GB2312" w:cs="仿宋_GB2312"/>
                <w:b w:val="0"/>
                <w:bCs w:val="0"/>
                <w:i w:val="0"/>
                <w:color w:val="auto"/>
                <w:kern w:val="0"/>
                <w:sz w:val="21"/>
                <w:szCs w:val="21"/>
                <w:u w:val="none"/>
                <w:lang w:val="en-US" w:eastAsia="zh-CN" w:bidi="ar"/>
              </w:rPr>
              <w:t>加快调整优化交通运输结构</w:t>
            </w:r>
          </w:p>
        </w:tc>
        <w:tc>
          <w:tcPr>
            <w:tcW w:w="553" w:type="dxa"/>
            <w:vMerge w:val="restart"/>
            <w:tcBorders>
              <w:tl2br w:val="nil"/>
              <w:tr2bl w:val="nil"/>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val="0"/>
              <w:topLinePunct/>
              <w:autoSpaceDE/>
              <w:autoSpaceDN/>
              <w:bidi w:val="0"/>
              <w:adjustRightInd/>
              <w:snapToGrid/>
              <w:spacing w:line="300" w:lineRule="exact"/>
              <w:jc w:val="center"/>
              <w:textAlignment w:val="center"/>
              <w:rPr>
                <w:rFonts w:hint="eastAsia" w:ascii="仿宋_GB2312" w:hAnsi="仿宋_GB2312" w:eastAsia="仿宋_GB2312" w:cs="仿宋_GB2312"/>
                <w:b w:val="0"/>
                <w:bCs w:val="0"/>
                <w:i w:val="0"/>
                <w:color w:val="auto"/>
                <w:sz w:val="21"/>
                <w:szCs w:val="21"/>
                <w:u w:val="none"/>
                <w:lang w:val="en-US"/>
              </w:rPr>
            </w:pPr>
            <w:r>
              <w:rPr>
                <w:rFonts w:hint="eastAsia" w:ascii="仿宋_GB2312" w:hAnsi="仿宋_GB2312" w:eastAsia="仿宋_GB2312" w:cs="仿宋_GB2312"/>
                <w:b w:val="0"/>
                <w:bCs w:val="0"/>
                <w:i w:val="0"/>
                <w:color w:val="auto"/>
                <w:kern w:val="0"/>
                <w:sz w:val="21"/>
                <w:szCs w:val="21"/>
                <w:u w:val="none"/>
                <w:lang w:val="en-US" w:eastAsia="zh-CN" w:bidi="ar"/>
              </w:rPr>
              <w:t>18</w:t>
            </w:r>
          </w:p>
        </w:tc>
        <w:tc>
          <w:tcPr>
            <w:tcW w:w="1295" w:type="dxa"/>
            <w:vMerge w:val="restart"/>
            <w:tcBorders>
              <w:tl2br w:val="nil"/>
              <w:tr2bl w:val="nil"/>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val="0"/>
              <w:topLinePunct/>
              <w:autoSpaceDE/>
              <w:autoSpaceDN/>
              <w:bidi w:val="0"/>
              <w:adjustRightInd/>
              <w:snapToGrid/>
              <w:spacing w:line="300" w:lineRule="exact"/>
              <w:jc w:val="center"/>
              <w:textAlignment w:val="center"/>
              <w:rPr>
                <w:rFonts w:hint="eastAsia" w:ascii="仿宋_GB2312" w:hAnsi="仿宋_GB2312" w:eastAsia="仿宋_GB2312" w:cs="仿宋_GB2312"/>
                <w:b w:val="0"/>
                <w:bCs w:val="0"/>
                <w:i w:val="0"/>
                <w:color w:val="auto"/>
                <w:sz w:val="21"/>
                <w:szCs w:val="21"/>
                <w:u w:val="none"/>
              </w:rPr>
            </w:pPr>
            <w:r>
              <w:rPr>
                <w:rFonts w:hint="eastAsia" w:ascii="仿宋_GB2312" w:hAnsi="仿宋_GB2312" w:eastAsia="仿宋_GB2312" w:cs="仿宋_GB2312"/>
                <w:b w:val="0"/>
                <w:bCs w:val="0"/>
                <w:i w:val="0"/>
                <w:color w:val="auto"/>
                <w:kern w:val="0"/>
                <w:sz w:val="21"/>
                <w:szCs w:val="21"/>
                <w:u w:val="none"/>
                <w:lang w:val="en-US" w:eastAsia="zh-CN" w:bidi="ar"/>
              </w:rPr>
              <w:t>加强非道路移动机械污染防治</w:t>
            </w:r>
          </w:p>
        </w:tc>
        <w:tc>
          <w:tcPr>
            <w:tcW w:w="2272" w:type="dxa"/>
            <w:vMerge w:val="restart"/>
            <w:tcBorders>
              <w:tl2br w:val="nil"/>
              <w:tr2bl w:val="nil"/>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val="0"/>
              <w:topLinePunct/>
              <w:autoSpaceDE/>
              <w:autoSpaceDN/>
              <w:bidi w:val="0"/>
              <w:adjustRightInd/>
              <w:snapToGrid/>
              <w:spacing w:line="300" w:lineRule="exact"/>
              <w:jc w:val="both"/>
              <w:textAlignment w:val="center"/>
              <w:rPr>
                <w:rFonts w:hint="eastAsia" w:ascii="仿宋_GB2312" w:hAnsi="仿宋_GB2312" w:eastAsia="仿宋_GB2312" w:cs="仿宋_GB2312"/>
                <w:b w:val="0"/>
                <w:bCs w:val="0"/>
                <w:i w:val="0"/>
                <w:color w:val="auto"/>
                <w:sz w:val="21"/>
                <w:szCs w:val="21"/>
                <w:u w:val="none"/>
              </w:rPr>
            </w:pPr>
            <w:r>
              <w:rPr>
                <w:rFonts w:hint="eastAsia" w:ascii="仿宋_GB2312" w:hAnsi="仿宋_GB2312" w:eastAsia="仿宋_GB2312" w:cs="仿宋_GB2312"/>
                <w:b w:val="0"/>
                <w:bCs w:val="0"/>
                <w:i w:val="0"/>
                <w:color w:val="auto"/>
                <w:kern w:val="0"/>
                <w:sz w:val="21"/>
                <w:szCs w:val="21"/>
                <w:u w:val="none"/>
                <w:lang w:val="en-US" w:eastAsia="zh-CN" w:bidi="ar"/>
              </w:rPr>
              <w:t>加强对非道路移动工程机械排放状况的监督检查，严查工程机械超标排放和冒黑烟问题。</w:t>
            </w:r>
          </w:p>
        </w:tc>
        <w:tc>
          <w:tcPr>
            <w:tcW w:w="3421" w:type="dxa"/>
            <w:tcBorders>
              <w:tl2br w:val="nil"/>
              <w:tr2bl w:val="nil"/>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val="0"/>
              <w:topLinePunct/>
              <w:autoSpaceDE/>
              <w:autoSpaceDN/>
              <w:bidi w:val="0"/>
              <w:adjustRightInd/>
              <w:snapToGrid/>
              <w:spacing w:line="300" w:lineRule="exact"/>
              <w:jc w:val="both"/>
              <w:textAlignment w:val="center"/>
              <w:rPr>
                <w:rFonts w:hint="eastAsia" w:ascii="仿宋_GB2312" w:hAnsi="仿宋_GB2312" w:eastAsia="仿宋_GB2312" w:cs="仿宋_GB2312"/>
                <w:b w:val="0"/>
                <w:bCs w:val="0"/>
                <w:i w:val="0"/>
                <w:color w:val="auto"/>
                <w:sz w:val="21"/>
                <w:szCs w:val="21"/>
                <w:u w:val="none"/>
              </w:rPr>
            </w:pPr>
            <w:r>
              <w:rPr>
                <w:rFonts w:hint="eastAsia" w:ascii="仿宋_GB2312" w:hAnsi="仿宋_GB2312" w:eastAsia="仿宋_GB2312" w:cs="仿宋_GB2312"/>
                <w:b w:val="0"/>
                <w:bCs w:val="0"/>
                <w:i w:val="0"/>
                <w:color w:val="auto"/>
                <w:kern w:val="0"/>
                <w:sz w:val="21"/>
                <w:szCs w:val="21"/>
                <w:u w:val="none"/>
                <w:lang w:val="en-US" w:eastAsia="zh-CN" w:bidi="ar"/>
              </w:rPr>
              <w:t>1．</w:t>
            </w:r>
            <w:r>
              <w:rPr>
                <w:rStyle w:val="7"/>
                <w:rFonts w:hint="eastAsia" w:ascii="仿宋_GB2312" w:hAnsi="仿宋_GB2312" w:eastAsia="仿宋_GB2312" w:cs="仿宋_GB2312"/>
                <w:b w:val="0"/>
                <w:bCs w:val="0"/>
                <w:color w:val="auto"/>
                <w:sz w:val="21"/>
                <w:szCs w:val="21"/>
                <w:lang w:val="en-US" w:eastAsia="zh-CN" w:bidi="ar"/>
              </w:rPr>
              <w:t>每月开展非道路移动机械检查不少于</w:t>
            </w:r>
            <w:r>
              <w:rPr>
                <w:rStyle w:val="8"/>
                <w:rFonts w:hint="eastAsia" w:ascii="仿宋_GB2312" w:hAnsi="仿宋_GB2312" w:eastAsia="仿宋_GB2312" w:cs="仿宋_GB2312"/>
                <w:b w:val="0"/>
                <w:bCs w:val="0"/>
                <w:color w:val="auto"/>
                <w:sz w:val="21"/>
                <w:szCs w:val="21"/>
                <w:lang w:val="en-US" w:eastAsia="zh-CN" w:bidi="ar"/>
              </w:rPr>
              <w:t>10</w:t>
            </w:r>
            <w:r>
              <w:rPr>
                <w:rStyle w:val="7"/>
                <w:rFonts w:hint="eastAsia" w:ascii="仿宋_GB2312" w:hAnsi="仿宋_GB2312" w:eastAsia="仿宋_GB2312" w:cs="仿宋_GB2312"/>
                <w:b w:val="0"/>
                <w:bCs w:val="0"/>
                <w:color w:val="auto"/>
                <w:sz w:val="21"/>
                <w:szCs w:val="21"/>
                <w:lang w:val="en-US" w:eastAsia="zh-CN" w:bidi="ar"/>
              </w:rPr>
              <w:t>次，覆盖不少于辖区内</w:t>
            </w:r>
            <w:r>
              <w:rPr>
                <w:rStyle w:val="8"/>
                <w:rFonts w:hint="eastAsia" w:ascii="仿宋_GB2312" w:hAnsi="仿宋_GB2312" w:eastAsia="仿宋_GB2312" w:cs="仿宋_GB2312"/>
                <w:b w:val="0"/>
                <w:bCs w:val="0"/>
                <w:color w:val="auto"/>
                <w:sz w:val="21"/>
                <w:szCs w:val="21"/>
                <w:lang w:val="en-US" w:eastAsia="zh-CN" w:bidi="ar"/>
              </w:rPr>
              <w:t>30%</w:t>
            </w:r>
            <w:r>
              <w:rPr>
                <w:rStyle w:val="7"/>
                <w:rFonts w:hint="eastAsia" w:ascii="仿宋_GB2312" w:hAnsi="仿宋_GB2312" w:eastAsia="仿宋_GB2312" w:cs="仿宋_GB2312"/>
                <w:b w:val="0"/>
                <w:bCs w:val="0"/>
                <w:color w:val="auto"/>
                <w:sz w:val="21"/>
                <w:szCs w:val="21"/>
                <w:lang w:val="en-US" w:eastAsia="zh-CN" w:bidi="ar"/>
              </w:rPr>
              <w:t>的工地、企业、物流园区等机械使用单位，检查机械数不低于辖区在用机械总数的</w:t>
            </w:r>
            <w:r>
              <w:rPr>
                <w:rStyle w:val="8"/>
                <w:rFonts w:hint="eastAsia" w:ascii="仿宋_GB2312" w:hAnsi="仿宋_GB2312" w:eastAsia="仿宋_GB2312" w:cs="仿宋_GB2312"/>
                <w:b w:val="0"/>
                <w:bCs w:val="0"/>
                <w:color w:val="auto"/>
                <w:sz w:val="21"/>
                <w:szCs w:val="21"/>
                <w:lang w:val="en-US" w:eastAsia="zh-CN" w:bidi="ar"/>
              </w:rPr>
              <w:t>30%</w:t>
            </w:r>
            <w:r>
              <w:rPr>
                <w:rStyle w:val="9"/>
                <w:rFonts w:hint="eastAsia" w:ascii="仿宋_GB2312" w:hAnsi="仿宋_GB2312" w:eastAsia="仿宋_GB2312" w:cs="仿宋_GB2312"/>
                <w:b w:val="0"/>
                <w:bCs w:val="0"/>
                <w:color w:val="auto"/>
                <w:sz w:val="21"/>
                <w:szCs w:val="21"/>
                <w:lang w:val="en-US" w:eastAsia="zh-CN" w:bidi="ar"/>
              </w:rPr>
              <w:t>0</w:t>
            </w:r>
          </w:p>
        </w:tc>
        <w:tc>
          <w:tcPr>
            <w:tcW w:w="1142" w:type="dxa"/>
            <w:tcBorders>
              <w:tl2br w:val="nil"/>
              <w:tr2bl w:val="nil"/>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val="0"/>
              <w:topLinePunct/>
              <w:autoSpaceDE/>
              <w:autoSpaceDN/>
              <w:bidi w:val="0"/>
              <w:adjustRightInd/>
              <w:snapToGrid/>
              <w:spacing w:line="300" w:lineRule="exact"/>
              <w:jc w:val="center"/>
              <w:textAlignment w:val="center"/>
              <w:rPr>
                <w:rFonts w:hint="eastAsia" w:ascii="仿宋_GB2312" w:hAnsi="仿宋_GB2312" w:eastAsia="仿宋_GB2312" w:cs="仿宋_GB2312"/>
                <w:b w:val="0"/>
                <w:bCs w:val="0"/>
                <w:i w:val="0"/>
                <w:color w:val="auto"/>
                <w:sz w:val="21"/>
                <w:szCs w:val="21"/>
                <w:u w:val="none"/>
              </w:rPr>
            </w:pPr>
            <w:r>
              <w:rPr>
                <w:rFonts w:hint="eastAsia" w:ascii="仿宋_GB2312" w:hAnsi="仿宋_GB2312" w:eastAsia="仿宋_GB2312" w:cs="仿宋_GB2312"/>
                <w:b w:val="0"/>
                <w:bCs w:val="0"/>
                <w:i w:val="0"/>
                <w:color w:val="auto"/>
                <w:kern w:val="0"/>
                <w:sz w:val="21"/>
                <w:szCs w:val="21"/>
                <w:u w:val="none"/>
                <w:lang w:val="en-US" w:eastAsia="zh-CN" w:bidi="ar"/>
              </w:rPr>
              <w:t>全年</w:t>
            </w:r>
          </w:p>
        </w:tc>
        <w:tc>
          <w:tcPr>
            <w:tcW w:w="1698" w:type="dxa"/>
            <w:vMerge w:val="restart"/>
            <w:tcBorders>
              <w:tl2br w:val="nil"/>
              <w:tr2bl w:val="nil"/>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val="0"/>
              <w:topLinePunct/>
              <w:autoSpaceDE/>
              <w:autoSpaceDN/>
              <w:bidi w:val="0"/>
              <w:adjustRightInd/>
              <w:snapToGrid/>
              <w:spacing w:line="300" w:lineRule="exact"/>
              <w:jc w:val="center"/>
              <w:textAlignment w:val="center"/>
              <w:rPr>
                <w:rFonts w:hint="eastAsia" w:ascii="仿宋_GB2312" w:hAnsi="仿宋_GB2312" w:eastAsia="仿宋_GB2312" w:cs="仿宋_GB2312"/>
                <w:b w:val="0"/>
                <w:bCs w:val="0"/>
                <w:i w:val="0"/>
                <w:color w:val="auto"/>
                <w:sz w:val="21"/>
                <w:szCs w:val="21"/>
                <w:u w:val="none"/>
              </w:rPr>
            </w:pPr>
            <w:r>
              <w:rPr>
                <w:rFonts w:hint="eastAsia" w:ascii="仿宋_GB2312" w:hAnsi="仿宋_GB2312" w:eastAsia="仿宋_GB2312" w:cs="仿宋_GB2312"/>
                <w:b w:val="0"/>
                <w:bCs w:val="0"/>
                <w:i w:val="0"/>
                <w:color w:val="auto"/>
                <w:kern w:val="0"/>
                <w:sz w:val="21"/>
                <w:szCs w:val="21"/>
                <w:u w:val="none"/>
                <w:lang w:val="en-US" w:eastAsia="zh-CN" w:bidi="ar"/>
              </w:rPr>
              <w:t>生态环境长安分局</w:t>
            </w:r>
          </w:p>
        </w:tc>
        <w:tc>
          <w:tcPr>
            <w:tcW w:w="1698" w:type="dxa"/>
            <w:vMerge w:val="restart"/>
            <w:tcBorders>
              <w:tl2br w:val="nil"/>
              <w:tr2bl w:val="nil"/>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val="0"/>
              <w:topLinePunct/>
              <w:autoSpaceDE/>
              <w:autoSpaceDN/>
              <w:bidi w:val="0"/>
              <w:adjustRightInd/>
              <w:snapToGrid/>
              <w:spacing w:line="300" w:lineRule="exact"/>
              <w:jc w:val="center"/>
              <w:textAlignment w:val="center"/>
              <w:rPr>
                <w:rFonts w:hint="eastAsia" w:ascii="仿宋_GB2312" w:hAnsi="仿宋_GB2312" w:eastAsia="仿宋_GB2312" w:cs="仿宋_GB2312"/>
                <w:b w:val="0"/>
                <w:bCs w:val="0"/>
                <w:i w:val="0"/>
                <w:color w:val="auto"/>
                <w:kern w:val="0"/>
                <w:sz w:val="21"/>
                <w:szCs w:val="21"/>
                <w:u w:val="none"/>
                <w:lang w:val="en-US" w:eastAsia="zh-CN" w:bidi="ar"/>
              </w:rPr>
            </w:pPr>
          </w:p>
          <w:p>
            <w:pPr>
              <w:keepNext w:val="0"/>
              <w:keepLines w:val="0"/>
              <w:pageBreakBefore w:val="0"/>
              <w:widowControl w:val="0"/>
              <w:suppressLineNumbers w:val="0"/>
              <w:kinsoku/>
              <w:wordWrap/>
              <w:overflowPunct w:val="0"/>
              <w:topLinePunct/>
              <w:autoSpaceDE/>
              <w:autoSpaceDN/>
              <w:bidi w:val="0"/>
              <w:adjustRightInd/>
              <w:snapToGrid/>
              <w:spacing w:line="300" w:lineRule="exact"/>
              <w:jc w:val="center"/>
              <w:textAlignment w:val="center"/>
              <w:rPr>
                <w:rFonts w:hint="eastAsia" w:ascii="仿宋_GB2312" w:hAnsi="仿宋_GB2312" w:eastAsia="仿宋_GB2312" w:cs="仿宋_GB2312"/>
                <w:b w:val="0"/>
                <w:bCs w:val="0"/>
                <w:i w:val="0"/>
                <w:color w:val="auto"/>
                <w:kern w:val="0"/>
                <w:sz w:val="21"/>
                <w:szCs w:val="21"/>
                <w:u w:val="none"/>
                <w:lang w:val="en-US" w:eastAsia="zh-CN" w:bidi="ar"/>
              </w:rPr>
            </w:pPr>
          </w:p>
          <w:p>
            <w:pPr>
              <w:keepNext w:val="0"/>
              <w:keepLines w:val="0"/>
              <w:pageBreakBefore w:val="0"/>
              <w:widowControl w:val="0"/>
              <w:suppressLineNumbers w:val="0"/>
              <w:kinsoku/>
              <w:wordWrap/>
              <w:overflowPunct w:val="0"/>
              <w:topLinePunct/>
              <w:autoSpaceDE/>
              <w:autoSpaceDN/>
              <w:bidi w:val="0"/>
              <w:adjustRightInd/>
              <w:snapToGrid/>
              <w:spacing w:line="300" w:lineRule="exact"/>
              <w:jc w:val="center"/>
              <w:textAlignment w:val="center"/>
              <w:rPr>
                <w:rFonts w:hint="eastAsia" w:ascii="仿宋_GB2312" w:hAnsi="仿宋_GB2312" w:eastAsia="仿宋_GB2312" w:cs="仿宋_GB2312"/>
                <w:b w:val="0"/>
                <w:bCs w:val="0"/>
                <w:i w:val="0"/>
                <w:color w:val="auto"/>
                <w:kern w:val="0"/>
                <w:sz w:val="21"/>
                <w:szCs w:val="21"/>
                <w:u w:val="none"/>
                <w:lang w:val="en-US" w:eastAsia="zh-CN" w:bidi="ar"/>
              </w:rPr>
            </w:pPr>
            <w:r>
              <w:rPr>
                <w:rFonts w:hint="eastAsia" w:ascii="仿宋_GB2312" w:hAnsi="仿宋_GB2312" w:eastAsia="仿宋_GB2312" w:cs="仿宋_GB2312"/>
                <w:b w:val="0"/>
                <w:bCs w:val="0"/>
                <w:i w:val="0"/>
                <w:color w:val="auto"/>
                <w:kern w:val="0"/>
                <w:sz w:val="21"/>
                <w:szCs w:val="21"/>
                <w:u w:val="none"/>
                <w:lang w:val="en-US" w:eastAsia="zh-CN" w:bidi="ar"/>
              </w:rPr>
              <w:t>区住建局</w:t>
            </w:r>
          </w:p>
          <w:p>
            <w:pPr>
              <w:keepNext w:val="0"/>
              <w:keepLines w:val="0"/>
              <w:pageBreakBefore w:val="0"/>
              <w:widowControl w:val="0"/>
              <w:suppressLineNumbers w:val="0"/>
              <w:kinsoku/>
              <w:wordWrap/>
              <w:overflowPunct w:val="0"/>
              <w:topLinePunct/>
              <w:autoSpaceDE/>
              <w:autoSpaceDN/>
              <w:bidi w:val="0"/>
              <w:adjustRightInd/>
              <w:snapToGrid/>
              <w:spacing w:line="300" w:lineRule="exact"/>
              <w:jc w:val="center"/>
              <w:textAlignment w:val="center"/>
              <w:rPr>
                <w:rFonts w:hint="eastAsia" w:ascii="仿宋_GB2312" w:hAnsi="仿宋_GB2312" w:eastAsia="仿宋_GB2312" w:cs="仿宋_GB2312"/>
                <w:b w:val="0"/>
                <w:bCs w:val="0"/>
                <w:i w:val="0"/>
                <w:color w:val="auto"/>
                <w:kern w:val="0"/>
                <w:sz w:val="21"/>
                <w:szCs w:val="21"/>
                <w:u w:val="none"/>
                <w:lang w:val="en-US" w:eastAsia="zh-CN" w:bidi="ar"/>
              </w:rPr>
            </w:pPr>
            <w:r>
              <w:rPr>
                <w:rFonts w:hint="eastAsia" w:ascii="仿宋_GB2312" w:hAnsi="仿宋_GB2312" w:eastAsia="仿宋_GB2312" w:cs="仿宋_GB2312"/>
                <w:b w:val="0"/>
                <w:bCs w:val="0"/>
                <w:i w:val="0"/>
                <w:color w:val="auto"/>
                <w:kern w:val="0"/>
                <w:sz w:val="21"/>
                <w:szCs w:val="21"/>
                <w:u w:val="none"/>
                <w:lang w:val="en-US" w:eastAsia="zh-CN" w:bidi="ar"/>
              </w:rPr>
              <w:t>区城管局</w:t>
            </w:r>
          </w:p>
          <w:p>
            <w:pPr>
              <w:keepNext w:val="0"/>
              <w:keepLines w:val="0"/>
              <w:pageBreakBefore w:val="0"/>
              <w:widowControl w:val="0"/>
              <w:suppressLineNumbers w:val="0"/>
              <w:kinsoku/>
              <w:wordWrap/>
              <w:overflowPunct w:val="0"/>
              <w:topLinePunct/>
              <w:autoSpaceDE/>
              <w:autoSpaceDN/>
              <w:bidi w:val="0"/>
              <w:adjustRightInd/>
              <w:snapToGrid/>
              <w:spacing w:line="300" w:lineRule="exact"/>
              <w:jc w:val="center"/>
              <w:textAlignment w:val="center"/>
              <w:rPr>
                <w:rFonts w:hint="eastAsia" w:ascii="仿宋_GB2312" w:hAnsi="仿宋_GB2312" w:eastAsia="仿宋_GB2312" w:cs="仿宋_GB2312"/>
                <w:b w:val="0"/>
                <w:bCs w:val="0"/>
                <w:i w:val="0"/>
                <w:color w:val="auto"/>
                <w:kern w:val="0"/>
                <w:sz w:val="21"/>
                <w:szCs w:val="21"/>
                <w:u w:val="none"/>
                <w:lang w:val="en-US" w:eastAsia="zh-CN" w:bidi="ar"/>
              </w:rPr>
            </w:pPr>
            <w:r>
              <w:rPr>
                <w:rFonts w:hint="eastAsia" w:ascii="仿宋_GB2312" w:hAnsi="仿宋_GB2312" w:eastAsia="仿宋_GB2312" w:cs="仿宋_GB2312"/>
                <w:b w:val="0"/>
                <w:bCs w:val="0"/>
                <w:i w:val="0"/>
                <w:color w:val="auto"/>
                <w:kern w:val="0"/>
                <w:sz w:val="21"/>
                <w:szCs w:val="21"/>
                <w:u w:val="none"/>
                <w:lang w:val="en-US" w:eastAsia="zh-CN" w:bidi="ar"/>
              </w:rPr>
              <w:t>区交通局</w:t>
            </w:r>
          </w:p>
          <w:p>
            <w:pPr>
              <w:keepNext w:val="0"/>
              <w:keepLines w:val="0"/>
              <w:pageBreakBefore w:val="0"/>
              <w:widowControl w:val="0"/>
              <w:suppressLineNumbers w:val="0"/>
              <w:kinsoku/>
              <w:wordWrap/>
              <w:overflowPunct w:val="0"/>
              <w:topLinePunct/>
              <w:autoSpaceDE/>
              <w:autoSpaceDN/>
              <w:bidi w:val="0"/>
              <w:adjustRightInd/>
              <w:snapToGrid/>
              <w:spacing w:line="300" w:lineRule="exact"/>
              <w:jc w:val="center"/>
              <w:textAlignment w:val="center"/>
              <w:rPr>
                <w:rFonts w:hint="eastAsia" w:ascii="仿宋_GB2312" w:hAnsi="仿宋_GB2312" w:eastAsia="仿宋_GB2312" w:cs="仿宋_GB2312"/>
                <w:b w:val="0"/>
                <w:bCs w:val="0"/>
                <w:i w:val="0"/>
                <w:color w:val="auto"/>
                <w:sz w:val="21"/>
                <w:szCs w:val="21"/>
                <w:u w:val="none"/>
              </w:rPr>
            </w:pPr>
            <w:r>
              <w:rPr>
                <w:rFonts w:hint="eastAsia" w:ascii="仿宋_GB2312" w:hAnsi="仿宋_GB2312" w:eastAsia="仿宋_GB2312" w:cs="仿宋_GB2312"/>
                <w:b w:val="0"/>
                <w:bCs w:val="0"/>
                <w:i w:val="0"/>
                <w:color w:val="auto"/>
                <w:kern w:val="0"/>
                <w:sz w:val="21"/>
                <w:szCs w:val="21"/>
                <w:u w:val="none"/>
                <w:lang w:val="en-US" w:eastAsia="zh-CN" w:bidi="ar"/>
              </w:rPr>
              <w:t>区水务局</w:t>
            </w:r>
          </w:p>
        </w:tc>
        <w:tc>
          <w:tcPr>
            <w:tcW w:w="1985" w:type="dxa"/>
            <w:vMerge w:val="restart"/>
            <w:tcBorders>
              <w:tl2br w:val="nil"/>
              <w:tr2bl w:val="nil"/>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val="0"/>
              <w:topLinePunct/>
              <w:autoSpaceDE/>
              <w:autoSpaceDN/>
              <w:bidi w:val="0"/>
              <w:adjustRightInd/>
              <w:snapToGrid/>
              <w:spacing w:line="300" w:lineRule="exact"/>
              <w:jc w:val="center"/>
              <w:textAlignment w:val="center"/>
              <w:rPr>
                <w:rFonts w:hint="eastAsia" w:ascii="仿宋_GB2312" w:hAnsi="仿宋_GB2312" w:eastAsia="仿宋_GB2312" w:cs="仿宋_GB2312"/>
                <w:b w:val="0"/>
                <w:bCs w:val="0"/>
                <w:i w:val="0"/>
                <w:color w:val="auto"/>
                <w:kern w:val="0"/>
                <w:sz w:val="21"/>
                <w:szCs w:val="21"/>
                <w:u w:val="none"/>
                <w:lang w:val="en-US" w:eastAsia="zh-CN" w:bidi="ar"/>
              </w:rPr>
            </w:pPr>
            <w:r>
              <w:rPr>
                <w:rFonts w:hint="eastAsia" w:ascii="仿宋_GB2312" w:hAnsi="仿宋_GB2312" w:eastAsia="仿宋_GB2312" w:cs="仿宋_GB2312"/>
                <w:b w:val="0"/>
                <w:bCs w:val="0"/>
                <w:i w:val="0"/>
                <w:color w:val="auto"/>
                <w:kern w:val="0"/>
                <w:sz w:val="21"/>
                <w:szCs w:val="21"/>
                <w:u w:val="none"/>
                <w:lang w:val="en-US" w:eastAsia="zh-CN" w:bidi="ar"/>
              </w:rPr>
              <w:t>各街道办事处</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0" w:type="dxa"/>
            <w:bottom w:w="0" w:type="dxa"/>
            <w:right w:w="0" w:type="dxa"/>
          </w:tblCellMar>
        </w:tblPrEx>
        <w:trPr>
          <w:cantSplit/>
          <w:trHeight w:val="1350" w:hRule="atLeast"/>
          <w:jc w:val="center"/>
        </w:trPr>
        <w:tc>
          <w:tcPr>
            <w:tcW w:w="959" w:type="dxa"/>
            <w:vMerge w:val="continue"/>
            <w:tcBorders>
              <w:tl2br w:val="nil"/>
              <w:tr2bl w:val="nil"/>
            </w:tcBorders>
            <w:shd w:val="clear" w:color="auto" w:fill="FFFFFF"/>
            <w:tcMar>
              <w:top w:w="15" w:type="dxa"/>
              <w:left w:w="15" w:type="dxa"/>
              <w:right w:w="15"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jc w:val="center"/>
              <w:rPr>
                <w:rFonts w:hint="eastAsia" w:ascii="仿宋_GB2312" w:hAnsi="仿宋_GB2312" w:eastAsia="仿宋_GB2312" w:cs="仿宋_GB2312"/>
                <w:b w:val="0"/>
                <w:bCs w:val="0"/>
                <w:i w:val="0"/>
                <w:color w:val="auto"/>
                <w:sz w:val="21"/>
                <w:szCs w:val="21"/>
                <w:u w:val="none"/>
              </w:rPr>
            </w:pPr>
          </w:p>
        </w:tc>
        <w:tc>
          <w:tcPr>
            <w:tcW w:w="553" w:type="dxa"/>
            <w:vMerge w:val="continue"/>
            <w:tcBorders>
              <w:tl2br w:val="nil"/>
              <w:tr2bl w:val="nil"/>
            </w:tcBorders>
            <w:shd w:val="clear" w:color="auto" w:fill="FFFFFF"/>
            <w:tcMar>
              <w:top w:w="15" w:type="dxa"/>
              <w:left w:w="15" w:type="dxa"/>
              <w:right w:w="15"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jc w:val="center"/>
              <w:rPr>
                <w:rFonts w:hint="eastAsia" w:ascii="仿宋_GB2312" w:hAnsi="仿宋_GB2312" w:eastAsia="仿宋_GB2312" w:cs="仿宋_GB2312"/>
                <w:b w:val="0"/>
                <w:bCs w:val="0"/>
                <w:i w:val="0"/>
                <w:color w:val="auto"/>
                <w:sz w:val="21"/>
                <w:szCs w:val="21"/>
                <w:u w:val="none"/>
              </w:rPr>
            </w:pPr>
          </w:p>
        </w:tc>
        <w:tc>
          <w:tcPr>
            <w:tcW w:w="1295" w:type="dxa"/>
            <w:vMerge w:val="continue"/>
            <w:tcBorders>
              <w:tl2br w:val="nil"/>
              <w:tr2bl w:val="nil"/>
            </w:tcBorders>
            <w:shd w:val="clear" w:color="auto" w:fill="FFFFFF"/>
            <w:tcMar>
              <w:top w:w="15" w:type="dxa"/>
              <w:left w:w="15" w:type="dxa"/>
              <w:right w:w="15"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jc w:val="center"/>
              <w:rPr>
                <w:rFonts w:hint="eastAsia" w:ascii="仿宋_GB2312" w:hAnsi="仿宋_GB2312" w:eastAsia="仿宋_GB2312" w:cs="仿宋_GB2312"/>
                <w:b w:val="0"/>
                <w:bCs w:val="0"/>
                <w:i w:val="0"/>
                <w:color w:val="auto"/>
                <w:sz w:val="21"/>
                <w:szCs w:val="21"/>
                <w:u w:val="none"/>
              </w:rPr>
            </w:pPr>
          </w:p>
        </w:tc>
        <w:tc>
          <w:tcPr>
            <w:tcW w:w="2272" w:type="dxa"/>
            <w:vMerge w:val="continue"/>
            <w:tcBorders>
              <w:tl2br w:val="nil"/>
              <w:tr2bl w:val="nil"/>
            </w:tcBorders>
            <w:shd w:val="clear" w:color="auto" w:fill="FFFFFF"/>
            <w:tcMar>
              <w:top w:w="15" w:type="dxa"/>
              <w:left w:w="15" w:type="dxa"/>
              <w:right w:w="15"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jc w:val="both"/>
              <w:rPr>
                <w:rFonts w:hint="eastAsia" w:ascii="仿宋_GB2312" w:hAnsi="仿宋_GB2312" w:eastAsia="仿宋_GB2312" w:cs="仿宋_GB2312"/>
                <w:b w:val="0"/>
                <w:bCs w:val="0"/>
                <w:i w:val="0"/>
                <w:color w:val="auto"/>
                <w:sz w:val="21"/>
                <w:szCs w:val="21"/>
                <w:u w:val="none"/>
              </w:rPr>
            </w:pPr>
          </w:p>
        </w:tc>
        <w:tc>
          <w:tcPr>
            <w:tcW w:w="3421" w:type="dxa"/>
            <w:tcBorders>
              <w:tl2br w:val="nil"/>
              <w:tr2bl w:val="nil"/>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val="0"/>
              <w:topLinePunct/>
              <w:autoSpaceDE/>
              <w:autoSpaceDN/>
              <w:bidi w:val="0"/>
              <w:adjustRightInd/>
              <w:snapToGrid/>
              <w:spacing w:line="300" w:lineRule="exact"/>
              <w:jc w:val="both"/>
              <w:textAlignment w:val="center"/>
              <w:rPr>
                <w:rFonts w:hint="eastAsia" w:ascii="仿宋_GB2312" w:hAnsi="仿宋_GB2312" w:eastAsia="仿宋_GB2312" w:cs="仿宋_GB2312"/>
                <w:b w:val="0"/>
                <w:bCs w:val="0"/>
                <w:i w:val="0"/>
                <w:color w:val="auto"/>
                <w:sz w:val="21"/>
                <w:szCs w:val="21"/>
                <w:u w:val="none"/>
              </w:rPr>
            </w:pPr>
            <w:r>
              <w:rPr>
                <w:rFonts w:hint="eastAsia" w:ascii="仿宋_GB2312" w:hAnsi="仿宋_GB2312" w:eastAsia="仿宋_GB2312" w:cs="仿宋_GB2312"/>
                <w:b w:val="0"/>
                <w:bCs w:val="0"/>
                <w:i w:val="0"/>
                <w:color w:val="auto"/>
                <w:kern w:val="0"/>
                <w:sz w:val="21"/>
                <w:szCs w:val="21"/>
                <w:u w:val="none"/>
                <w:lang w:val="en-US" w:eastAsia="zh-CN" w:bidi="ar"/>
              </w:rPr>
              <w:t>2．</w:t>
            </w:r>
            <w:r>
              <w:rPr>
                <w:rStyle w:val="7"/>
                <w:rFonts w:hint="eastAsia" w:ascii="仿宋_GB2312" w:hAnsi="仿宋_GB2312" w:eastAsia="仿宋_GB2312" w:cs="仿宋_GB2312"/>
                <w:b w:val="0"/>
                <w:bCs w:val="0"/>
                <w:color w:val="auto"/>
                <w:sz w:val="21"/>
                <w:szCs w:val="21"/>
                <w:lang w:val="en-US" w:eastAsia="zh-CN" w:bidi="ar"/>
              </w:rPr>
              <w:t>每月抽测非道路移动机械数不低于</w:t>
            </w:r>
            <w:r>
              <w:rPr>
                <w:rStyle w:val="8"/>
                <w:rFonts w:hint="eastAsia" w:ascii="仿宋_GB2312" w:hAnsi="仿宋_GB2312" w:eastAsia="仿宋_GB2312" w:cs="仿宋_GB2312"/>
                <w:b w:val="0"/>
                <w:bCs w:val="0"/>
                <w:color w:val="auto"/>
                <w:sz w:val="21"/>
                <w:szCs w:val="21"/>
                <w:lang w:val="en-US" w:eastAsia="zh-CN" w:bidi="ar"/>
              </w:rPr>
              <w:t>30</w:t>
            </w:r>
            <w:r>
              <w:rPr>
                <w:rStyle w:val="7"/>
                <w:rFonts w:hint="eastAsia" w:ascii="仿宋_GB2312" w:hAnsi="仿宋_GB2312" w:eastAsia="仿宋_GB2312" w:cs="仿宋_GB2312"/>
                <w:b w:val="0"/>
                <w:bCs w:val="0"/>
                <w:color w:val="auto"/>
                <w:sz w:val="21"/>
                <w:szCs w:val="21"/>
                <w:lang w:val="en-US" w:eastAsia="zh-CN" w:bidi="ar"/>
              </w:rPr>
              <w:t>台次。秋冬季每月开展非道路移动机械检查不少于</w:t>
            </w:r>
            <w:r>
              <w:rPr>
                <w:rStyle w:val="8"/>
                <w:rFonts w:hint="eastAsia" w:ascii="仿宋_GB2312" w:hAnsi="仿宋_GB2312" w:eastAsia="仿宋_GB2312" w:cs="仿宋_GB2312"/>
                <w:b w:val="0"/>
                <w:bCs w:val="0"/>
                <w:color w:val="auto"/>
                <w:sz w:val="21"/>
                <w:szCs w:val="21"/>
                <w:lang w:val="en-US" w:eastAsia="zh-CN" w:bidi="ar"/>
              </w:rPr>
              <w:t>20</w:t>
            </w:r>
            <w:r>
              <w:rPr>
                <w:rStyle w:val="7"/>
                <w:rFonts w:hint="eastAsia" w:ascii="仿宋_GB2312" w:hAnsi="仿宋_GB2312" w:eastAsia="仿宋_GB2312" w:cs="仿宋_GB2312"/>
                <w:b w:val="0"/>
                <w:bCs w:val="0"/>
                <w:color w:val="auto"/>
                <w:sz w:val="21"/>
                <w:szCs w:val="21"/>
                <w:lang w:val="en-US" w:eastAsia="zh-CN" w:bidi="ar"/>
              </w:rPr>
              <w:t>次，覆盖不少于辖区内</w:t>
            </w:r>
            <w:r>
              <w:rPr>
                <w:rStyle w:val="8"/>
                <w:rFonts w:hint="eastAsia" w:ascii="仿宋_GB2312" w:hAnsi="仿宋_GB2312" w:eastAsia="仿宋_GB2312" w:cs="仿宋_GB2312"/>
                <w:b w:val="0"/>
                <w:bCs w:val="0"/>
                <w:color w:val="auto"/>
                <w:sz w:val="21"/>
                <w:szCs w:val="21"/>
                <w:lang w:val="en-US" w:eastAsia="zh-CN" w:bidi="ar"/>
              </w:rPr>
              <w:t>50%</w:t>
            </w:r>
            <w:r>
              <w:rPr>
                <w:rStyle w:val="7"/>
                <w:rFonts w:hint="eastAsia" w:ascii="仿宋_GB2312" w:hAnsi="仿宋_GB2312" w:eastAsia="仿宋_GB2312" w:cs="仿宋_GB2312"/>
                <w:b w:val="0"/>
                <w:bCs w:val="0"/>
                <w:color w:val="auto"/>
                <w:sz w:val="21"/>
                <w:szCs w:val="21"/>
                <w:lang w:val="en-US" w:eastAsia="zh-CN" w:bidi="ar"/>
              </w:rPr>
              <w:t>的工地、企业、物流园区等机械使用单位，检查机械数不低于辖区在用机械总数的</w:t>
            </w:r>
            <w:r>
              <w:rPr>
                <w:rStyle w:val="8"/>
                <w:rFonts w:hint="eastAsia" w:ascii="仿宋_GB2312" w:hAnsi="仿宋_GB2312" w:eastAsia="仿宋_GB2312" w:cs="仿宋_GB2312"/>
                <w:b w:val="0"/>
                <w:bCs w:val="0"/>
                <w:color w:val="auto"/>
                <w:sz w:val="21"/>
                <w:szCs w:val="21"/>
                <w:lang w:val="en-US" w:eastAsia="zh-CN" w:bidi="ar"/>
              </w:rPr>
              <w:t>50%,</w:t>
            </w:r>
            <w:r>
              <w:rPr>
                <w:rStyle w:val="7"/>
                <w:rFonts w:hint="eastAsia" w:ascii="仿宋_GB2312" w:hAnsi="仿宋_GB2312" w:eastAsia="仿宋_GB2312" w:cs="仿宋_GB2312"/>
                <w:b w:val="0"/>
                <w:bCs w:val="0"/>
                <w:color w:val="auto"/>
                <w:sz w:val="21"/>
                <w:szCs w:val="21"/>
                <w:lang w:val="en-US" w:eastAsia="zh-CN" w:bidi="ar"/>
              </w:rPr>
              <w:t>抽测机械数不低于</w:t>
            </w:r>
            <w:r>
              <w:rPr>
                <w:rStyle w:val="8"/>
                <w:rFonts w:hint="eastAsia" w:ascii="仿宋_GB2312" w:hAnsi="仿宋_GB2312" w:eastAsia="仿宋_GB2312" w:cs="仿宋_GB2312"/>
                <w:b w:val="0"/>
                <w:bCs w:val="0"/>
                <w:color w:val="auto"/>
                <w:sz w:val="21"/>
                <w:szCs w:val="21"/>
                <w:lang w:val="en-US" w:eastAsia="zh-CN" w:bidi="ar"/>
              </w:rPr>
              <w:t>50</w:t>
            </w:r>
            <w:r>
              <w:rPr>
                <w:rStyle w:val="7"/>
                <w:rFonts w:hint="eastAsia" w:ascii="仿宋_GB2312" w:hAnsi="仿宋_GB2312" w:eastAsia="仿宋_GB2312" w:cs="仿宋_GB2312"/>
                <w:b w:val="0"/>
                <w:bCs w:val="0"/>
                <w:color w:val="auto"/>
                <w:sz w:val="21"/>
                <w:szCs w:val="21"/>
                <w:lang w:val="en-US" w:eastAsia="zh-CN" w:bidi="ar"/>
              </w:rPr>
              <w:t>台次。</w:t>
            </w:r>
          </w:p>
        </w:tc>
        <w:tc>
          <w:tcPr>
            <w:tcW w:w="1142" w:type="dxa"/>
            <w:tcBorders>
              <w:tl2br w:val="nil"/>
              <w:tr2bl w:val="nil"/>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val="0"/>
              <w:topLinePunct/>
              <w:autoSpaceDE/>
              <w:autoSpaceDN/>
              <w:bidi w:val="0"/>
              <w:adjustRightInd/>
              <w:snapToGrid/>
              <w:spacing w:line="300" w:lineRule="exact"/>
              <w:jc w:val="center"/>
              <w:textAlignment w:val="center"/>
              <w:rPr>
                <w:rFonts w:hint="eastAsia" w:ascii="仿宋_GB2312" w:hAnsi="仿宋_GB2312" w:eastAsia="仿宋_GB2312" w:cs="仿宋_GB2312"/>
                <w:b w:val="0"/>
                <w:bCs w:val="0"/>
                <w:i w:val="0"/>
                <w:color w:val="auto"/>
                <w:sz w:val="21"/>
                <w:szCs w:val="21"/>
                <w:u w:val="none"/>
              </w:rPr>
            </w:pPr>
            <w:r>
              <w:rPr>
                <w:rFonts w:hint="eastAsia" w:ascii="仿宋_GB2312" w:hAnsi="仿宋_GB2312" w:eastAsia="仿宋_GB2312" w:cs="仿宋_GB2312"/>
                <w:b w:val="0"/>
                <w:bCs w:val="0"/>
                <w:i w:val="0"/>
                <w:color w:val="auto"/>
                <w:kern w:val="0"/>
                <w:sz w:val="21"/>
                <w:szCs w:val="21"/>
                <w:u w:val="none"/>
                <w:lang w:val="en-US" w:eastAsia="zh-CN" w:bidi="ar"/>
              </w:rPr>
              <w:t>4</w:t>
            </w:r>
            <w:r>
              <w:rPr>
                <w:rStyle w:val="7"/>
                <w:rFonts w:hint="eastAsia" w:ascii="仿宋_GB2312" w:hAnsi="仿宋_GB2312" w:eastAsia="仿宋_GB2312" w:cs="仿宋_GB2312"/>
                <w:b w:val="0"/>
                <w:bCs w:val="0"/>
                <w:color w:val="auto"/>
                <w:sz w:val="21"/>
                <w:szCs w:val="21"/>
                <w:lang w:val="en-US" w:eastAsia="zh-CN" w:bidi="ar"/>
              </w:rPr>
              <w:t>月</w:t>
            </w:r>
            <w:r>
              <w:rPr>
                <w:rStyle w:val="8"/>
                <w:rFonts w:hint="eastAsia" w:ascii="仿宋_GB2312" w:hAnsi="仿宋_GB2312" w:eastAsia="仿宋_GB2312" w:cs="仿宋_GB2312"/>
                <w:b w:val="0"/>
                <w:bCs w:val="0"/>
                <w:color w:val="auto"/>
                <w:sz w:val="21"/>
                <w:szCs w:val="21"/>
                <w:lang w:val="en-US" w:eastAsia="zh-CN" w:bidi="ar"/>
              </w:rPr>
              <w:t>1</w:t>
            </w:r>
            <w:r>
              <w:rPr>
                <w:rStyle w:val="7"/>
                <w:rFonts w:hint="eastAsia" w:ascii="仿宋_GB2312" w:hAnsi="仿宋_GB2312" w:eastAsia="仿宋_GB2312" w:cs="仿宋_GB2312"/>
                <w:b w:val="0"/>
                <w:bCs w:val="0"/>
                <w:color w:val="auto"/>
                <w:sz w:val="21"/>
                <w:szCs w:val="21"/>
                <w:lang w:val="en-US" w:eastAsia="zh-CN" w:bidi="ar"/>
              </w:rPr>
              <w:t>日起</w:t>
            </w:r>
          </w:p>
        </w:tc>
        <w:tc>
          <w:tcPr>
            <w:tcW w:w="1698" w:type="dxa"/>
            <w:vMerge w:val="continue"/>
            <w:tcBorders>
              <w:tl2br w:val="nil"/>
              <w:tr2bl w:val="nil"/>
            </w:tcBorders>
            <w:shd w:val="clear" w:color="auto" w:fill="FFFFFF"/>
            <w:tcMar>
              <w:top w:w="15" w:type="dxa"/>
              <w:left w:w="15" w:type="dxa"/>
              <w:right w:w="15"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jc w:val="center"/>
              <w:rPr>
                <w:rFonts w:hint="eastAsia" w:ascii="仿宋_GB2312" w:hAnsi="仿宋_GB2312" w:eastAsia="仿宋_GB2312" w:cs="仿宋_GB2312"/>
                <w:b w:val="0"/>
                <w:bCs w:val="0"/>
                <w:i w:val="0"/>
                <w:color w:val="auto"/>
                <w:sz w:val="21"/>
                <w:szCs w:val="21"/>
                <w:u w:val="none"/>
              </w:rPr>
            </w:pPr>
          </w:p>
        </w:tc>
        <w:tc>
          <w:tcPr>
            <w:tcW w:w="1698" w:type="dxa"/>
            <w:vMerge w:val="continue"/>
            <w:tcBorders>
              <w:tl2br w:val="nil"/>
              <w:tr2bl w:val="nil"/>
            </w:tcBorders>
            <w:shd w:val="clear" w:color="auto" w:fill="FFFFFF"/>
            <w:tcMar>
              <w:top w:w="15" w:type="dxa"/>
              <w:left w:w="15" w:type="dxa"/>
              <w:right w:w="15"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jc w:val="center"/>
              <w:rPr>
                <w:rFonts w:hint="eastAsia" w:ascii="仿宋_GB2312" w:hAnsi="仿宋_GB2312" w:eastAsia="仿宋_GB2312" w:cs="仿宋_GB2312"/>
                <w:b w:val="0"/>
                <w:bCs w:val="0"/>
                <w:i w:val="0"/>
                <w:color w:val="auto"/>
                <w:sz w:val="21"/>
                <w:szCs w:val="21"/>
                <w:u w:val="none"/>
              </w:rPr>
            </w:pPr>
          </w:p>
        </w:tc>
        <w:tc>
          <w:tcPr>
            <w:tcW w:w="1985" w:type="dxa"/>
            <w:vMerge w:val="continue"/>
            <w:tcBorders>
              <w:tl2br w:val="nil"/>
              <w:tr2bl w:val="nil"/>
            </w:tcBorders>
            <w:shd w:val="clear" w:color="auto" w:fill="FFFFFF"/>
            <w:tcMar>
              <w:top w:w="15" w:type="dxa"/>
              <w:left w:w="15" w:type="dxa"/>
              <w:right w:w="15"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jc w:val="center"/>
              <w:rPr>
                <w:rFonts w:hint="eastAsia" w:ascii="仿宋_GB2312" w:hAnsi="仿宋_GB2312" w:eastAsia="仿宋_GB2312" w:cs="仿宋_GB2312"/>
                <w:b w:val="0"/>
                <w:bCs w:val="0"/>
                <w:i w:val="0"/>
                <w:color w:val="auto"/>
                <w:sz w:val="21"/>
                <w:szCs w:val="21"/>
                <w:u w:val="none"/>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0" w:type="dxa"/>
            <w:bottom w:w="0" w:type="dxa"/>
            <w:right w:w="0" w:type="dxa"/>
          </w:tblCellMar>
        </w:tblPrEx>
        <w:trPr>
          <w:cantSplit/>
          <w:trHeight w:val="1240" w:hRule="atLeast"/>
          <w:jc w:val="center"/>
        </w:trPr>
        <w:tc>
          <w:tcPr>
            <w:tcW w:w="959" w:type="dxa"/>
            <w:vMerge w:val="continue"/>
            <w:tcBorders>
              <w:tl2br w:val="nil"/>
              <w:tr2bl w:val="nil"/>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val="0"/>
              <w:topLinePunct/>
              <w:autoSpaceDE/>
              <w:autoSpaceDN/>
              <w:bidi w:val="0"/>
              <w:adjustRightInd/>
              <w:snapToGrid/>
              <w:spacing w:line="300" w:lineRule="exact"/>
              <w:jc w:val="center"/>
              <w:textAlignment w:val="center"/>
              <w:rPr>
                <w:rFonts w:hint="eastAsia" w:ascii="仿宋_GB2312" w:hAnsi="仿宋_GB2312" w:eastAsia="仿宋_GB2312" w:cs="仿宋_GB2312"/>
                <w:b w:val="0"/>
                <w:bCs w:val="0"/>
                <w:i w:val="0"/>
                <w:color w:val="auto"/>
                <w:kern w:val="0"/>
                <w:sz w:val="21"/>
                <w:szCs w:val="21"/>
                <w:u w:val="none"/>
                <w:lang w:val="en-US" w:eastAsia="zh-CN" w:bidi="ar"/>
              </w:rPr>
            </w:pPr>
          </w:p>
        </w:tc>
        <w:tc>
          <w:tcPr>
            <w:tcW w:w="553" w:type="dxa"/>
            <w:tcBorders>
              <w:tl2br w:val="nil"/>
              <w:tr2bl w:val="nil"/>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val="0"/>
              <w:topLinePunct/>
              <w:autoSpaceDE/>
              <w:autoSpaceDN/>
              <w:bidi w:val="0"/>
              <w:adjustRightInd/>
              <w:snapToGrid/>
              <w:spacing w:line="300" w:lineRule="exact"/>
              <w:jc w:val="center"/>
              <w:textAlignment w:val="center"/>
              <w:rPr>
                <w:rFonts w:hint="eastAsia" w:ascii="仿宋_GB2312" w:hAnsi="仿宋_GB2312" w:eastAsia="仿宋_GB2312" w:cs="仿宋_GB2312"/>
                <w:b w:val="0"/>
                <w:bCs w:val="0"/>
                <w:i w:val="0"/>
                <w:color w:val="auto"/>
                <w:sz w:val="21"/>
                <w:szCs w:val="21"/>
                <w:u w:val="none"/>
                <w:lang w:val="en-US"/>
              </w:rPr>
            </w:pPr>
            <w:r>
              <w:rPr>
                <w:rFonts w:hint="eastAsia" w:ascii="仿宋_GB2312" w:hAnsi="仿宋_GB2312" w:eastAsia="仿宋_GB2312" w:cs="仿宋_GB2312"/>
                <w:b w:val="0"/>
                <w:bCs w:val="0"/>
                <w:i w:val="0"/>
                <w:color w:val="auto"/>
                <w:kern w:val="0"/>
                <w:sz w:val="21"/>
                <w:szCs w:val="21"/>
                <w:u w:val="none"/>
                <w:lang w:val="en-US" w:eastAsia="zh-CN" w:bidi="ar"/>
              </w:rPr>
              <w:t>19</w:t>
            </w:r>
          </w:p>
        </w:tc>
        <w:tc>
          <w:tcPr>
            <w:tcW w:w="1295" w:type="dxa"/>
            <w:tcBorders>
              <w:tl2br w:val="nil"/>
              <w:tr2bl w:val="nil"/>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val="0"/>
              <w:topLinePunct/>
              <w:autoSpaceDE/>
              <w:autoSpaceDN/>
              <w:bidi w:val="0"/>
              <w:adjustRightInd/>
              <w:snapToGrid/>
              <w:spacing w:line="300" w:lineRule="exact"/>
              <w:jc w:val="center"/>
              <w:textAlignment w:val="center"/>
              <w:rPr>
                <w:rFonts w:hint="eastAsia" w:ascii="仿宋_GB2312" w:hAnsi="仿宋_GB2312" w:eastAsia="仿宋_GB2312" w:cs="仿宋_GB2312"/>
                <w:b w:val="0"/>
                <w:bCs w:val="0"/>
                <w:i w:val="0"/>
                <w:color w:val="auto"/>
                <w:sz w:val="21"/>
                <w:szCs w:val="21"/>
                <w:u w:val="none"/>
              </w:rPr>
            </w:pPr>
            <w:r>
              <w:rPr>
                <w:rFonts w:hint="eastAsia" w:ascii="仿宋_GB2312" w:hAnsi="仿宋_GB2312" w:eastAsia="仿宋_GB2312" w:cs="仿宋_GB2312"/>
                <w:b w:val="0"/>
                <w:bCs w:val="0"/>
                <w:i w:val="0"/>
                <w:color w:val="auto"/>
                <w:kern w:val="0"/>
                <w:sz w:val="21"/>
                <w:szCs w:val="21"/>
                <w:u w:val="none"/>
                <w:lang w:val="en-US" w:eastAsia="zh-CN" w:bidi="ar"/>
              </w:rPr>
              <w:t>打击和清理取缔“黑加油站点”、流动加油车</w:t>
            </w:r>
          </w:p>
        </w:tc>
        <w:tc>
          <w:tcPr>
            <w:tcW w:w="2272" w:type="dxa"/>
            <w:tcBorders>
              <w:tl2br w:val="nil"/>
              <w:tr2bl w:val="nil"/>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val="0"/>
              <w:topLinePunct/>
              <w:autoSpaceDE/>
              <w:autoSpaceDN/>
              <w:bidi w:val="0"/>
              <w:adjustRightInd/>
              <w:snapToGrid/>
              <w:spacing w:line="300" w:lineRule="exact"/>
              <w:jc w:val="both"/>
              <w:textAlignment w:val="center"/>
              <w:rPr>
                <w:rFonts w:hint="eastAsia" w:ascii="仿宋_GB2312" w:hAnsi="仿宋_GB2312" w:eastAsia="仿宋_GB2312" w:cs="仿宋_GB2312"/>
                <w:b w:val="0"/>
                <w:bCs w:val="0"/>
                <w:i w:val="0"/>
                <w:color w:val="auto"/>
                <w:sz w:val="21"/>
                <w:szCs w:val="21"/>
                <w:u w:val="none"/>
              </w:rPr>
            </w:pPr>
            <w:r>
              <w:rPr>
                <w:rFonts w:hint="eastAsia" w:ascii="仿宋_GB2312" w:hAnsi="仿宋_GB2312" w:eastAsia="仿宋_GB2312" w:cs="仿宋_GB2312"/>
                <w:b w:val="0"/>
                <w:bCs w:val="0"/>
                <w:i w:val="0"/>
                <w:color w:val="auto"/>
                <w:kern w:val="0"/>
                <w:sz w:val="21"/>
                <w:szCs w:val="21"/>
                <w:u w:val="none"/>
                <w:lang w:val="en-US" w:eastAsia="zh-CN" w:bidi="ar"/>
              </w:rPr>
              <w:t>进一步规范成品油市场秩序。公安部门配合牵头部门做好黑加油站点、流动加油车等违法行为的打击工作。</w:t>
            </w:r>
          </w:p>
        </w:tc>
        <w:tc>
          <w:tcPr>
            <w:tcW w:w="3421" w:type="dxa"/>
            <w:tcBorders>
              <w:tl2br w:val="nil"/>
              <w:tr2bl w:val="nil"/>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val="0"/>
              <w:topLinePunct/>
              <w:autoSpaceDE/>
              <w:autoSpaceDN/>
              <w:bidi w:val="0"/>
              <w:adjustRightInd/>
              <w:snapToGrid/>
              <w:spacing w:line="300" w:lineRule="exact"/>
              <w:jc w:val="both"/>
              <w:textAlignment w:val="center"/>
              <w:rPr>
                <w:rFonts w:hint="eastAsia" w:ascii="仿宋_GB2312" w:hAnsi="仿宋_GB2312" w:eastAsia="仿宋_GB2312" w:cs="仿宋_GB2312"/>
                <w:b w:val="0"/>
                <w:bCs w:val="0"/>
                <w:i w:val="0"/>
                <w:color w:val="auto"/>
                <w:sz w:val="21"/>
                <w:szCs w:val="21"/>
                <w:u w:val="none"/>
              </w:rPr>
            </w:pPr>
            <w:r>
              <w:rPr>
                <w:rStyle w:val="7"/>
                <w:rFonts w:hint="eastAsia" w:ascii="仿宋_GB2312" w:hAnsi="仿宋_GB2312" w:eastAsia="仿宋_GB2312" w:cs="仿宋_GB2312"/>
                <w:b w:val="0"/>
                <w:bCs w:val="0"/>
                <w:color w:val="auto"/>
                <w:sz w:val="21"/>
                <w:szCs w:val="21"/>
                <w:lang w:val="en-US" w:eastAsia="zh-CN" w:bidi="ar"/>
              </w:rPr>
              <w:t>开展常态化检查，发现一例整治一例。</w:t>
            </w:r>
          </w:p>
        </w:tc>
        <w:tc>
          <w:tcPr>
            <w:tcW w:w="1142" w:type="dxa"/>
            <w:tcBorders>
              <w:tl2br w:val="nil"/>
              <w:tr2bl w:val="nil"/>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val="0"/>
              <w:topLinePunct/>
              <w:autoSpaceDE/>
              <w:autoSpaceDN/>
              <w:bidi w:val="0"/>
              <w:adjustRightInd/>
              <w:snapToGrid/>
              <w:spacing w:line="300" w:lineRule="exact"/>
              <w:jc w:val="center"/>
              <w:textAlignment w:val="center"/>
              <w:rPr>
                <w:rFonts w:hint="eastAsia" w:ascii="仿宋_GB2312" w:hAnsi="仿宋_GB2312" w:eastAsia="仿宋_GB2312" w:cs="仿宋_GB2312"/>
                <w:b w:val="0"/>
                <w:bCs w:val="0"/>
                <w:i w:val="0"/>
                <w:color w:val="auto"/>
                <w:sz w:val="21"/>
                <w:szCs w:val="21"/>
                <w:u w:val="none"/>
              </w:rPr>
            </w:pPr>
            <w:r>
              <w:rPr>
                <w:rFonts w:hint="eastAsia" w:ascii="仿宋_GB2312" w:hAnsi="仿宋_GB2312" w:eastAsia="仿宋_GB2312" w:cs="仿宋_GB2312"/>
                <w:b w:val="0"/>
                <w:bCs w:val="0"/>
                <w:i w:val="0"/>
                <w:color w:val="auto"/>
                <w:kern w:val="0"/>
                <w:sz w:val="21"/>
                <w:szCs w:val="21"/>
                <w:u w:val="none"/>
                <w:lang w:val="en-US" w:eastAsia="zh-CN" w:bidi="ar"/>
              </w:rPr>
              <w:t>全年</w:t>
            </w:r>
          </w:p>
        </w:tc>
        <w:tc>
          <w:tcPr>
            <w:tcW w:w="1698" w:type="dxa"/>
            <w:tcBorders>
              <w:tl2br w:val="nil"/>
              <w:tr2bl w:val="nil"/>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val="0"/>
              <w:topLinePunct/>
              <w:autoSpaceDE/>
              <w:autoSpaceDN/>
              <w:bidi w:val="0"/>
              <w:adjustRightInd/>
              <w:snapToGrid/>
              <w:spacing w:line="300" w:lineRule="exact"/>
              <w:jc w:val="center"/>
              <w:textAlignment w:val="center"/>
              <w:rPr>
                <w:rFonts w:hint="eastAsia" w:ascii="仿宋_GB2312" w:hAnsi="仿宋_GB2312" w:eastAsia="仿宋_GB2312" w:cs="仿宋_GB2312"/>
                <w:b w:val="0"/>
                <w:bCs w:val="0"/>
                <w:i w:val="0"/>
                <w:color w:val="auto"/>
                <w:sz w:val="21"/>
                <w:szCs w:val="21"/>
                <w:u w:val="none"/>
              </w:rPr>
            </w:pPr>
            <w:r>
              <w:rPr>
                <w:rFonts w:hint="eastAsia" w:ascii="仿宋_GB2312" w:hAnsi="仿宋_GB2312" w:eastAsia="仿宋_GB2312" w:cs="仿宋_GB2312"/>
                <w:b w:val="0"/>
                <w:bCs w:val="0"/>
                <w:i w:val="0"/>
                <w:color w:val="auto"/>
                <w:kern w:val="0"/>
                <w:sz w:val="21"/>
                <w:szCs w:val="21"/>
                <w:u w:val="none"/>
                <w:lang w:val="en-US" w:eastAsia="zh-CN" w:bidi="ar"/>
              </w:rPr>
              <w:t>区投资商务局</w:t>
            </w:r>
          </w:p>
        </w:tc>
        <w:tc>
          <w:tcPr>
            <w:tcW w:w="1698" w:type="dxa"/>
            <w:tcBorders>
              <w:tl2br w:val="nil"/>
              <w:tr2bl w:val="nil"/>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val="0"/>
              <w:topLinePunct/>
              <w:autoSpaceDE/>
              <w:autoSpaceDN/>
              <w:bidi w:val="0"/>
              <w:adjustRightInd/>
              <w:snapToGrid/>
              <w:spacing w:line="300" w:lineRule="exact"/>
              <w:jc w:val="center"/>
              <w:textAlignment w:val="center"/>
              <w:rPr>
                <w:rFonts w:hint="eastAsia" w:ascii="仿宋_GB2312" w:hAnsi="仿宋_GB2312" w:eastAsia="仿宋_GB2312" w:cs="仿宋_GB2312"/>
                <w:b w:val="0"/>
                <w:bCs w:val="0"/>
                <w:i w:val="0"/>
                <w:color w:val="auto"/>
                <w:kern w:val="0"/>
                <w:sz w:val="21"/>
                <w:szCs w:val="21"/>
                <w:u w:val="none"/>
                <w:lang w:val="en-US" w:eastAsia="zh-CN" w:bidi="ar"/>
              </w:rPr>
            </w:pPr>
            <w:r>
              <w:rPr>
                <w:rFonts w:hint="eastAsia" w:ascii="仿宋_GB2312" w:hAnsi="仿宋_GB2312" w:eastAsia="仿宋_GB2312" w:cs="仿宋_GB2312"/>
                <w:b w:val="0"/>
                <w:bCs w:val="0"/>
                <w:i w:val="0"/>
                <w:color w:val="auto"/>
                <w:kern w:val="0"/>
                <w:sz w:val="21"/>
                <w:szCs w:val="21"/>
                <w:u w:val="none"/>
                <w:lang w:val="en-US" w:eastAsia="zh-CN" w:bidi="ar"/>
              </w:rPr>
              <w:t>公安长安分局</w:t>
            </w:r>
          </w:p>
          <w:p>
            <w:pPr>
              <w:keepNext w:val="0"/>
              <w:keepLines w:val="0"/>
              <w:pageBreakBefore w:val="0"/>
              <w:widowControl w:val="0"/>
              <w:suppressLineNumbers w:val="0"/>
              <w:kinsoku/>
              <w:wordWrap/>
              <w:overflowPunct w:val="0"/>
              <w:topLinePunct/>
              <w:autoSpaceDE/>
              <w:autoSpaceDN/>
              <w:bidi w:val="0"/>
              <w:adjustRightInd/>
              <w:snapToGrid/>
              <w:spacing w:line="300" w:lineRule="exact"/>
              <w:jc w:val="center"/>
              <w:textAlignment w:val="center"/>
              <w:rPr>
                <w:rFonts w:hint="eastAsia" w:ascii="仿宋_GB2312" w:hAnsi="仿宋_GB2312" w:eastAsia="仿宋_GB2312" w:cs="仿宋_GB2312"/>
                <w:b w:val="0"/>
                <w:bCs w:val="0"/>
                <w:i w:val="0"/>
                <w:color w:val="auto"/>
                <w:kern w:val="0"/>
                <w:sz w:val="21"/>
                <w:szCs w:val="21"/>
                <w:u w:val="none"/>
                <w:lang w:val="en-US" w:eastAsia="zh-CN" w:bidi="ar"/>
              </w:rPr>
            </w:pPr>
            <w:r>
              <w:rPr>
                <w:rFonts w:hint="eastAsia" w:ascii="仿宋_GB2312" w:hAnsi="仿宋_GB2312" w:eastAsia="仿宋_GB2312" w:cs="仿宋_GB2312"/>
                <w:b w:val="0"/>
                <w:bCs w:val="0"/>
                <w:i w:val="0"/>
                <w:color w:val="auto"/>
                <w:kern w:val="0"/>
                <w:sz w:val="21"/>
                <w:szCs w:val="21"/>
                <w:u w:val="none"/>
                <w:lang w:val="en-US" w:eastAsia="zh-CN" w:bidi="ar"/>
              </w:rPr>
              <w:t>区交通局</w:t>
            </w:r>
          </w:p>
          <w:p>
            <w:pPr>
              <w:keepNext w:val="0"/>
              <w:keepLines w:val="0"/>
              <w:pageBreakBefore w:val="0"/>
              <w:widowControl w:val="0"/>
              <w:suppressLineNumbers w:val="0"/>
              <w:kinsoku/>
              <w:wordWrap/>
              <w:overflowPunct w:val="0"/>
              <w:topLinePunct/>
              <w:autoSpaceDE/>
              <w:autoSpaceDN/>
              <w:bidi w:val="0"/>
              <w:adjustRightInd/>
              <w:snapToGrid/>
              <w:spacing w:line="300" w:lineRule="exact"/>
              <w:jc w:val="center"/>
              <w:textAlignment w:val="center"/>
              <w:rPr>
                <w:rFonts w:hint="eastAsia" w:ascii="仿宋_GB2312" w:hAnsi="仿宋_GB2312" w:eastAsia="仿宋_GB2312" w:cs="仿宋_GB2312"/>
                <w:b w:val="0"/>
                <w:bCs w:val="0"/>
                <w:i w:val="0"/>
                <w:color w:val="auto"/>
                <w:kern w:val="0"/>
                <w:sz w:val="21"/>
                <w:szCs w:val="21"/>
                <w:u w:val="none"/>
                <w:lang w:val="en-US" w:eastAsia="zh-CN" w:bidi="ar"/>
              </w:rPr>
            </w:pPr>
            <w:r>
              <w:rPr>
                <w:rFonts w:hint="eastAsia" w:ascii="仿宋_GB2312" w:hAnsi="仿宋_GB2312" w:eastAsia="仿宋_GB2312" w:cs="仿宋_GB2312"/>
                <w:b w:val="0"/>
                <w:bCs w:val="0"/>
                <w:i w:val="0"/>
                <w:color w:val="auto"/>
                <w:kern w:val="0"/>
                <w:sz w:val="21"/>
                <w:szCs w:val="21"/>
                <w:u w:val="none"/>
                <w:lang w:val="en-US" w:eastAsia="zh-CN" w:bidi="ar"/>
              </w:rPr>
              <w:t>区市场监管局</w:t>
            </w:r>
          </w:p>
          <w:p>
            <w:pPr>
              <w:keepNext w:val="0"/>
              <w:keepLines w:val="0"/>
              <w:pageBreakBefore w:val="0"/>
              <w:widowControl w:val="0"/>
              <w:suppressLineNumbers w:val="0"/>
              <w:kinsoku/>
              <w:wordWrap/>
              <w:overflowPunct w:val="0"/>
              <w:topLinePunct/>
              <w:autoSpaceDE/>
              <w:autoSpaceDN/>
              <w:bidi w:val="0"/>
              <w:adjustRightInd/>
              <w:snapToGrid/>
              <w:spacing w:line="300" w:lineRule="exact"/>
              <w:jc w:val="center"/>
              <w:textAlignment w:val="center"/>
              <w:rPr>
                <w:rFonts w:hint="eastAsia" w:ascii="仿宋_GB2312" w:hAnsi="仿宋_GB2312" w:eastAsia="仿宋_GB2312" w:cs="仿宋_GB2312"/>
                <w:b w:val="0"/>
                <w:bCs w:val="0"/>
                <w:i w:val="0"/>
                <w:color w:val="auto"/>
                <w:kern w:val="0"/>
                <w:sz w:val="21"/>
                <w:szCs w:val="21"/>
                <w:u w:val="none"/>
                <w:lang w:val="en-US" w:eastAsia="zh-CN" w:bidi="ar"/>
              </w:rPr>
            </w:pPr>
            <w:r>
              <w:rPr>
                <w:rFonts w:hint="eastAsia" w:ascii="仿宋_GB2312" w:hAnsi="仿宋_GB2312" w:eastAsia="仿宋_GB2312" w:cs="仿宋_GB2312"/>
                <w:b w:val="0"/>
                <w:bCs w:val="0"/>
                <w:i w:val="0"/>
                <w:color w:val="auto"/>
                <w:kern w:val="0"/>
                <w:sz w:val="21"/>
                <w:szCs w:val="21"/>
                <w:u w:val="none"/>
                <w:lang w:val="en-US" w:eastAsia="zh-CN" w:bidi="ar"/>
              </w:rPr>
              <w:t>市应急管理局</w:t>
            </w:r>
          </w:p>
          <w:p>
            <w:pPr>
              <w:keepNext w:val="0"/>
              <w:keepLines w:val="0"/>
              <w:pageBreakBefore w:val="0"/>
              <w:widowControl w:val="0"/>
              <w:suppressLineNumbers w:val="0"/>
              <w:kinsoku/>
              <w:wordWrap/>
              <w:overflowPunct w:val="0"/>
              <w:topLinePunct/>
              <w:autoSpaceDE/>
              <w:autoSpaceDN/>
              <w:bidi w:val="0"/>
              <w:adjustRightInd/>
              <w:snapToGrid/>
              <w:spacing w:line="300" w:lineRule="exact"/>
              <w:jc w:val="center"/>
              <w:textAlignment w:val="center"/>
              <w:rPr>
                <w:rFonts w:hint="eastAsia" w:ascii="仿宋_GB2312" w:hAnsi="仿宋_GB2312" w:eastAsia="仿宋_GB2312" w:cs="仿宋_GB2312"/>
                <w:b w:val="0"/>
                <w:bCs w:val="0"/>
                <w:i w:val="0"/>
                <w:color w:val="auto"/>
                <w:kern w:val="0"/>
                <w:sz w:val="21"/>
                <w:szCs w:val="21"/>
                <w:u w:val="none"/>
                <w:lang w:val="en-US" w:eastAsia="zh-CN" w:bidi="ar"/>
              </w:rPr>
            </w:pPr>
            <w:r>
              <w:rPr>
                <w:rFonts w:hint="eastAsia" w:ascii="仿宋_GB2312" w:hAnsi="仿宋_GB2312" w:eastAsia="仿宋_GB2312" w:cs="仿宋_GB2312"/>
                <w:b w:val="0"/>
                <w:bCs w:val="0"/>
                <w:i w:val="0"/>
                <w:color w:val="auto"/>
                <w:kern w:val="0"/>
                <w:sz w:val="21"/>
                <w:szCs w:val="21"/>
                <w:u w:val="none"/>
                <w:lang w:val="en-US" w:eastAsia="zh-CN" w:bidi="ar"/>
              </w:rPr>
              <w:t>区住建局</w:t>
            </w:r>
          </w:p>
        </w:tc>
        <w:tc>
          <w:tcPr>
            <w:tcW w:w="1985" w:type="dxa"/>
            <w:tcBorders>
              <w:tl2br w:val="nil"/>
              <w:tr2bl w:val="nil"/>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val="0"/>
              <w:topLinePunct/>
              <w:autoSpaceDE/>
              <w:autoSpaceDN/>
              <w:bidi w:val="0"/>
              <w:adjustRightInd/>
              <w:snapToGrid/>
              <w:spacing w:line="300" w:lineRule="exact"/>
              <w:jc w:val="center"/>
              <w:textAlignment w:val="center"/>
              <w:rPr>
                <w:rFonts w:hint="eastAsia" w:ascii="仿宋_GB2312" w:hAnsi="仿宋_GB2312" w:eastAsia="仿宋_GB2312" w:cs="仿宋_GB2312"/>
                <w:b w:val="0"/>
                <w:bCs w:val="0"/>
                <w:i w:val="0"/>
                <w:color w:val="auto"/>
                <w:kern w:val="0"/>
                <w:sz w:val="21"/>
                <w:szCs w:val="21"/>
                <w:u w:val="none"/>
                <w:lang w:val="en-US" w:eastAsia="zh-CN" w:bidi="ar"/>
              </w:rPr>
            </w:pPr>
          </w:p>
          <w:p>
            <w:pPr>
              <w:bidi w:val="0"/>
              <w:jc w:val="center"/>
              <w:rPr>
                <w:rFonts w:hint="eastAsia" w:ascii="仿宋_GB2312" w:hAnsi="仿宋_GB2312" w:eastAsia="仿宋_GB2312" w:cs="仿宋_GB2312"/>
                <w:color w:val="auto"/>
                <w:kern w:val="2"/>
                <w:sz w:val="32"/>
                <w:szCs w:val="32"/>
                <w:lang w:val="en-US" w:eastAsia="zh-CN" w:bidi="ar-SA"/>
              </w:rPr>
            </w:pPr>
            <w:r>
              <w:rPr>
                <w:rFonts w:hint="eastAsia" w:ascii="仿宋_GB2312" w:hAnsi="仿宋_GB2312" w:eastAsia="仿宋_GB2312" w:cs="仿宋_GB2312"/>
                <w:b w:val="0"/>
                <w:bCs w:val="0"/>
                <w:i w:val="0"/>
                <w:color w:val="auto"/>
                <w:kern w:val="0"/>
                <w:sz w:val="21"/>
                <w:szCs w:val="21"/>
                <w:u w:val="none"/>
                <w:lang w:val="en-US" w:eastAsia="zh-CN" w:bidi="ar"/>
              </w:rPr>
              <w:t>各街道办事处</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cantSplit/>
          <w:trHeight w:val="540" w:hRule="atLeast"/>
          <w:jc w:val="center"/>
        </w:trPr>
        <w:tc>
          <w:tcPr>
            <w:tcW w:w="959" w:type="dxa"/>
            <w:vMerge w:val="continue"/>
            <w:tcBorders>
              <w:tl2br w:val="nil"/>
              <w:tr2bl w:val="nil"/>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val="0"/>
              <w:topLinePunct/>
              <w:autoSpaceDE/>
              <w:autoSpaceDN/>
              <w:bidi w:val="0"/>
              <w:adjustRightInd/>
              <w:snapToGrid/>
              <w:spacing w:line="300" w:lineRule="exact"/>
              <w:jc w:val="center"/>
              <w:textAlignment w:val="center"/>
              <w:rPr>
                <w:rFonts w:hint="eastAsia" w:ascii="仿宋_GB2312" w:hAnsi="仿宋_GB2312" w:eastAsia="仿宋_GB2312" w:cs="仿宋_GB2312"/>
                <w:b w:val="0"/>
                <w:bCs w:val="0"/>
                <w:i w:val="0"/>
                <w:color w:val="auto"/>
                <w:kern w:val="0"/>
                <w:sz w:val="21"/>
                <w:szCs w:val="21"/>
                <w:u w:val="none"/>
                <w:lang w:val="en-US" w:eastAsia="zh-CN" w:bidi="ar"/>
              </w:rPr>
            </w:pPr>
          </w:p>
        </w:tc>
        <w:tc>
          <w:tcPr>
            <w:tcW w:w="553" w:type="dxa"/>
            <w:vMerge w:val="restart"/>
            <w:tcBorders>
              <w:tl2br w:val="nil"/>
              <w:tr2bl w:val="nil"/>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val="0"/>
              <w:topLinePunct/>
              <w:autoSpaceDE/>
              <w:autoSpaceDN/>
              <w:bidi w:val="0"/>
              <w:adjustRightInd/>
              <w:snapToGrid/>
              <w:spacing w:line="300" w:lineRule="exact"/>
              <w:jc w:val="center"/>
              <w:textAlignment w:val="center"/>
              <w:rPr>
                <w:rFonts w:hint="eastAsia" w:ascii="仿宋_GB2312" w:hAnsi="仿宋_GB2312" w:eastAsia="仿宋_GB2312" w:cs="仿宋_GB2312"/>
                <w:b w:val="0"/>
                <w:bCs w:val="0"/>
                <w:i w:val="0"/>
                <w:color w:val="auto"/>
                <w:sz w:val="21"/>
                <w:szCs w:val="21"/>
                <w:u w:val="none"/>
                <w:lang w:val="en-US"/>
              </w:rPr>
            </w:pPr>
            <w:r>
              <w:rPr>
                <w:rFonts w:hint="eastAsia" w:ascii="仿宋_GB2312" w:hAnsi="仿宋_GB2312" w:eastAsia="仿宋_GB2312" w:cs="仿宋_GB2312"/>
                <w:b w:val="0"/>
                <w:bCs w:val="0"/>
                <w:i w:val="0"/>
                <w:color w:val="auto"/>
                <w:kern w:val="0"/>
                <w:sz w:val="21"/>
                <w:szCs w:val="21"/>
                <w:u w:val="none"/>
                <w:lang w:val="en-US" w:eastAsia="zh-CN" w:bidi="ar"/>
              </w:rPr>
              <w:t>20</w:t>
            </w:r>
          </w:p>
        </w:tc>
        <w:tc>
          <w:tcPr>
            <w:tcW w:w="1295" w:type="dxa"/>
            <w:vMerge w:val="restart"/>
            <w:tcBorders>
              <w:tl2br w:val="nil"/>
              <w:tr2bl w:val="nil"/>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val="0"/>
              <w:topLinePunct/>
              <w:autoSpaceDE/>
              <w:autoSpaceDN/>
              <w:bidi w:val="0"/>
              <w:adjustRightInd/>
              <w:snapToGrid/>
              <w:spacing w:line="300" w:lineRule="exact"/>
              <w:jc w:val="center"/>
              <w:textAlignment w:val="center"/>
              <w:rPr>
                <w:rFonts w:hint="eastAsia" w:ascii="仿宋_GB2312" w:hAnsi="仿宋_GB2312" w:eastAsia="仿宋_GB2312" w:cs="仿宋_GB2312"/>
                <w:b w:val="0"/>
                <w:bCs w:val="0"/>
                <w:i w:val="0"/>
                <w:color w:val="auto"/>
                <w:sz w:val="21"/>
                <w:szCs w:val="21"/>
                <w:u w:val="none"/>
              </w:rPr>
            </w:pPr>
            <w:r>
              <w:rPr>
                <w:rFonts w:hint="eastAsia" w:ascii="仿宋_GB2312" w:hAnsi="仿宋_GB2312" w:eastAsia="仿宋_GB2312" w:cs="仿宋_GB2312"/>
                <w:b w:val="0"/>
                <w:bCs w:val="0"/>
                <w:i w:val="0"/>
                <w:color w:val="auto"/>
                <w:kern w:val="0"/>
                <w:sz w:val="21"/>
                <w:szCs w:val="21"/>
                <w:u w:val="none"/>
                <w:lang w:val="en-US" w:eastAsia="zh-CN" w:bidi="ar"/>
              </w:rPr>
              <w:t>持续开展油品质量检查</w:t>
            </w:r>
          </w:p>
        </w:tc>
        <w:tc>
          <w:tcPr>
            <w:tcW w:w="2272" w:type="dxa"/>
            <w:vMerge w:val="restart"/>
            <w:tcBorders>
              <w:tl2br w:val="nil"/>
              <w:tr2bl w:val="nil"/>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val="0"/>
              <w:topLinePunct/>
              <w:autoSpaceDE/>
              <w:autoSpaceDN/>
              <w:bidi w:val="0"/>
              <w:adjustRightInd/>
              <w:snapToGrid/>
              <w:spacing w:line="300" w:lineRule="exact"/>
              <w:jc w:val="both"/>
              <w:textAlignment w:val="center"/>
              <w:rPr>
                <w:rFonts w:hint="eastAsia" w:ascii="仿宋_GB2312" w:hAnsi="仿宋_GB2312" w:eastAsia="仿宋_GB2312" w:cs="仿宋_GB2312"/>
                <w:b w:val="0"/>
                <w:bCs w:val="0"/>
                <w:i w:val="0"/>
                <w:color w:val="auto"/>
                <w:sz w:val="21"/>
                <w:szCs w:val="21"/>
                <w:u w:val="none"/>
              </w:rPr>
            </w:pPr>
            <w:r>
              <w:rPr>
                <w:rFonts w:hint="eastAsia" w:ascii="仿宋_GB2312" w:hAnsi="仿宋_GB2312" w:eastAsia="仿宋_GB2312" w:cs="仿宋_GB2312"/>
                <w:b w:val="0"/>
                <w:bCs w:val="0"/>
                <w:i w:val="0"/>
                <w:color w:val="auto"/>
                <w:kern w:val="0"/>
                <w:sz w:val="21"/>
                <w:szCs w:val="21"/>
                <w:u w:val="none"/>
                <w:lang w:val="en-US" w:eastAsia="zh-CN" w:bidi="ar"/>
              </w:rPr>
              <w:t>以物流基地、货运车辆停车场、施工工地、非道路移动机械使用场所为重点，开展监督抽测，依法依规对不达标的油品进行查处和追踪溯源。公安部门配合牵头部门对拒不接受检查的情形，依法进行检查。</w:t>
            </w:r>
          </w:p>
        </w:tc>
        <w:tc>
          <w:tcPr>
            <w:tcW w:w="3421" w:type="dxa"/>
            <w:tcBorders>
              <w:tl2br w:val="nil"/>
              <w:tr2bl w:val="nil"/>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val="0"/>
              <w:topLinePunct/>
              <w:autoSpaceDE/>
              <w:autoSpaceDN/>
              <w:bidi w:val="0"/>
              <w:adjustRightInd/>
              <w:snapToGrid/>
              <w:spacing w:line="300" w:lineRule="exact"/>
              <w:jc w:val="both"/>
              <w:textAlignment w:val="center"/>
              <w:rPr>
                <w:rFonts w:hint="eastAsia" w:ascii="仿宋_GB2312" w:hAnsi="仿宋_GB2312" w:eastAsia="仿宋_GB2312" w:cs="仿宋_GB2312"/>
                <w:b w:val="0"/>
                <w:bCs w:val="0"/>
                <w:i w:val="0"/>
                <w:color w:val="auto"/>
                <w:sz w:val="21"/>
                <w:szCs w:val="21"/>
                <w:u w:val="none"/>
              </w:rPr>
            </w:pPr>
            <w:r>
              <w:rPr>
                <w:rFonts w:hint="eastAsia" w:ascii="仿宋_GB2312" w:hAnsi="仿宋_GB2312" w:eastAsia="仿宋_GB2312" w:cs="仿宋_GB2312"/>
                <w:b w:val="0"/>
                <w:bCs w:val="0"/>
                <w:i w:val="0"/>
                <w:color w:val="auto"/>
                <w:kern w:val="0"/>
                <w:sz w:val="21"/>
                <w:szCs w:val="21"/>
                <w:u w:val="none"/>
                <w:lang w:val="en-US" w:eastAsia="zh-CN" w:bidi="ar"/>
              </w:rPr>
              <w:t>1．</w:t>
            </w:r>
            <w:r>
              <w:rPr>
                <w:rStyle w:val="7"/>
                <w:rFonts w:hint="eastAsia" w:ascii="仿宋_GB2312" w:hAnsi="仿宋_GB2312" w:eastAsia="仿宋_GB2312" w:cs="仿宋_GB2312"/>
                <w:b w:val="0"/>
                <w:bCs w:val="0"/>
                <w:color w:val="auto"/>
                <w:sz w:val="21"/>
                <w:szCs w:val="21"/>
                <w:lang w:val="en-US" w:eastAsia="zh-CN" w:bidi="ar"/>
              </w:rPr>
              <w:t>每季度组织开展油品质量检查专项行动。</w:t>
            </w:r>
          </w:p>
        </w:tc>
        <w:tc>
          <w:tcPr>
            <w:tcW w:w="1142" w:type="dxa"/>
            <w:tcBorders>
              <w:tl2br w:val="nil"/>
              <w:tr2bl w:val="nil"/>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val="0"/>
              <w:topLinePunct/>
              <w:autoSpaceDE/>
              <w:autoSpaceDN/>
              <w:bidi w:val="0"/>
              <w:adjustRightInd/>
              <w:snapToGrid/>
              <w:spacing w:line="300" w:lineRule="exact"/>
              <w:jc w:val="center"/>
              <w:textAlignment w:val="center"/>
              <w:rPr>
                <w:rFonts w:hint="eastAsia" w:ascii="仿宋_GB2312" w:hAnsi="仿宋_GB2312" w:eastAsia="仿宋_GB2312" w:cs="仿宋_GB2312"/>
                <w:b w:val="0"/>
                <w:bCs w:val="0"/>
                <w:i w:val="0"/>
                <w:color w:val="auto"/>
                <w:sz w:val="21"/>
                <w:szCs w:val="21"/>
                <w:u w:val="none"/>
              </w:rPr>
            </w:pPr>
            <w:r>
              <w:rPr>
                <w:rFonts w:hint="eastAsia" w:ascii="仿宋_GB2312" w:hAnsi="仿宋_GB2312" w:eastAsia="仿宋_GB2312" w:cs="仿宋_GB2312"/>
                <w:b w:val="0"/>
                <w:bCs w:val="0"/>
                <w:i w:val="0"/>
                <w:color w:val="auto"/>
                <w:kern w:val="0"/>
                <w:sz w:val="21"/>
                <w:szCs w:val="21"/>
                <w:u w:val="none"/>
                <w:lang w:val="en-US" w:eastAsia="zh-CN" w:bidi="ar"/>
              </w:rPr>
              <w:t>全年</w:t>
            </w:r>
          </w:p>
        </w:tc>
        <w:tc>
          <w:tcPr>
            <w:tcW w:w="1698" w:type="dxa"/>
            <w:vMerge w:val="restart"/>
            <w:tcBorders>
              <w:tl2br w:val="nil"/>
              <w:tr2bl w:val="nil"/>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val="0"/>
              <w:topLinePunct/>
              <w:autoSpaceDE/>
              <w:autoSpaceDN/>
              <w:bidi w:val="0"/>
              <w:adjustRightInd/>
              <w:snapToGrid/>
              <w:spacing w:line="300" w:lineRule="exact"/>
              <w:jc w:val="center"/>
              <w:textAlignment w:val="center"/>
              <w:rPr>
                <w:rFonts w:hint="eastAsia" w:ascii="仿宋_GB2312" w:hAnsi="仿宋_GB2312" w:eastAsia="仿宋_GB2312" w:cs="仿宋_GB2312"/>
                <w:b w:val="0"/>
                <w:bCs w:val="0"/>
                <w:i w:val="0"/>
                <w:color w:val="auto"/>
                <w:sz w:val="21"/>
                <w:szCs w:val="21"/>
                <w:u w:val="none"/>
              </w:rPr>
            </w:pPr>
            <w:r>
              <w:rPr>
                <w:rFonts w:hint="eastAsia" w:ascii="仿宋_GB2312" w:hAnsi="仿宋_GB2312" w:eastAsia="仿宋_GB2312" w:cs="仿宋_GB2312"/>
                <w:b w:val="0"/>
                <w:bCs w:val="0"/>
                <w:i w:val="0"/>
                <w:color w:val="auto"/>
                <w:kern w:val="0"/>
                <w:sz w:val="21"/>
                <w:szCs w:val="21"/>
                <w:u w:val="none"/>
                <w:lang w:val="en-US" w:eastAsia="zh-CN" w:bidi="ar"/>
              </w:rPr>
              <w:t>区市场监管局</w:t>
            </w:r>
          </w:p>
        </w:tc>
        <w:tc>
          <w:tcPr>
            <w:tcW w:w="1698" w:type="dxa"/>
            <w:vMerge w:val="restart"/>
            <w:tcBorders>
              <w:tl2br w:val="nil"/>
              <w:tr2bl w:val="nil"/>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val="0"/>
              <w:topLinePunct/>
              <w:autoSpaceDE/>
              <w:autoSpaceDN/>
              <w:bidi w:val="0"/>
              <w:adjustRightInd/>
              <w:snapToGrid/>
              <w:spacing w:line="300" w:lineRule="exact"/>
              <w:jc w:val="center"/>
              <w:textAlignment w:val="center"/>
              <w:rPr>
                <w:rFonts w:hint="eastAsia" w:ascii="仿宋_GB2312" w:hAnsi="仿宋_GB2312" w:eastAsia="仿宋_GB2312" w:cs="仿宋_GB2312"/>
                <w:b w:val="0"/>
                <w:bCs w:val="0"/>
                <w:i w:val="0"/>
                <w:color w:val="auto"/>
                <w:kern w:val="0"/>
                <w:sz w:val="21"/>
                <w:szCs w:val="21"/>
                <w:u w:val="none"/>
                <w:lang w:val="en-US" w:eastAsia="zh-CN" w:bidi="ar"/>
              </w:rPr>
            </w:pPr>
            <w:r>
              <w:rPr>
                <w:rFonts w:hint="eastAsia" w:ascii="仿宋_GB2312" w:hAnsi="仿宋_GB2312" w:eastAsia="仿宋_GB2312" w:cs="仿宋_GB2312"/>
                <w:b w:val="0"/>
                <w:bCs w:val="0"/>
                <w:i w:val="0"/>
                <w:color w:val="auto"/>
                <w:kern w:val="0"/>
                <w:sz w:val="21"/>
                <w:szCs w:val="21"/>
                <w:u w:val="none"/>
                <w:lang w:val="en-US" w:eastAsia="zh-CN" w:bidi="ar"/>
              </w:rPr>
              <w:t>公安长安分局</w:t>
            </w:r>
          </w:p>
          <w:p>
            <w:pPr>
              <w:keepNext w:val="0"/>
              <w:keepLines w:val="0"/>
              <w:pageBreakBefore w:val="0"/>
              <w:widowControl w:val="0"/>
              <w:suppressLineNumbers w:val="0"/>
              <w:kinsoku/>
              <w:wordWrap/>
              <w:overflowPunct w:val="0"/>
              <w:topLinePunct/>
              <w:autoSpaceDE/>
              <w:autoSpaceDN/>
              <w:bidi w:val="0"/>
              <w:adjustRightInd/>
              <w:snapToGrid/>
              <w:spacing w:line="300" w:lineRule="exact"/>
              <w:jc w:val="center"/>
              <w:textAlignment w:val="center"/>
              <w:rPr>
                <w:rFonts w:hint="eastAsia" w:ascii="仿宋_GB2312" w:hAnsi="仿宋_GB2312" w:eastAsia="仿宋_GB2312" w:cs="仿宋_GB2312"/>
                <w:b w:val="0"/>
                <w:bCs w:val="0"/>
                <w:i w:val="0"/>
                <w:color w:val="auto"/>
                <w:kern w:val="0"/>
                <w:sz w:val="21"/>
                <w:szCs w:val="21"/>
                <w:u w:val="none"/>
                <w:lang w:val="en-US" w:eastAsia="zh-CN" w:bidi="ar"/>
              </w:rPr>
            </w:pPr>
            <w:r>
              <w:rPr>
                <w:rFonts w:hint="eastAsia" w:ascii="仿宋_GB2312" w:hAnsi="仿宋_GB2312" w:eastAsia="仿宋_GB2312" w:cs="仿宋_GB2312"/>
                <w:b w:val="0"/>
                <w:bCs w:val="0"/>
                <w:i w:val="0"/>
                <w:color w:val="auto"/>
                <w:kern w:val="0"/>
                <w:sz w:val="21"/>
                <w:szCs w:val="21"/>
                <w:u w:val="none"/>
                <w:lang w:val="en-US" w:eastAsia="zh-CN" w:bidi="ar"/>
              </w:rPr>
              <w:t>生态环境长安分局</w:t>
            </w:r>
          </w:p>
          <w:p>
            <w:pPr>
              <w:keepNext w:val="0"/>
              <w:keepLines w:val="0"/>
              <w:pageBreakBefore w:val="0"/>
              <w:widowControl w:val="0"/>
              <w:suppressLineNumbers w:val="0"/>
              <w:kinsoku/>
              <w:wordWrap/>
              <w:overflowPunct w:val="0"/>
              <w:topLinePunct/>
              <w:autoSpaceDE/>
              <w:autoSpaceDN/>
              <w:bidi w:val="0"/>
              <w:adjustRightInd/>
              <w:snapToGrid/>
              <w:spacing w:line="300" w:lineRule="exact"/>
              <w:jc w:val="center"/>
              <w:textAlignment w:val="center"/>
              <w:rPr>
                <w:rFonts w:hint="eastAsia" w:ascii="仿宋_GB2312" w:hAnsi="仿宋_GB2312" w:eastAsia="仿宋_GB2312" w:cs="仿宋_GB2312"/>
                <w:b w:val="0"/>
                <w:bCs w:val="0"/>
                <w:i w:val="0"/>
                <w:color w:val="auto"/>
                <w:kern w:val="0"/>
                <w:sz w:val="21"/>
                <w:szCs w:val="21"/>
                <w:u w:val="none"/>
                <w:lang w:val="en-US" w:eastAsia="zh-CN" w:bidi="ar"/>
              </w:rPr>
            </w:pPr>
            <w:r>
              <w:rPr>
                <w:rFonts w:hint="eastAsia" w:ascii="仿宋_GB2312" w:hAnsi="仿宋_GB2312" w:eastAsia="仿宋_GB2312" w:cs="仿宋_GB2312"/>
                <w:b w:val="0"/>
                <w:bCs w:val="0"/>
                <w:i w:val="0"/>
                <w:color w:val="auto"/>
                <w:kern w:val="0"/>
                <w:sz w:val="21"/>
                <w:szCs w:val="21"/>
                <w:u w:val="none"/>
                <w:lang w:val="en-US" w:eastAsia="zh-CN" w:bidi="ar"/>
              </w:rPr>
              <w:t>区交通局</w:t>
            </w:r>
          </w:p>
          <w:p>
            <w:pPr>
              <w:keepNext w:val="0"/>
              <w:keepLines w:val="0"/>
              <w:pageBreakBefore w:val="0"/>
              <w:widowControl w:val="0"/>
              <w:suppressLineNumbers w:val="0"/>
              <w:kinsoku/>
              <w:wordWrap/>
              <w:overflowPunct w:val="0"/>
              <w:topLinePunct/>
              <w:autoSpaceDE/>
              <w:autoSpaceDN/>
              <w:bidi w:val="0"/>
              <w:adjustRightInd/>
              <w:snapToGrid/>
              <w:spacing w:line="300" w:lineRule="exact"/>
              <w:jc w:val="center"/>
              <w:textAlignment w:val="center"/>
              <w:rPr>
                <w:rFonts w:hint="eastAsia" w:ascii="仿宋_GB2312" w:hAnsi="仿宋_GB2312" w:eastAsia="仿宋_GB2312" w:cs="仿宋_GB2312"/>
                <w:b w:val="0"/>
                <w:bCs w:val="0"/>
                <w:i w:val="0"/>
                <w:color w:val="auto"/>
                <w:kern w:val="0"/>
                <w:sz w:val="21"/>
                <w:szCs w:val="21"/>
                <w:u w:val="none"/>
                <w:lang w:val="en-US" w:eastAsia="zh-CN" w:bidi="ar"/>
              </w:rPr>
            </w:pPr>
            <w:r>
              <w:rPr>
                <w:rFonts w:hint="eastAsia" w:ascii="仿宋_GB2312" w:hAnsi="仿宋_GB2312" w:eastAsia="仿宋_GB2312" w:cs="仿宋_GB2312"/>
                <w:b w:val="0"/>
                <w:bCs w:val="0"/>
                <w:i w:val="0"/>
                <w:color w:val="auto"/>
                <w:kern w:val="0"/>
                <w:sz w:val="21"/>
                <w:szCs w:val="21"/>
                <w:u w:val="none"/>
                <w:lang w:val="en-US" w:eastAsia="zh-CN" w:bidi="ar"/>
              </w:rPr>
              <w:t>区城管局</w:t>
            </w:r>
          </w:p>
          <w:p>
            <w:pPr>
              <w:keepNext w:val="0"/>
              <w:keepLines w:val="0"/>
              <w:pageBreakBefore w:val="0"/>
              <w:widowControl w:val="0"/>
              <w:suppressLineNumbers w:val="0"/>
              <w:kinsoku/>
              <w:wordWrap/>
              <w:overflowPunct w:val="0"/>
              <w:topLinePunct/>
              <w:autoSpaceDE/>
              <w:autoSpaceDN/>
              <w:bidi w:val="0"/>
              <w:adjustRightInd/>
              <w:snapToGrid/>
              <w:spacing w:line="300" w:lineRule="exact"/>
              <w:jc w:val="center"/>
              <w:textAlignment w:val="center"/>
              <w:rPr>
                <w:rFonts w:hint="eastAsia" w:ascii="仿宋_GB2312" w:hAnsi="仿宋_GB2312" w:eastAsia="仿宋_GB2312" w:cs="仿宋_GB2312"/>
                <w:b w:val="0"/>
                <w:bCs w:val="0"/>
                <w:i w:val="0"/>
                <w:color w:val="auto"/>
                <w:sz w:val="21"/>
                <w:szCs w:val="21"/>
                <w:u w:val="none"/>
              </w:rPr>
            </w:pPr>
            <w:r>
              <w:rPr>
                <w:rFonts w:hint="eastAsia" w:ascii="仿宋_GB2312" w:hAnsi="仿宋_GB2312" w:eastAsia="仿宋_GB2312" w:cs="仿宋_GB2312"/>
                <w:b w:val="0"/>
                <w:bCs w:val="0"/>
                <w:i w:val="0"/>
                <w:color w:val="auto"/>
                <w:kern w:val="0"/>
                <w:sz w:val="21"/>
                <w:szCs w:val="21"/>
                <w:u w:val="none"/>
                <w:lang w:val="en-US" w:eastAsia="zh-CN" w:bidi="ar"/>
              </w:rPr>
              <w:t>区住建局</w:t>
            </w:r>
          </w:p>
        </w:tc>
        <w:tc>
          <w:tcPr>
            <w:tcW w:w="1985" w:type="dxa"/>
            <w:vMerge w:val="restart"/>
            <w:tcBorders>
              <w:tl2br w:val="nil"/>
              <w:tr2bl w:val="nil"/>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val="0"/>
              <w:topLinePunct/>
              <w:autoSpaceDE/>
              <w:autoSpaceDN/>
              <w:bidi w:val="0"/>
              <w:adjustRightInd/>
              <w:snapToGrid/>
              <w:spacing w:line="300" w:lineRule="exact"/>
              <w:jc w:val="center"/>
              <w:textAlignment w:val="center"/>
              <w:rPr>
                <w:rFonts w:hint="eastAsia" w:ascii="仿宋_GB2312" w:hAnsi="仿宋_GB2312" w:eastAsia="仿宋_GB2312" w:cs="仿宋_GB2312"/>
                <w:b w:val="0"/>
                <w:bCs w:val="0"/>
                <w:i w:val="0"/>
                <w:color w:val="auto"/>
                <w:kern w:val="0"/>
                <w:sz w:val="21"/>
                <w:szCs w:val="21"/>
                <w:u w:val="none"/>
                <w:lang w:val="en-US" w:eastAsia="zh-CN" w:bidi="ar"/>
              </w:rPr>
            </w:pPr>
            <w:r>
              <w:rPr>
                <w:rFonts w:hint="eastAsia" w:ascii="仿宋_GB2312" w:hAnsi="仿宋_GB2312" w:eastAsia="仿宋_GB2312" w:cs="仿宋_GB2312"/>
                <w:b w:val="0"/>
                <w:bCs w:val="0"/>
                <w:i w:val="0"/>
                <w:color w:val="auto"/>
                <w:kern w:val="0"/>
                <w:sz w:val="21"/>
                <w:szCs w:val="21"/>
                <w:u w:val="none"/>
                <w:lang w:val="en-US" w:eastAsia="zh-CN" w:bidi="ar"/>
              </w:rPr>
              <w:t>各街道办事处</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0" w:type="dxa"/>
            <w:bottom w:w="0" w:type="dxa"/>
            <w:right w:w="0" w:type="dxa"/>
          </w:tblCellMar>
        </w:tblPrEx>
        <w:trPr>
          <w:cantSplit/>
          <w:trHeight w:val="1175" w:hRule="atLeast"/>
          <w:jc w:val="center"/>
        </w:trPr>
        <w:tc>
          <w:tcPr>
            <w:tcW w:w="959" w:type="dxa"/>
            <w:vMerge w:val="continue"/>
            <w:tcBorders>
              <w:tl2br w:val="nil"/>
              <w:tr2bl w:val="nil"/>
            </w:tcBorders>
            <w:shd w:val="clear" w:color="auto" w:fill="FFFFFF"/>
            <w:tcMar>
              <w:top w:w="15" w:type="dxa"/>
              <w:left w:w="15" w:type="dxa"/>
              <w:right w:w="15"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jc w:val="center"/>
              <w:rPr>
                <w:rFonts w:hint="eastAsia" w:ascii="仿宋_GB2312" w:hAnsi="仿宋_GB2312" w:eastAsia="仿宋_GB2312" w:cs="仿宋_GB2312"/>
                <w:b w:val="0"/>
                <w:bCs w:val="0"/>
                <w:i w:val="0"/>
                <w:color w:val="auto"/>
                <w:sz w:val="21"/>
                <w:szCs w:val="21"/>
                <w:u w:val="none"/>
              </w:rPr>
            </w:pPr>
          </w:p>
        </w:tc>
        <w:tc>
          <w:tcPr>
            <w:tcW w:w="553" w:type="dxa"/>
            <w:vMerge w:val="continue"/>
            <w:tcBorders>
              <w:tl2br w:val="nil"/>
              <w:tr2bl w:val="nil"/>
            </w:tcBorders>
            <w:shd w:val="clear" w:color="auto" w:fill="FFFFFF"/>
            <w:tcMar>
              <w:top w:w="15" w:type="dxa"/>
              <w:left w:w="15" w:type="dxa"/>
              <w:right w:w="15"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jc w:val="center"/>
              <w:rPr>
                <w:rFonts w:hint="eastAsia" w:ascii="仿宋_GB2312" w:hAnsi="仿宋_GB2312" w:eastAsia="仿宋_GB2312" w:cs="仿宋_GB2312"/>
                <w:b w:val="0"/>
                <w:bCs w:val="0"/>
                <w:i w:val="0"/>
                <w:color w:val="auto"/>
                <w:sz w:val="21"/>
                <w:szCs w:val="21"/>
                <w:u w:val="none"/>
              </w:rPr>
            </w:pPr>
          </w:p>
        </w:tc>
        <w:tc>
          <w:tcPr>
            <w:tcW w:w="1295" w:type="dxa"/>
            <w:vMerge w:val="continue"/>
            <w:tcBorders>
              <w:tl2br w:val="nil"/>
              <w:tr2bl w:val="nil"/>
            </w:tcBorders>
            <w:shd w:val="clear" w:color="auto" w:fill="FFFFFF"/>
            <w:tcMar>
              <w:top w:w="15" w:type="dxa"/>
              <w:left w:w="15" w:type="dxa"/>
              <w:right w:w="15"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jc w:val="center"/>
              <w:rPr>
                <w:rFonts w:hint="eastAsia" w:ascii="仿宋_GB2312" w:hAnsi="仿宋_GB2312" w:eastAsia="仿宋_GB2312" w:cs="仿宋_GB2312"/>
                <w:b w:val="0"/>
                <w:bCs w:val="0"/>
                <w:i w:val="0"/>
                <w:color w:val="auto"/>
                <w:sz w:val="21"/>
                <w:szCs w:val="21"/>
                <w:u w:val="none"/>
              </w:rPr>
            </w:pPr>
          </w:p>
        </w:tc>
        <w:tc>
          <w:tcPr>
            <w:tcW w:w="2272" w:type="dxa"/>
            <w:vMerge w:val="continue"/>
            <w:tcBorders>
              <w:tl2br w:val="nil"/>
              <w:tr2bl w:val="nil"/>
            </w:tcBorders>
            <w:shd w:val="clear" w:color="auto" w:fill="FFFFFF"/>
            <w:tcMar>
              <w:top w:w="15" w:type="dxa"/>
              <w:left w:w="15" w:type="dxa"/>
              <w:right w:w="15"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jc w:val="both"/>
              <w:rPr>
                <w:rFonts w:hint="eastAsia" w:ascii="仿宋_GB2312" w:hAnsi="仿宋_GB2312" w:eastAsia="仿宋_GB2312" w:cs="仿宋_GB2312"/>
                <w:b w:val="0"/>
                <w:bCs w:val="0"/>
                <w:i w:val="0"/>
                <w:color w:val="auto"/>
                <w:sz w:val="21"/>
                <w:szCs w:val="21"/>
                <w:u w:val="none"/>
              </w:rPr>
            </w:pPr>
          </w:p>
        </w:tc>
        <w:tc>
          <w:tcPr>
            <w:tcW w:w="3421" w:type="dxa"/>
            <w:tcBorders>
              <w:tl2br w:val="nil"/>
              <w:tr2bl w:val="nil"/>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val="0"/>
              <w:topLinePunct/>
              <w:autoSpaceDE/>
              <w:autoSpaceDN/>
              <w:bidi w:val="0"/>
              <w:adjustRightInd/>
              <w:snapToGrid/>
              <w:spacing w:line="300" w:lineRule="exact"/>
              <w:jc w:val="both"/>
              <w:textAlignment w:val="center"/>
              <w:rPr>
                <w:rFonts w:hint="eastAsia" w:ascii="仿宋_GB2312" w:hAnsi="仿宋_GB2312" w:eastAsia="仿宋_GB2312" w:cs="仿宋_GB2312"/>
                <w:b w:val="0"/>
                <w:bCs w:val="0"/>
                <w:i w:val="0"/>
                <w:color w:val="auto"/>
                <w:sz w:val="21"/>
                <w:szCs w:val="21"/>
                <w:u w:val="none"/>
              </w:rPr>
            </w:pPr>
            <w:r>
              <w:rPr>
                <w:rFonts w:hint="eastAsia" w:ascii="仿宋_GB2312" w:hAnsi="仿宋_GB2312" w:eastAsia="仿宋_GB2312" w:cs="仿宋_GB2312"/>
                <w:b w:val="0"/>
                <w:bCs w:val="0"/>
                <w:i w:val="0"/>
                <w:color w:val="auto"/>
                <w:kern w:val="0"/>
                <w:sz w:val="21"/>
                <w:szCs w:val="21"/>
                <w:u w:val="none"/>
                <w:lang w:val="en-US" w:eastAsia="zh-CN" w:bidi="ar"/>
              </w:rPr>
              <w:t>2．</w:t>
            </w:r>
            <w:r>
              <w:rPr>
                <w:rStyle w:val="7"/>
                <w:rFonts w:hint="eastAsia" w:ascii="仿宋_GB2312" w:hAnsi="仿宋_GB2312" w:eastAsia="仿宋_GB2312" w:cs="仿宋_GB2312"/>
                <w:b w:val="0"/>
                <w:bCs w:val="0"/>
                <w:color w:val="auto"/>
                <w:sz w:val="21"/>
                <w:szCs w:val="21"/>
                <w:lang w:val="en-US" w:eastAsia="zh-CN" w:bidi="ar"/>
              </w:rPr>
              <w:t>及时对不达标的油品追踪溯源，依法进行查处。</w:t>
            </w:r>
          </w:p>
        </w:tc>
        <w:tc>
          <w:tcPr>
            <w:tcW w:w="1142" w:type="dxa"/>
            <w:tcBorders>
              <w:tl2br w:val="nil"/>
              <w:tr2bl w:val="nil"/>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val="0"/>
              <w:topLinePunct/>
              <w:autoSpaceDE/>
              <w:autoSpaceDN/>
              <w:bidi w:val="0"/>
              <w:adjustRightInd/>
              <w:snapToGrid/>
              <w:spacing w:line="300" w:lineRule="exact"/>
              <w:jc w:val="center"/>
              <w:textAlignment w:val="center"/>
              <w:rPr>
                <w:rFonts w:hint="eastAsia" w:ascii="仿宋_GB2312" w:hAnsi="仿宋_GB2312" w:eastAsia="仿宋_GB2312" w:cs="仿宋_GB2312"/>
                <w:b w:val="0"/>
                <w:bCs w:val="0"/>
                <w:i w:val="0"/>
                <w:color w:val="auto"/>
                <w:sz w:val="21"/>
                <w:szCs w:val="21"/>
                <w:u w:val="none"/>
              </w:rPr>
            </w:pPr>
            <w:r>
              <w:rPr>
                <w:rFonts w:hint="eastAsia" w:ascii="仿宋_GB2312" w:hAnsi="仿宋_GB2312" w:eastAsia="仿宋_GB2312" w:cs="仿宋_GB2312"/>
                <w:b w:val="0"/>
                <w:bCs w:val="0"/>
                <w:i w:val="0"/>
                <w:color w:val="auto"/>
                <w:kern w:val="0"/>
                <w:sz w:val="21"/>
                <w:szCs w:val="21"/>
                <w:u w:val="none"/>
                <w:lang w:val="en-US" w:eastAsia="zh-CN" w:bidi="ar"/>
              </w:rPr>
              <w:t>全年</w:t>
            </w:r>
          </w:p>
        </w:tc>
        <w:tc>
          <w:tcPr>
            <w:tcW w:w="1698" w:type="dxa"/>
            <w:vMerge w:val="continue"/>
            <w:tcBorders>
              <w:tl2br w:val="nil"/>
              <w:tr2bl w:val="nil"/>
            </w:tcBorders>
            <w:shd w:val="clear" w:color="auto" w:fill="FFFFFF"/>
            <w:tcMar>
              <w:top w:w="15" w:type="dxa"/>
              <w:left w:w="15" w:type="dxa"/>
              <w:right w:w="15"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jc w:val="center"/>
              <w:rPr>
                <w:rFonts w:hint="eastAsia" w:ascii="仿宋_GB2312" w:hAnsi="仿宋_GB2312" w:eastAsia="仿宋_GB2312" w:cs="仿宋_GB2312"/>
                <w:b w:val="0"/>
                <w:bCs w:val="0"/>
                <w:i w:val="0"/>
                <w:color w:val="auto"/>
                <w:sz w:val="21"/>
                <w:szCs w:val="21"/>
                <w:u w:val="none"/>
              </w:rPr>
            </w:pPr>
          </w:p>
        </w:tc>
        <w:tc>
          <w:tcPr>
            <w:tcW w:w="1698" w:type="dxa"/>
            <w:vMerge w:val="continue"/>
            <w:tcBorders>
              <w:tl2br w:val="nil"/>
              <w:tr2bl w:val="nil"/>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val="0"/>
              <w:topLinePunct/>
              <w:autoSpaceDE/>
              <w:autoSpaceDN/>
              <w:bidi w:val="0"/>
              <w:adjustRightInd/>
              <w:snapToGrid/>
              <w:spacing w:line="300" w:lineRule="exact"/>
              <w:jc w:val="center"/>
              <w:textAlignment w:val="center"/>
              <w:rPr>
                <w:rFonts w:hint="eastAsia" w:ascii="仿宋_GB2312" w:hAnsi="仿宋_GB2312" w:eastAsia="仿宋_GB2312" w:cs="仿宋_GB2312"/>
                <w:b w:val="0"/>
                <w:bCs w:val="0"/>
                <w:i w:val="0"/>
                <w:color w:val="auto"/>
                <w:sz w:val="21"/>
                <w:szCs w:val="21"/>
                <w:u w:val="none"/>
              </w:rPr>
            </w:pPr>
          </w:p>
        </w:tc>
        <w:tc>
          <w:tcPr>
            <w:tcW w:w="1985" w:type="dxa"/>
            <w:vMerge w:val="continue"/>
            <w:tcBorders>
              <w:tl2br w:val="nil"/>
              <w:tr2bl w:val="nil"/>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val="0"/>
              <w:topLinePunct/>
              <w:autoSpaceDE/>
              <w:autoSpaceDN/>
              <w:bidi w:val="0"/>
              <w:adjustRightInd/>
              <w:snapToGrid/>
              <w:spacing w:line="300" w:lineRule="exact"/>
              <w:jc w:val="center"/>
              <w:textAlignment w:val="center"/>
              <w:rPr>
                <w:rFonts w:hint="eastAsia" w:ascii="仿宋_GB2312" w:hAnsi="仿宋_GB2312" w:eastAsia="仿宋_GB2312" w:cs="仿宋_GB2312"/>
                <w:b w:val="0"/>
                <w:bCs w:val="0"/>
                <w:i w:val="0"/>
                <w:color w:val="auto"/>
                <w:kern w:val="0"/>
                <w:sz w:val="21"/>
                <w:szCs w:val="21"/>
                <w:u w:val="none"/>
                <w:lang w:val="en-US" w:eastAsia="zh-CN" w:bidi="ar"/>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0" w:type="dxa"/>
            <w:bottom w:w="0" w:type="dxa"/>
            <w:right w:w="0" w:type="dxa"/>
          </w:tblCellMar>
        </w:tblPrEx>
        <w:trPr>
          <w:cantSplit/>
          <w:trHeight w:val="1525" w:hRule="atLeast"/>
          <w:jc w:val="center"/>
        </w:trPr>
        <w:tc>
          <w:tcPr>
            <w:tcW w:w="959" w:type="dxa"/>
            <w:vMerge w:val="restart"/>
            <w:tcBorders>
              <w:tl2br w:val="nil"/>
              <w:tr2bl w:val="nil"/>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val="0"/>
              <w:topLinePunct/>
              <w:autoSpaceDE/>
              <w:autoSpaceDN/>
              <w:bidi w:val="0"/>
              <w:adjustRightInd/>
              <w:snapToGrid/>
              <w:spacing w:line="300" w:lineRule="exact"/>
              <w:jc w:val="center"/>
              <w:textAlignment w:val="center"/>
              <w:rPr>
                <w:rFonts w:hint="eastAsia" w:ascii="仿宋_GB2312" w:hAnsi="仿宋_GB2312" w:eastAsia="仿宋_GB2312" w:cs="仿宋_GB2312"/>
                <w:b w:val="0"/>
                <w:bCs w:val="0"/>
                <w:i w:val="0"/>
                <w:color w:val="auto"/>
                <w:kern w:val="0"/>
                <w:sz w:val="21"/>
                <w:szCs w:val="21"/>
                <w:u w:val="none"/>
                <w:lang w:val="en-US" w:eastAsia="zh-CN" w:bidi="ar"/>
              </w:rPr>
            </w:pPr>
            <w:r>
              <w:rPr>
                <w:rFonts w:hint="eastAsia" w:ascii="仿宋_GB2312" w:hAnsi="仿宋_GB2312" w:eastAsia="仿宋_GB2312" w:cs="仿宋_GB2312"/>
                <w:b w:val="0"/>
                <w:bCs w:val="0"/>
                <w:i w:val="0"/>
                <w:color w:val="auto"/>
                <w:kern w:val="0"/>
                <w:sz w:val="21"/>
                <w:szCs w:val="21"/>
                <w:u w:val="none"/>
                <w:lang w:val="en-US" w:eastAsia="zh-CN" w:bidi="ar"/>
              </w:rPr>
              <w:t>加快调整优化交通运输结构</w:t>
            </w:r>
          </w:p>
        </w:tc>
        <w:tc>
          <w:tcPr>
            <w:tcW w:w="553" w:type="dxa"/>
            <w:vMerge w:val="restart"/>
            <w:tcBorders>
              <w:tl2br w:val="nil"/>
              <w:tr2bl w:val="nil"/>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val="0"/>
              <w:topLinePunct/>
              <w:autoSpaceDE/>
              <w:autoSpaceDN/>
              <w:bidi w:val="0"/>
              <w:adjustRightInd/>
              <w:snapToGrid/>
              <w:spacing w:line="300" w:lineRule="exact"/>
              <w:jc w:val="center"/>
              <w:textAlignment w:val="center"/>
              <w:rPr>
                <w:rFonts w:hint="eastAsia" w:ascii="仿宋_GB2312" w:hAnsi="仿宋_GB2312" w:eastAsia="仿宋_GB2312" w:cs="仿宋_GB2312"/>
                <w:b w:val="0"/>
                <w:bCs w:val="0"/>
                <w:i w:val="0"/>
                <w:color w:val="auto"/>
                <w:sz w:val="21"/>
                <w:szCs w:val="21"/>
                <w:u w:val="none"/>
                <w:lang w:val="en-US"/>
              </w:rPr>
            </w:pPr>
            <w:r>
              <w:rPr>
                <w:rFonts w:hint="eastAsia" w:ascii="仿宋_GB2312" w:hAnsi="仿宋_GB2312" w:eastAsia="仿宋_GB2312" w:cs="仿宋_GB2312"/>
                <w:b w:val="0"/>
                <w:bCs w:val="0"/>
                <w:i w:val="0"/>
                <w:color w:val="auto"/>
                <w:kern w:val="0"/>
                <w:sz w:val="21"/>
                <w:szCs w:val="21"/>
                <w:u w:val="none"/>
                <w:lang w:val="en-US" w:eastAsia="zh-CN" w:bidi="ar"/>
              </w:rPr>
              <w:t>21</w:t>
            </w:r>
          </w:p>
        </w:tc>
        <w:tc>
          <w:tcPr>
            <w:tcW w:w="1295" w:type="dxa"/>
            <w:vMerge w:val="restart"/>
            <w:tcBorders>
              <w:tl2br w:val="nil"/>
              <w:tr2bl w:val="nil"/>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val="0"/>
              <w:topLinePunct/>
              <w:autoSpaceDE/>
              <w:autoSpaceDN/>
              <w:bidi w:val="0"/>
              <w:adjustRightInd/>
              <w:snapToGrid/>
              <w:spacing w:line="300" w:lineRule="exact"/>
              <w:jc w:val="center"/>
              <w:textAlignment w:val="center"/>
              <w:rPr>
                <w:rFonts w:hint="eastAsia" w:ascii="仿宋_GB2312" w:hAnsi="仿宋_GB2312" w:eastAsia="仿宋_GB2312" w:cs="仿宋_GB2312"/>
                <w:b w:val="0"/>
                <w:bCs w:val="0"/>
                <w:i w:val="0"/>
                <w:color w:val="auto"/>
                <w:sz w:val="21"/>
                <w:szCs w:val="21"/>
                <w:u w:val="none"/>
              </w:rPr>
            </w:pPr>
            <w:r>
              <w:rPr>
                <w:rFonts w:hint="eastAsia" w:ascii="仿宋_GB2312" w:hAnsi="仿宋_GB2312" w:eastAsia="仿宋_GB2312" w:cs="仿宋_GB2312"/>
                <w:b w:val="0"/>
                <w:bCs w:val="0"/>
                <w:i w:val="0"/>
                <w:color w:val="auto"/>
                <w:kern w:val="0"/>
                <w:sz w:val="21"/>
                <w:szCs w:val="21"/>
                <w:u w:val="none"/>
                <w:lang w:val="en-US" w:eastAsia="zh-CN" w:bidi="ar"/>
              </w:rPr>
              <w:t>强化储油库、加油站油气回收装置监督管理</w:t>
            </w:r>
          </w:p>
        </w:tc>
        <w:tc>
          <w:tcPr>
            <w:tcW w:w="2272" w:type="dxa"/>
            <w:vMerge w:val="restart"/>
            <w:tcBorders>
              <w:tl2br w:val="nil"/>
              <w:tr2bl w:val="nil"/>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val="0"/>
              <w:topLinePunct/>
              <w:autoSpaceDE/>
              <w:autoSpaceDN/>
              <w:bidi w:val="0"/>
              <w:adjustRightInd/>
              <w:snapToGrid/>
              <w:spacing w:line="300" w:lineRule="exact"/>
              <w:jc w:val="both"/>
              <w:textAlignment w:val="center"/>
              <w:rPr>
                <w:rFonts w:hint="eastAsia" w:ascii="仿宋_GB2312" w:hAnsi="仿宋_GB2312" w:eastAsia="仿宋_GB2312" w:cs="仿宋_GB2312"/>
                <w:b w:val="0"/>
                <w:bCs w:val="0"/>
                <w:i w:val="0"/>
                <w:color w:val="auto"/>
                <w:sz w:val="21"/>
                <w:szCs w:val="21"/>
                <w:u w:val="none"/>
              </w:rPr>
            </w:pPr>
            <w:r>
              <w:rPr>
                <w:rFonts w:hint="eastAsia" w:ascii="仿宋_GB2312" w:hAnsi="仿宋_GB2312" w:eastAsia="仿宋_GB2312" w:cs="仿宋_GB2312"/>
                <w:b w:val="0"/>
                <w:bCs w:val="0"/>
                <w:i w:val="0"/>
                <w:color w:val="auto"/>
                <w:kern w:val="0"/>
                <w:sz w:val="21"/>
                <w:szCs w:val="21"/>
                <w:u w:val="none"/>
                <w:lang w:val="en-US" w:eastAsia="zh-CN" w:bidi="ar"/>
              </w:rPr>
              <w:t>加强执法检查，确保油气回收装置、在线监测装置正常运行。</w:t>
            </w:r>
          </w:p>
        </w:tc>
        <w:tc>
          <w:tcPr>
            <w:tcW w:w="3421" w:type="dxa"/>
            <w:tcBorders>
              <w:tl2br w:val="nil"/>
              <w:tr2bl w:val="nil"/>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val="0"/>
              <w:topLinePunct/>
              <w:autoSpaceDE/>
              <w:autoSpaceDN/>
              <w:bidi w:val="0"/>
              <w:adjustRightInd/>
              <w:snapToGrid/>
              <w:spacing w:line="300" w:lineRule="exact"/>
              <w:jc w:val="both"/>
              <w:textAlignment w:val="center"/>
              <w:rPr>
                <w:rFonts w:hint="eastAsia" w:ascii="仿宋_GB2312" w:hAnsi="仿宋_GB2312" w:eastAsia="仿宋_GB2312" w:cs="仿宋_GB2312"/>
                <w:b w:val="0"/>
                <w:bCs w:val="0"/>
                <w:i w:val="0"/>
                <w:color w:val="auto"/>
                <w:sz w:val="21"/>
                <w:szCs w:val="21"/>
                <w:u w:val="none"/>
              </w:rPr>
            </w:pPr>
            <w:r>
              <w:rPr>
                <w:rFonts w:hint="eastAsia" w:ascii="仿宋_GB2312" w:hAnsi="仿宋_GB2312" w:eastAsia="仿宋_GB2312" w:cs="仿宋_GB2312"/>
                <w:b w:val="0"/>
                <w:bCs w:val="0"/>
                <w:i w:val="0"/>
                <w:color w:val="auto"/>
                <w:kern w:val="0"/>
                <w:sz w:val="21"/>
                <w:szCs w:val="21"/>
                <w:u w:val="none"/>
                <w:lang w:val="en-US" w:eastAsia="zh-CN" w:bidi="ar"/>
              </w:rPr>
              <w:t>1．区投资商务局</w:t>
            </w:r>
            <w:r>
              <w:rPr>
                <w:rStyle w:val="7"/>
                <w:rFonts w:hint="eastAsia" w:ascii="仿宋_GB2312" w:hAnsi="仿宋_GB2312" w:eastAsia="仿宋_GB2312" w:cs="仿宋_GB2312"/>
                <w:b w:val="0"/>
                <w:bCs w:val="0"/>
                <w:color w:val="auto"/>
                <w:sz w:val="21"/>
                <w:szCs w:val="21"/>
                <w:lang w:val="en-US" w:eastAsia="zh-CN" w:bidi="ar"/>
              </w:rPr>
              <w:t>负责储油库、加油站油气回收装置监督管理，及时发现问题，督促整改。对检查中发现的严重问题及时通报</w:t>
            </w:r>
            <w:r>
              <w:rPr>
                <w:rFonts w:hint="eastAsia" w:ascii="仿宋_GB2312" w:hAnsi="仿宋_GB2312" w:eastAsia="仿宋_GB2312" w:cs="仿宋_GB2312"/>
                <w:b w:val="0"/>
                <w:bCs w:val="0"/>
                <w:i w:val="0"/>
                <w:color w:val="auto"/>
                <w:kern w:val="0"/>
                <w:sz w:val="21"/>
                <w:szCs w:val="21"/>
                <w:u w:val="none"/>
                <w:lang w:val="en-US" w:eastAsia="zh-CN" w:bidi="ar"/>
              </w:rPr>
              <w:t>生态环境长安分局</w:t>
            </w:r>
            <w:r>
              <w:rPr>
                <w:rStyle w:val="7"/>
                <w:rFonts w:hint="eastAsia" w:ascii="仿宋_GB2312" w:hAnsi="仿宋_GB2312" w:eastAsia="仿宋_GB2312" w:cs="仿宋_GB2312"/>
                <w:b w:val="0"/>
                <w:bCs w:val="0"/>
                <w:color w:val="auto"/>
                <w:sz w:val="21"/>
                <w:szCs w:val="21"/>
                <w:lang w:val="en-US" w:eastAsia="zh-CN" w:bidi="ar"/>
              </w:rPr>
              <w:t>。</w:t>
            </w:r>
          </w:p>
        </w:tc>
        <w:tc>
          <w:tcPr>
            <w:tcW w:w="1142" w:type="dxa"/>
            <w:tcBorders>
              <w:tl2br w:val="nil"/>
              <w:tr2bl w:val="nil"/>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val="0"/>
              <w:topLinePunct/>
              <w:autoSpaceDE/>
              <w:autoSpaceDN/>
              <w:bidi w:val="0"/>
              <w:adjustRightInd/>
              <w:snapToGrid/>
              <w:spacing w:line="300" w:lineRule="exact"/>
              <w:jc w:val="center"/>
              <w:textAlignment w:val="center"/>
              <w:rPr>
                <w:rFonts w:hint="eastAsia" w:ascii="仿宋_GB2312" w:hAnsi="仿宋_GB2312" w:eastAsia="仿宋_GB2312" w:cs="仿宋_GB2312"/>
                <w:b w:val="0"/>
                <w:bCs w:val="0"/>
                <w:i w:val="0"/>
                <w:color w:val="auto"/>
                <w:sz w:val="21"/>
                <w:szCs w:val="21"/>
                <w:u w:val="none"/>
              </w:rPr>
            </w:pPr>
            <w:r>
              <w:rPr>
                <w:rFonts w:hint="eastAsia" w:ascii="仿宋_GB2312" w:hAnsi="仿宋_GB2312" w:eastAsia="仿宋_GB2312" w:cs="仿宋_GB2312"/>
                <w:b w:val="0"/>
                <w:bCs w:val="0"/>
                <w:i w:val="0"/>
                <w:color w:val="auto"/>
                <w:kern w:val="0"/>
                <w:sz w:val="21"/>
                <w:szCs w:val="21"/>
                <w:u w:val="none"/>
                <w:lang w:val="en-US" w:eastAsia="zh-CN" w:bidi="ar"/>
              </w:rPr>
              <w:t>全年</w:t>
            </w:r>
          </w:p>
        </w:tc>
        <w:tc>
          <w:tcPr>
            <w:tcW w:w="1698" w:type="dxa"/>
            <w:vMerge w:val="restart"/>
            <w:tcBorders>
              <w:tl2br w:val="nil"/>
              <w:tr2bl w:val="nil"/>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val="0"/>
              <w:topLinePunct/>
              <w:autoSpaceDE/>
              <w:autoSpaceDN/>
              <w:bidi w:val="0"/>
              <w:adjustRightInd/>
              <w:snapToGrid/>
              <w:spacing w:line="300" w:lineRule="exact"/>
              <w:jc w:val="center"/>
              <w:textAlignment w:val="center"/>
              <w:rPr>
                <w:rFonts w:hint="eastAsia" w:ascii="仿宋_GB2312" w:hAnsi="仿宋_GB2312" w:eastAsia="仿宋_GB2312" w:cs="仿宋_GB2312"/>
                <w:b w:val="0"/>
                <w:bCs w:val="0"/>
                <w:i w:val="0"/>
                <w:color w:val="auto"/>
                <w:kern w:val="0"/>
                <w:sz w:val="21"/>
                <w:szCs w:val="21"/>
                <w:u w:val="none"/>
                <w:lang w:val="en-US" w:eastAsia="zh-CN" w:bidi="ar"/>
              </w:rPr>
            </w:pPr>
            <w:r>
              <w:rPr>
                <w:rFonts w:hint="eastAsia" w:ascii="仿宋_GB2312" w:hAnsi="仿宋_GB2312" w:eastAsia="仿宋_GB2312" w:cs="仿宋_GB2312"/>
                <w:b w:val="0"/>
                <w:bCs w:val="0"/>
                <w:i w:val="0"/>
                <w:color w:val="auto"/>
                <w:kern w:val="0"/>
                <w:sz w:val="21"/>
                <w:szCs w:val="21"/>
                <w:u w:val="none"/>
                <w:lang w:val="en-US" w:eastAsia="zh-CN" w:bidi="ar"/>
              </w:rPr>
              <w:t>生态环境长安分局区投资商务局</w:t>
            </w:r>
          </w:p>
          <w:p>
            <w:pPr>
              <w:keepNext w:val="0"/>
              <w:keepLines w:val="0"/>
              <w:pageBreakBefore w:val="0"/>
              <w:widowControl w:val="0"/>
              <w:suppressLineNumbers w:val="0"/>
              <w:kinsoku/>
              <w:wordWrap/>
              <w:overflowPunct w:val="0"/>
              <w:topLinePunct/>
              <w:autoSpaceDE/>
              <w:autoSpaceDN/>
              <w:bidi w:val="0"/>
              <w:adjustRightInd/>
              <w:snapToGrid/>
              <w:spacing w:line="300" w:lineRule="exact"/>
              <w:jc w:val="center"/>
              <w:textAlignment w:val="center"/>
              <w:rPr>
                <w:rFonts w:hint="eastAsia" w:ascii="仿宋_GB2312" w:hAnsi="仿宋_GB2312" w:eastAsia="仿宋_GB2312" w:cs="仿宋_GB2312"/>
                <w:lang w:val="en-US"/>
              </w:rPr>
            </w:pPr>
            <w:r>
              <w:rPr>
                <w:rFonts w:hint="eastAsia" w:ascii="仿宋_GB2312" w:hAnsi="仿宋_GB2312" w:eastAsia="仿宋_GB2312" w:cs="仿宋_GB2312"/>
                <w:b w:val="0"/>
                <w:bCs w:val="0"/>
                <w:i w:val="0"/>
                <w:color w:val="auto"/>
                <w:kern w:val="0"/>
                <w:sz w:val="21"/>
                <w:szCs w:val="21"/>
                <w:u w:val="none"/>
                <w:lang w:val="en-US" w:eastAsia="zh-CN" w:bidi="ar"/>
              </w:rPr>
              <w:t>区应急管理局</w:t>
            </w:r>
          </w:p>
        </w:tc>
        <w:tc>
          <w:tcPr>
            <w:tcW w:w="1698" w:type="dxa"/>
            <w:vMerge w:val="restart"/>
            <w:tcBorders>
              <w:tl2br w:val="nil"/>
              <w:tr2bl w:val="nil"/>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val="0"/>
              <w:topLinePunct/>
              <w:autoSpaceDE/>
              <w:autoSpaceDN/>
              <w:bidi w:val="0"/>
              <w:adjustRightInd/>
              <w:snapToGrid/>
              <w:spacing w:line="300" w:lineRule="exact"/>
              <w:jc w:val="center"/>
              <w:textAlignment w:val="center"/>
              <w:rPr>
                <w:rFonts w:hint="eastAsia" w:ascii="仿宋_GB2312" w:hAnsi="仿宋_GB2312" w:eastAsia="仿宋_GB2312" w:cs="仿宋_GB2312"/>
                <w:b w:val="0"/>
                <w:bCs w:val="0"/>
                <w:i w:val="0"/>
                <w:color w:val="auto"/>
                <w:sz w:val="21"/>
                <w:szCs w:val="21"/>
                <w:u w:val="none"/>
              </w:rPr>
            </w:pPr>
            <w:r>
              <w:rPr>
                <w:rFonts w:hint="eastAsia" w:ascii="仿宋_GB2312" w:hAnsi="仿宋_GB2312" w:eastAsia="仿宋_GB2312" w:cs="仿宋_GB2312"/>
                <w:b w:val="0"/>
                <w:bCs w:val="0"/>
                <w:i w:val="0"/>
                <w:color w:val="auto"/>
                <w:kern w:val="0"/>
                <w:sz w:val="21"/>
                <w:szCs w:val="21"/>
                <w:u w:val="none"/>
                <w:lang w:val="en-US" w:eastAsia="zh-CN" w:bidi="ar"/>
              </w:rPr>
              <w:t>—</w:t>
            </w:r>
          </w:p>
        </w:tc>
        <w:tc>
          <w:tcPr>
            <w:tcW w:w="1985" w:type="dxa"/>
            <w:vMerge w:val="restart"/>
            <w:tcBorders>
              <w:tl2br w:val="nil"/>
              <w:tr2bl w:val="nil"/>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val="0"/>
              <w:topLinePunct/>
              <w:autoSpaceDE/>
              <w:autoSpaceDN/>
              <w:bidi w:val="0"/>
              <w:adjustRightInd/>
              <w:snapToGrid/>
              <w:spacing w:line="300" w:lineRule="exact"/>
              <w:jc w:val="center"/>
              <w:textAlignment w:val="center"/>
              <w:rPr>
                <w:rFonts w:hint="eastAsia" w:ascii="仿宋_GB2312" w:hAnsi="仿宋_GB2312" w:eastAsia="仿宋_GB2312" w:cs="仿宋_GB2312"/>
                <w:b w:val="0"/>
                <w:bCs w:val="0"/>
                <w:i w:val="0"/>
                <w:color w:val="auto"/>
                <w:kern w:val="0"/>
                <w:sz w:val="21"/>
                <w:szCs w:val="21"/>
                <w:u w:val="none"/>
                <w:lang w:val="en-US" w:eastAsia="zh-CN" w:bidi="ar"/>
              </w:rPr>
            </w:pPr>
            <w:r>
              <w:rPr>
                <w:rFonts w:hint="eastAsia" w:ascii="仿宋_GB2312" w:hAnsi="仿宋_GB2312" w:eastAsia="仿宋_GB2312" w:cs="仿宋_GB2312"/>
                <w:b w:val="0"/>
                <w:bCs w:val="0"/>
                <w:i w:val="0"/>
                <w:color w:val="auto"/>
                <w:kern w:val="0"/>
                <w:sz w:val="21"/>
                <w:szCs w:val="21"/>
                <w:u w:val="none"/>
                <w:lang w:val="en-US" w:eastAsia="zh-CN" w:bidi="ar"/>
              </w:rPr>
              <w:t>各街道办事处</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cantSplit/>
          <w:trHeight w:val="1535" w:hRule="atLeast"/>
          <w:jc w:val="center"/>
        </w:trPr>
        <w:tc>
          <w:tcPr>
            <w:tcW w:w="959" w:type="dxa"/>
            <w:vMerge w:val="continue"/>
            <w:tcBorders>
              <w:tl2br w:val="nil"/>
              <w:tr2bl w:val="nil"/>
            </w:tcBorders>
            <w:shd w:val="clear" w:color="auto" w:fill="FFFFFF"/>
            <w:tcMar>
              <w:top w:w="15" w:type="dxa"/>
              <w:left w:w="15" w:type="dxa"/>
              <w:right w:w="15"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jc w:val="center"/>
              <w:rPr>
                <w:rFonts w:hint="eastAsia" w:ascii="仿宋_GB2312" w:hAnsi="仿宋_GB2312" w:eastAsia="仿宋_GB2312" w:cs="仿宋_GB2312"/>
                <w:b w:val="0"/>
                <w:bCs w:val="0"/>
                <w:i w:val="0"/>
                <w:color w:val="auto"/>
                <w:sz w:val="21"/>
                <w:szCs w:val="21"/>
                <w:u w:val="none"/>
              </w:rPr>
            </w:pPr>
          </w:p>
        </w:tc>
        <w:tc>
          <w:tcPr>
            <w:tcW w:w="553" w:type="dxa"/>
            <w:vMerge w:val="continue"/>
            <w:tcBorders>
              <w:tl2br w:val="nil"/>
              <w:tr2bl w:val="nil"/>
            </w:tcBorders>
            <w:shd w:val="clear" w:color="auto" w:fill="FFFFFF"/>
            <w:tcMar>
              <w:top w:w="15" w:type="dxa"/>
              <w:left w:w="15" w:type="dxa"/>
              <w:right w:w="15"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jc w:val="center"/>
              <w:rPr>
                <w:rFonts w:hint="eastAsia" w:ascii="仿宋_GB2312" w:hAnsi="仿宋_GB2312" w:eastAsia="仿宋_GB2312" w:cs="仿宋_GB2312"/>
                <w:b w:val="0"/>
                <w:bCs w:val="0"/>
                <w:i w:val="0"/>
                <w:color w:val="auto"/>
                <w:sz w:val="21"/>
                <w:szCs w:val="21"/>
                <w:u w:val="none"/>
              </w:rPr>
            </w:pPr>
          </w:p>
        </w:tc>
        <w:tc>
          <w:tcPr>
            <w:tcW w:w="1295" w:type="dxa"/>
            <w:vMerge w:val="continue"/>
            <w:tcBorders>
              <w:tl2br w:val="nil"/>
              <w:tr2bl w:val="nil"/>
            </w:tcBorders>
            <w:shd w:val="clear" w:color="auto" w:fill="FFFFFF"/>
            <w:tcMar>
              <w:top w:w="15" w:type="dxa"/>
              <w:left w:w="15" w:type="dxa"/>
              <w:right w:w="15"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jc w:val="center"/>
              <w:rPr>
                <w:rFonts w:hint="eastAsia" w:ascii="仿宋_GB2312" w:hAnsi="仿宋_GB2312" w:eastAsia="仿宋_GB2312" w:cs="仿宋_GB2312"/>
                <w:b w:val="0"/>
                <w:bCs w:val="0"/>
                <w:i w:val="0"/>
                <w:color w:val="auto"/>
                <w:sz w:val="21"/>
                <w:szCs w:val="21"/>
                <w:u w:val="none"/>
              </w:rPr>
            </w:pPr>
          </w:p>
        </w:tc>
        <w:tc>
          <w:tcPr>
            <w:tcW w:w="2272" w:type="dxa"/>
            <w:vMerge w:val="continue"/>
            <w:tcBorders>
              <w:tl2br w:val="nil"/>
              <w:tr2bl w:val="nil"/>
            </w:tcBorders>
            <w:shd w:val="clear" w:color="auto" w:fill="FFFFFF"/>
            <w:tcMar>
              <w:top w:w="15" w:type="dxa"/>
              <w:left w:w="15" w:type="dxa"/>
              <w:right w:w="15"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jc w:val="both"/>
              <w:rPr>
                <w:rFonts w:hint="eastAsia" w:ascii="仿宋_GB2312" w:hAnsi="仿宋_GB2312" w:eastAsia="仿宋_GB2312" w:cs="仿宋_GB2312"/>
                <w:b w:val="0"/>
                <w:bCs w:val="0"/>
                <w:i w:val="0"/>
                <w:color w:val="auto"/>
                <w:sz w:val="21"/>
                <w:szCs w:val="21"/>
                <w:u w:val="none"/>
              </w:rPr>
            </w:pPr>
          </w:p>
        </w:tc>
        <w:tc>
          <w:tcPr>
            <w:tcW w:w="3421" w:type="dxa"/>
            <w:tcBorders>
              <w:tl2br w:val="nil"/>
              <w:tr2bl w:val="nil"/>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val="0"/>
              <w:topLinePunct/>
              <w:autoSpaceDE/>
              <w:autoSpaceDN/>
              <w:bidi w:val="0"/>
              <w:adjustRightInd/>
              <w:snapToGrid/>
              <w:spacing w:line="300" w:lineRule="exact"/>
              <w:jc w:val="both"/>
              <w:textAlignment w:val="center"/>
              <w:rPr>
                <w:rFonts w:hint="eastAsia" w:ascii="仿宋_GB2312" w:hAnsi="仿宋_GB2312" w:eastAsia="仿宋_GB2312" w:cs="仿宋_GB2312"/>
                <w:b w:val="0"/>
                <w:bCs w:val="0"/>
                <w:i w:val="0"/>
                <w:color w:val="auto"/>
                <w:sz w:val="21"/>
                <w:szCs w:val="21"/>
                <w:u w:val="none"/>
              </w:rPr>
            </w:pPr>
            <w:r>
              <w:rPr>
                <w:rFonts w:hint="eastAsia" w:ascii="仿宋_GB2312" w:hAnsi="仿宋_GB2312" w:eastAsia="仿宋_GB2312" w:cs="仿宋_GB2312"/>
                <w:b w:val="0"/>
                <w:bCs w:val="0"/>
                <w:i w:val="0"/>
                <w:color w:val="auto"/>
                <w:kern w:val="0"/>
                <w:sz w:val="21"/>
                <w:szCs w:val="21"/>
                <w:u w:val="none"/>
                <w:lang w:val="en-US" w:eastAsia="zh-CN" w:bidi="ar"/>
              </w:rPr>
              <w:t>2．生态环境长安分局</w:t>
            </w:r>
            <w:r>
              <w:rPr>
                <w:rStyle w:val="7"/>
                <w:rFonts w:hint="eastAsia" w:ascii="仿宋_GB2312" w:hAnsi="仿宋_GB2312" w:eastAsia="仿宋_GB2312" w:cs="仿宋_GB2312"/>
                <w:b w:val="0"/>
                <w:bCs w:val="0"/>
                <w:color w:val="auto"/>
                <w:sz w:val="21"/>
                <w:szCs w:val="21"/>
                <w:lang w:val="en-US" w:eastAsia="zh-CN" w:bidi="ar"/>
              </w:rPr>
              <w:t>负责年销售量</w:t>
            </w:r>
            <w:r>
              <w:rPr>
                <w:rStyle w:val="8"/>
                <w:rFonts w:hint="eastAsia" w:ascii="仿宋_GB2312" w:hAnsi="仿宋_GB2312" w:eastAsia="仿宋_GB2312" w:cs="仿宋_GB2312"/>
                <w:b w:val="0"/>
                <w:bCs w:val="0"/>
                <w:color w:val="auto"/>
                <w:sz w:val="21"/>
                <w:szCs w:val="21"/>
                <w:lang w:val="en-US" w:eastAsia="zh-CN" w:bidi="ar"/>
              </w:rPr>
              <w:t>5000</w:t>
            </w:r>
            <w:r>
              <w:rPr>
                <w:rStyle w:val="7"/>
                <w:rFonts w:hint="eastAsia" w:ascii="仿宋_GB2312" w:hAnsi="仿宋_GB2312" w:eastAsia="仿宋_GB2312" w:cs="仿宋_GB2312"/>
                <w:b w:val="0"/>
                <w:bCs w:val="0"/>
                <w:color w:val="auto"/>
                <w:sz w:val="21"/>
                <w:szCs w:val="21"/>
                <w:lang w:val="en-US" w:eastAsia="zh-CN" w:bidi="ar"/>
              </w:rPr>
              <w:t>吨以上加油站在线监测设备的安装与联网，以及在线监督检查；对</w:t>
            </w:r>
            <w:r>
              <w:rPr>
                <w:rFonts w:hint="eastAsia" w:ascii="仿宋_GB2312" w:hAnsi="仿宋_GB2312" w:eastAsia="仿宋_GB2312" w:cs="仿宋_GB2312"/>
                <w:b w:val="0"/>
                <w:bCs w:val="0"/>
                <w:i w:val="0"/>
                <w:color w:val="auto"/>
                <w:kern w:val="0"/>
                <w:sz w:val="21"/>
                <w:szCs w:val="21"/>
                <w:u w:val="none"/>
                <w:lang w:val="en-US" w:eastAsia="zh-CN" w:bidi="ar"/>
              </w:rPr>
              <w:t>区投资商务局</w:t>
            </w:r>
            <w:r>
              <w:rPr>
                <w:rStyle w:val="7"/>
                <w:rFonts w:hint="eastAsia" w:ascii="仿宋_GB2312" w:hAnsi="仿宋_GB2312" w:eastAsia="仿宋_GB2312" w:cs="仿宋_GB2312"/>
                <w:b w:val="0"/>
                <w:bCs w:val="0"/>
                <w:color w:val="auto"/>
                <w:sz w:val="21"/>
                <w:szCs w:val="21"/>
                <w:lang w:val="en-US" w:eastAsia="zh-CN" w:bidi="ar"/>
              </w:rPr>
              <w:t>通报的问题依法查处。</w:t>
            </w:r>
          </w:p>
        </w:tc>
        <w:tc>
          <w:tcPr>
            <w:tcW w:w="1142" w:type="dxa"/>
            <w:tcBorders>
              <w:tl2br w:val="nil"/>
              <w:tr2bl w:val="nil"/>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val="0"/>
              <w:topLinePunct/>
              <w:autoSpaceDE/>
              <w:autoSpaceDN/>
              <w:bidi w:val="0"/>
              <w:adjustRightInd/>
              <w:snapToGrid/>
              <w:spacing w:line="300" w:lineRule="exact"/>
              <w:jc w:val="center"/>
              <w:textAlignment w:val="center"/>
              <w:rPr>
                <w:rFonts w:hint="eastAsia" w:ascii="仿宋_GB2312" w:hAnsi="仿宋_GB2312" w:eastAsia="仿宋_GB2312" w:cs="仿宋_GB2312"/>
                <w:b w:val="0"/>
                <w:bCs w:val="0"/>
                <w:i w:val="0"/>
                <w:color w:val="auto"/>
                <w:sz w:val="21"/>
                <w:szCs w:val="21"/>
                <w:u w:val="none"/>
              </w:rPr>
            </w:pPr>
            <w:r>
              <w:rPr>
                <w:rFonts w:hint="eastAsia" w:ascii="仿宋_GB2312" w:hAnsi="仿宋_GB2312" w:eastAsia="仿宋_GB2312" w:cs="仿宋_GB2312"/>
                <w:b w:val="0"/>
                <w:bCs w:val="0"/>
                <w:i w:val="0"/>
                <w:color w:val="auto"/>
                <w:kern w:val="0"/>
                <w:sz w:val="21"/>
                <w:szCs w:val="21"/>
                <w:u w:val="none"/>
                <w:lang w:val="en-US" w:eastAsia="zh-CN" w:bidi="ar"/>
              </w:rPr>
              <w:t>全年</w:t>
            </w:r>
          </w:p>
        </w:tc>
        <w:tc>
          <w:tcPr>
            <w:tcW w:w="1698" w:type="dxa"/>
            <w:vMerge w:val="continue"/>
            <w:tcBorders>
              <w:tl2br w:val="nil"/>
              <w:tr2bl w:val="nil"/>
            </w:tcBorders>
            <w:shd w:val="clear" w:color="auto" w:fill="FFFFFF"/>
            <w:tcMar>
              <w:top w:w="15" w:type="dxa"/>
              <w:left w:w="15" w:type="dxa"/>
              <w:right w:w="15"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jc w:val="center"/>
              <w:rPr>
                <w:rFonts w:hint="eastAsia" w:ascii="仿宋_GB2312" w:hAnsi="仿宋_GB2312" w:eastAsia="仿宋_GB2312" w:cs="仿宋_GB2312"/>
                <w:b w:val="0"/>
                <w:bCs w:val="0"/>
                <w:i w:val="0"/>
                <w:color w:val="auto"/>
                <w:sz w:val="21"/>
                <w:szCs w:val="21"/>
                <w:u w:val="none"/>
              </w:rPr>
            </w:pPr>
          </w:p>
        </w:tc>
        <w:tc>
          <w:tcPr>
            <w:tcW w:w="1698" w:type="dxa"/>
            <w:vMerge w:val="continue"/>
            <w:tcBorders>
              <w:tl2br w:val="nil"/>
              <w:tr2bl w:val="nil"/>
            </w:tcBorders>
            <w:shd w:val="clear" w:color="auto" w:fill="FFFFFF"/>
            <w:tcMar>
              <w:top w:w="15" w:type="dxa"/>
              <w:left w:w="15" w:type="dxa"/>
              <w:right w:w="15"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jc w:val="center"/>
              <w:rPr>
                <w:rFonts w:hint="eastAsia" w:ascii="仿宋_GB2312" w:hAnsi="仿宋_GB2312" w:eastAsia="仿宋_GB2312" w:cs="仿宋_GB2312"/>
                <w:b w:val="0"/>
                <w:bCs w:val="0"/>
                <w:i w:val="0"/>
                <w:color w:val="auto"/>
                <w:sz w:val="21"/>
                <w:szCs w:val="21"/>
                <w:u w:val="none"/>
              </w:rPr>
            </w:pPr>
          </w:p>
        </w:tc>
        <w:tc>
          <w:tcPr>
            <w:tcW w:w="1985" w:type="dxa"/>
            <w:vMerge w:val="continue"/>
            <w:tcBorders>
              <w:tl2br w:val="nil"/>
              <w:tr2bl w:val="nil"/>
            </w:tcBorders>
            <w:shd w:val="clear" w:color="auto" w:fill="FFFFFF"/>
            <w:tcMar>
              <w:top w:w="15" w:type="dxa"/>
              <w:left w:w="15" w:type="dxa"/>
              <w:right w:w="15"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jc w:val="center"/>
              <w:rPr>
                <w:rFonts w:hint="eastAsia" w:ascii="仿宋_GB2312" w:hAnsi="仿宋_GB2312" w:eastAsia="仿宋_GB2312" w:cs="仿宋_GB2312"/>
                <w:b w:val="0"/>
                <w:bCs w:val="0"/>
                <w:i w:val="0"/>
                <w:color w:val="auto"/>
                <w:sz w:val="21"/>
                <w:szCs w:val="21"/>
                <w:u w:val="none"/>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0" w:type="dxa"/>
            <w:bottom w:w="0" w:type="dxa"/>
            <w:right w:w="0" w:type="dxa"/>
          </w:tblCellMar>
        </w:tblPrEx>
        <w:trPr>
          <w:cantSplit/>
          <w:trHeight w:val="1190" w:hRule="atLeast"/>
          <w:jc w:val="center"/>
        </w:trPr>
        <w:tc>
          <w:tcPr>
            <w:tcW w:w="959" w:type="dxa"/>
            <w:vMerge w:val="restart"/>
            <w:tcBorders>
              <w:tl2br w:val="nil"/>
              <w:tr2bl w:val="nil"/>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val="0"/>
              <w:topLinePunct/>
              <w:autoSpaceDE/>
              <w:autoSpaceDN/>
              <w:bidi w:val="0"/>
              <w:adjustRightInd/>
              <w:snapToGrid/>
              <w:spacing w:line="300" w:lineRule="exact"/>
              <w:jc w:val="center"/>
              <w:textAlignment w:val="center"/>
              <w:rPr>
                <w:rFonts w:hint="eastAsia" w:ascii="仿宋_GB2312" w:hAnsi="仿宋_GB2312" w:eastAsia="仿宋_GB2312" w:cs="仿宋_GB2312"/>
                <w:b w:val="0"/>
                <w:bCs w:val="0"/>
                <w:i w:val="0"/>
                <w:color w:val="auto"/>
                <w:kern w:val="0"/>
                <w:sz w:val="21"/>
                <w:szCs w:val="21"/>
                <w:u w:val="none"/>
                <w:lang w:val="en-US" w:eastAsia="zh-CN" w:bidi="ar"/>
              </w:rPr>
            </w:pPr>
            <w:r>
              <w:rPr>
                <w:rFonts w:hint="eastAsia" w:ascii="仿宋_GB2312" w:hAnsi="仿宋_GB2312" w:eastAsia="仿宋_GB2312" w:cs="仿宋_GB2312"/>
                <w:b w:val="0"/>
                <w:bCs w:val="0"/>
                <w:i w:val="0"/>
                <w:color w:val="auto"/>
                <w:kern w:val="0"/>
                <w:sz w:val="21"/>
                <w:szCs w:val="21"/>
                <w:u w:val="none"/>
                <w:lang w:val="en-US" w:eastAsia="zh-CN" w:bidi="ar"/>
              </w:rPr>
              <w:t>加快调整优化用地结构</w:t>
            </w:r>
          </w:p>
        </w:tc>
        <w:tc>
          <w:tcPr>
            <w:tcW w:w="553" w:type="dxa"/>
            <w:vMerge w:val="restart"/>
            <w:tcBorders>
              <w:tl2br w:val="nil"/>
              <w:tr2bl w:val="nil"/>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val="0"/>
              <w:topLinePunct/>
              <w:autoSpaceDE/>
              <w:autoSpaceDN/>
              <w:bidi w:val="0"/>
              <w:adjustRightInd/>
              <w:snapToGrid/>
              <w:spacing w:line="300" w:lineRule="exact"/>
              <w:jc w:val="center"/>
              <w:textAlignment w:val="center"/>
              <w:rPr>
                <w:rFonts w:hint="eastAsia" w:ascii="仿宋_GB2312" w:hAnsi="仿宋_GB2312" w:eastAsia="仿宋_GB2312" w:cs="仿宋_GB2312"/>
                <w:b w:val="0"/>
                <w:bCs w:val="0"/>
                <w:i w:val="0"/>
                <w:color w:val="auto"/>
                <w:sz w:val="21"/>
                <w:szCs w:val="21"/>
                <w:u w:val="none"/>
                <w:lang w:val="en-US"/>
              </w:rPr>
            </w:pPr>
            <w:r>
              <w:rPr>
                <w:rFonts w:hint="eastAsia" w:ascii="仿宋_GB2312" w:hAnsi="仿宋_GB2312" w:eastAsia="仿宋_GB2312" w:cs="仿宋_GB2312"/>
                <w:b w:val="0"/>
                <w:bCs w:val="0"/>
                <w:i w:val="0"/>
                <w:color w:val="auto"/>
                <w:kern w:val="0"/>
                <w:sz w:val="21"/>
                <w:szCs w:val="21"/>
                <w:u w:val="none"/>
                <w:lang w:val="en-US" w:eastAsia="zh-CN" w:bidi="ar"/>
              </w:rPr>
              <w:t>22</w:t>
            </w:r>
          </w:p>
        </w:tc>
        <w:tc>
          <w:tcPr>
            <w:tcW w:w="1295" w:type="dxa"/>
            <w:vMerge w:val="restart"/>
            <w:tcBorders>
              <w:tl2br w:val="nil"/>
              <w:tr2bl w:val="nil"/>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val="0"/>
              <w:topLinePunct/>
              <w:autoSpaceDE/>
              <w:autoSpaceDN/>
              <w:bidi w:val="0"/>
              <w:adjustRightInd/>
              <w:snapToGrid/>
              <w:spacing w:line="300" w:lineRule="exact"/>
              <w:jc w:val="center"/>
              <w:textAlignment w:val="center"/>
              <w:rPr>
                <w:rFonts w:hint="eastAsia" w:ascii="仿宋_GB2312" w:hAnsi="仿宋_GB2312" w:eastAsia="仿宋_GB2312" w:cs="仿宋_GB2312"/>
                <w:b w:val="0"/>
                <w:bCs w:val="0"/>
                <w:i w:val="0"/>
                <w:color w:val="auto"/>
                <w:sz w:val="21"/>
                <w:szCs w:val="21"/>
                <w:u w:val="none"/>
              </w:rPr>
            </w:pPr>
            <w:r>
              <w:rPr>
                <w:rFonts w:hint="eastAsia" w:ascii="仿宋_GB2312" w:hAnsi="仿宋_GB2312" w:eastAsia="仿宋_GB2312" w:cs="仿宋_GB2312"/>
                <w:b w:val="0"/>
                <w:bCs w:val="0"/>
                <w:i w:val="0"/>
                <w:color w:val="auto"/>
                <w:kern w:val="0"/>
                <w:sz w:val="21"/>
                <w:szCs w:val="21"/>
                <w:u w:val="none"/>
                <w:lang w:val="en-US" w:eastAsia="zh-CN" w:bidi="ar"/>
              </w:rPr>
              <w:t>加强重点扬尘污染源管控</w:t>
            </w:r>
          </w:p>
        </w:tc>
        <w:tc>
          <w:tcPr>
            <w:tcW w:w="2272" w:type="dxa"/>
            <w:vMerge w:val="restart"/>
            <w:tcBorders>
              <w:tl2br w:val="nil"/>
              <w:tr2bl w:val="nil"/>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val="0"/>
              <w:topLinePunct/>
              <w:autoSpaceDE/>
              <w:autoSpaceDN/>
              <w:bidi w:val="0"/>
              <w:adjustRightInd/>
              <w:snapToGrid/>
              <w:spacing w:line="300" w:lineRule="exact"/>
              <w:jc w:val="left"/>
              <w:textAlignment w:val="center"/>
              <w:rPr>
                <w:rFonts w:hint="eastAsia" w:ascii="仿宋_GB2312" w:hAnsi="仿宋_GB2312" w:eastAsia="仿宋_GB2312" w:cs="仿宋_GB2312"/>
                <w:b w:val="0"/>
                <w:bCs w:val="0"/>
                <w:i w:val="0"/>
                <w:color w:val="auto"/>
                <w:sz w:val="21"/>
                <w:szCs w:val="21"/>
                <w:u w:val="none"/>
              </w:rPr>
            </w:pPr>
            <w:r>
              <w:rPr>
                <w:rFonts w:hint="eastAsia" w:ascii="仿宋_GB2312" w:hAnsi="仿宋_GB2312" w:eastAsia="仿宋_GB2312" w:cs="仿宋_GB2312"/>
                <w:b w:val="0"/>
                <w:bCs w:val="0"/>
                <w:i w:val="0"/>
                <w:color w:val="auto"/>
                <w:kern w:val="0"/>
                <w:sz w:val="21"/>
                <w:szCs w:val="21"/>
                <w:u w:val="none"/>
                <w:lang w:val="en-US" w:eastAsia="zh-CN" w:bidi="ar"/>
              </w:rPr>
              <w:t>公布重点扬尘污染源单位名录，被列为重点扬尘污染源的单位，应当按照《施工扬尘在线监测系统建设及运行管理规范》（</w:t>
            </w:r>
            <w:r>
              <w:rPr>
                <w:rStyle w:val="8"/>
                <w:rFonts w:hint="eastAsia" w:ascii="仿宋_GB2312" w:hAnsi="仿宋_GB2312" w:eastAsia="仿宋_GB2312" w:cs="仿宋_GB2312"/>
                <w:b w:val="0"/>
                <w:bCs w:val="0"/>
                <w:color w:val="auto"/>
                <w:sz w:val="21"/>
                <w:szCs w:val="21"/>
                <w:lang w:val="en-US" w:eastAsia="zh-CN" w:bidi="ar"/>
              </w:rPr>
              <w:t>DB6101/T3066-2019</w:t>
            </w:r>
            <w:r>
              <w:rPr>
                <w:rFonts w:hint="eastAsia" w:ascii="仿宋_GB2312" w:hAnsi="仿宋_GB2312" w:eastAsia="仿宋_GB2312" w:cs="仿宋_GB2312"/>
                <w:b w:val="0"/>
                <w:bCs w:val="0"/>
                <w:i w:val="0"/>
                <w:color w:val="auto"/>
                <w:kern w:val="0"/>
                <w:sz w:val="21"/>
                <w:szCs w:val="21"/>
                <w:u w:val="none"/>
                <w:lang w:val="en-US" w:eastAsia="zh-CN" w:bidi="ar"/>
              </w:rPr>
              <w:t>）</w:t>
            </w:r>
            <w:r>
              <w:rPr>
                <w:rStyle w:val="7"/>
                <w:rFonts w:hint="eastAsia" w:ascii="仿宋_GB2312" w:hAnsi="仿宋_GB2312" w:eastAsia="仿宋_GB2312" w:cs="仿宋_GB2312"/>
                <w:b w:val="0"/>
                <w:bCs w:val="0"/>
                <w:color w:val="auto"/>
                <w:sz w:val="21"/>
                <w:szCs w:val="21"/>
                <w:lang w:val="en-US" w:eastAsia="zh-CN" w:bidi="ar"/>
              </w:rPr>
              <w:t>要求，安装扬尘自动监控设备及其配套设施，并与生态环境部门监控平台联网，保证其正常运行和数据正常传输。</w:t>
            </w:r>
          </w:p>
        </w:tc>
        <w:tc>
          <w:tcPr>
            <w:tcW w:w="3421" w:type="dxa"/>
            <w:tcBorders>
              <w:tl2br w:val="nil"/>
              <w:tr2bl w:val="nil"/>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val="0"/>
              <w:topLinePunct/>
              <w:autoSpaceDE/>
              <w:autoSpaceDN/>
              <w:bidi w:val="0"/>
              <w:adjustRightInd/>
              <w:snapToGrid/>
              <w:spacing w:line="300" w:lineRule="exact"/>
              <w:jc w:val="both"/>
              <w:textAlignment w:val="center"/>
              <w:rPr>
                <w:rFonts w:hint="eastAsia" w:ascii="仿宋_GB2312" w:hAnsi="仿宋_GB2312" w:eastAsia="仿宋_GB2312" w:cs="仿宋_GB2312"/>
                <w:b w:val="0"/>
                <w:bCs w:val="0"/>
                <w:i w:val="0"/>
                <w:color w:val="auto"/>
                <w:sz w:val="21"/>
                <w:szCs w:val="21"/>
                <w:u w:val="none"/>
              </w:rPr>
            </w:pPr>
            <w:r>
              <w:rPr>
                <w:rFonts w:hint="eastAsia" w:ascii="仿宋_GB2312" w:hAnsi="仿宋_GB2312" w:eastAsia="仿宋_GB2312" w:cs="仿宋_GB2312"/>
                <w:b w:val="0"/>
                <w:bCs w:val="0"/>
                <w:i w:val="0"/>
                <w:color w:val="auto"/>
                <w:kern w:val="0"/>
                <w:sz w:val="21"/>
                <w:szCs w:val="21"/>
                <w:u w:val="none"/>
                <w:lang w:val="en-US" w:eastAsia="zh-CN" w:bidi="ar"/>
              </w:rPr>
              <w:t>1．</w:t>
            </w:r>
            <w:r>
              <w:rPr>
                <w:rStyle w:val="7"/>
                <w:rFonts w:hint="eastAsia" w:ascii="仿宋_GB2312" w:hAnsi="仿宋_GB2312" w:eastAsia="仿宋_GB2312" w:cs="仿宋_GB2312"/>
                <w:b w:val="0"/>
                <w:bCs w:val="0"/>
                <w:color w:val="auto"/>
                <w:sz w:val="21"/>
                <w:szCs w:val="21"/>
                <w:lang w:val="en-US" w:eastAsia="zh-CN" w:bidi="ar"/>
              </w:rPr>
              <w:t>住建、城管、交通、水务等部门梳理全区重点扬尘污染源，更新重点扬尘污染源单位名录。</w:t>
            </w:r>
          </w:p>
        </w:tc>
        <w:tc>
          <w:tcPr>
            <w:tcW w:w="1142" w:type="dxa"/>
            <w:tcBorders>
              <w:tl2br w:val="nil"/>
              <w:tr2bl w:val="nil"/>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val="0"/>
              <w:topLinePunct/>
              <w:autoSpaceDE/>
              <w:autoSpaceDN/>
              <w:bidi w:val="0"/>
              <w:adjustRightInd/>
              <w:snapToGrid/>
              <w:spacing w:line="300" w:lineRule="exact"/>
              <w:jc w:val="center"/>
              <w:textAlignment w:val="center"/>
              <w:rPr>
                <w:rFonts w:hint="eastAsia" w:ascii="仿宋_GB2312" w:hAnsi="仿宋_GB2312" w:eastAsia="仿宋_GB2312" w:cs="仿宋_GB2312"/>
                <w:b w:val="0"/>
                <w:bCs w:val="0"/>
                <w:i w:val="0"/>
                <w:color w:val="auto"/>
                <w:sz w:val="21"/>
                <w:szCs w:val="21"/>
                <w:u w:val="none"/>
              </w:rPr>
            </w:pPr>
            <w:r>
              <w:rPr>
                <w:rFonts w:hint="eastAsia" w:ascii="仿宋_GB2312" w:hAnsi="仿宋_GB2312" w:eastAsia="仿宋_GB2312" w:cs="仿宋_GB2312"/>
                <w:b w:val="0"/>
                <w:bCs w:val="0"/>
                <w:i w:val="0"/>
                <w:color w:val="auto"/>
                <w:kern w:val="0"/>
                <w:sz w:val="21"/>
                <w:szCs w:val="21"/>
                <w:u w:val="none"/>
                <w:lang w:val="en-US" w:eastAsia="zh-CN" w:bidi="ar"/>
              </w:rPr>
              <w:t>4月30日</w:t>
            </w:r>
          </w:p>
        </w:tc>
        <w:tc>
          <w:tcPr>
            <w:tcW w:w="1698" w:type="dxa"/>
            <w:vMerge w:val="restart"/>
            <w:tcBorders>
              <w:tl2br w:val="nil"/>
              <w:tr2bl w:val="nil"/>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val="0"/>
              <w:topLinePunct/>
              <w:autoSpaceDE/>
              <w:autoSpaceDN/>
              <w:bidi w:val="0"/>
              <w:adjustRightInd/>
              <w:snapToGrid/>
              <w:spacing w:line="300" w:lineRule="exact"/>
              <w:jc w:val="center"/>
              <w:textAlignment w:val="center"/>
              <w:rPr>
                <w:rFonts w:hint="eastAsia" w:ascii="仿宋_GB2312" w:hAnsi="仿宋_GB2312" w:eastAsia="仿宋_GB2312" w:cs="仿宋_GB2312"/>
                <w:b w:val="0"/>
                <w:bCs w:val="0"/>
                <w:i w:val="0"/>
                <w:color w:val="auto"/>
                <w:kern w:val="0"/>
                <w:sz w:val="21"/>
                <w:szCs w:val="21"/>
                <w:u w:val="none"/>
                <w:lang w:val="en-US" w:eastAsia="zh-CN" w:bidi="ar"/>
              </w:rPr>
            </w:pPr>
            <w:r>
              <w:rPr>
                <w:rFonts w:hint="eastAsia" w:ascii="仿宋_GB2312" w:hAnsi="仿宋_GB2312" w:eastAsia="仿宋_GB2312" w:cs="仿宋_GB2312"/>
                <w:b w:val="0"/>
                <w:bCs w:val="0"/>
                <w:i w:val="0"/>
                <w:color w:val="auto"/>
                <w:kern w:val="0"/>
                <w:sz w:val="21"/>
                <w:szCs w:val="21"/>
                <w:u w:val="none"/>
                <w:lang w:val="en-US" w:eastAsia="zh-CN" w:bidi="ar"/>
              </w:rPr>
              <w:t>区住建局</w:t>
            </w:r>
          </w:p>
          <w:p>
            <w:pPr>
              <w:keepNext w:val="0"/>
              <w:keepLines w:val="0"/>
              <w:pageBreakBefore w:val="0"/>
              <w:widowControl w:val="0"/>
              <w:suppressLineNumbers w:val="0"/>
              <w:kinsoku/>
              <w:wordWrap/>
              <w:overflowPunct w:val="0"/>
              <w:topLinePunct/>
              <w:autoSpaceDE/>
              <w:autoSpaceDN/>
              <w:bidi w:val="0"/>
              <w:adjustRightInd/>
              <w:snapToGrid/>
              <w:spacing w:line="300" w:lineRule="exact"/>
              <w:jc w:val="center"/>
              <w:textAlignment w:val="center"/>
              <w:rPr>
                <w:rFonts w:hint="eastAsia" w:ascii="仿宋_GB2312" w:hAnsi="仿宋_GB2312" w:eastAsia="仿宋_GB2312" w:cs="仿宋_GB2312"/>
                <w:b w:val="0"/>
                <w:bCs w:val="0"/>
                <w:i w:val="0"/>
                <w:color w:val="auto"/>
                <w:kern w:val="0"/>
                <w:sz w:val="21"/>
                <w:szCs w:val="21"/>
                <w:u w:val="none"/>
                <w:lang w:val="en-US" w:eastAsia="zh-CN" w:bidi="ar"/>
              </w:rPr>
            </w:pPr>
            <w:r>
              <w:rPr>
                <w:rFonts w:hint="eastAsia" w:ascii="仿宋_GB2312" w:hAnsi="仿宋_GB2312" w:eastAsia="仿宋_GB2312" w:cs="仿宋_GB2312"/>
                <w:b w:val="0"/>
                <w:bCs w:val="0"/>
                <w:i w:val="0"/>
                <w:color w:val="auto"/>
                <w:kern w:val="0"/>
                <w:sz w:val="21"/>
                <w:szCs w:val="21"/>
                <w:u w:val="none"/>
                <w:lang w:val="en-US" w:eastAsia="zh-CN" w:bidi="ar"/>
              </w:rPr>
              <w:t>区城管局</w:t>
            </w:r>
          </w:p>
          <w:p>
            <w:pPr>
              <w:keepNext w:val="0"/>
              <w:keepLines w:val="0"/>
              <w:pageBreakBefore w:val="0"/>
              <w:widowControl w:val="0"/>
              <w:suppressLineNumbers w:val="0"/>
              <w:kinsoku/>
              <w:wordWrap/>
              <w:overflowPunct w:val="0"/>
              <w:topLinePunct/>
              <w:autoSpaceDE/>
              <w:autoSpaceDN/>
              <w:bidi w:val="0"/>
              <w:adjustRightInd/>
              <w:snapToGrid/>
              <w:spacing w:line="300" w:lineRule="exact"/>
              <w:jc w:val="center"/>
              <w:textAlignment w:val="center"/>
              <w:rPr>
                <w:rFonts w:hint="eastAsia" w:ascii="仿宋_GB2312" w:hAnsi="仿宋_GB2312" w:eastAsia="仿宋_GB2312" w:cs="仿宋_GB2312"/>
                <w:b w:val="0"/>
                <w:bCs w:val="0"/>
                <w:i w:val="0"/>
                <w:color w:val="auto"/>
                <w:kern w:val="0"/>
                <w:sz w:val="21"/>
                <w:szCs w:val="21"/>
                <w:u w:val="none"/>
                <w:lang w:val="en-US" w:eastAsia="zh-CN" w:bidi="ar"/>
              </w:rPr>
            </w:pPr>
            <w:r>
              <w:rPr>
                <w:rFonts w:hint="eastAsia" w:ascii="仿宋_GB2312" w:hAnsi="仿宋_GB2312" w:eastAsia="仿宋_GB2312" w:cs="仿宋_GB2312"/>
                <w:b w:val="0"/>
                <w:bCs w:val="0"/>
                <w:i w:val="0"/>
                <w:color w:val="auto"/>
                <w:kern w:val="0"/>
                <w:sz w:val="21"/>
                <w:szCs w:val="21"/>
                <w:u w:val="none"/>
                <w:lang w:val="en-US" w:eastAsia="zh-CN" w:bidi="ar"/>
              </w:rPr>
              <w:t>区水务局</w:t>
            </w:r>
          </w:p>
          <w:p>
            <w:pPr>
              <w:keepNext w:val="0"/>
              <w:keepLines w:val="0"/>
              <w:pageBreakBefore w:val="0"/>
              <w:widowControl w:val="0"/>
              <w:suppressLineNumbers w:val="0"/>
              <w:kinsoku/>
              <w:wordWrap/>
              <w:overflowPunct w:val="0"/>
              <w:topLinePunct/>
              <w:autoSpaceDE/>
              <w:autoSpaceDN/>
              <w:bidi w:val="0"/>
              <w:adjustRightInd/>
              <w:snapToGrid/>
              <w:spacing w:line="300" w:lineRule="exact"/>
              <w:jc w:val="center"/>
              <w:textAlignment w:val="center"/>
              <w:rPr>
                <w:rFonts w:hint="eastAsia" w:ascii="仿宋_GB2312" w:hAnsi="仿宋_GB2312" w:eastAsia="仿宋_GB2312" w:cs="仿宋_GB2312"/>
                <w:b w:val="0"/>
                <w:bCs w:val="0"/>
                <w:i w:val="0"/>
                <w:color w:val="auto"/>
                <w:kern w:val="0"/>
                <w:sz w:val="21"/>
                <w:szCs w:val="21"/>
                <w:u w:val="none"/>
                <w:lang w:val="en-US" w:eastAsia="zh-CN" w:bidi="ar"/>
              </w:rPr>
            </w:pPr>
            <w:r>
              <w:rPr>
                <w:rFonts w:hint="eastAsia" w:ascii="仿宋_GB2312" w:hAnsi="仿宋_GB2312" w:eastAsia="仿宋_GB2312" w:cs="仿宋_GB2312"/>
                <w:b w:val="0"/>
                <w:bCs w:val="0"/>
                <w:i w:val="0"/>
                <w:color w:val="auto"/>
                <w:kern w:val="0"/>
                <w:sz w:val="21"/>
                <w:szCs w:val="21"/>
                <w:u w:val="none"/>
                <w:lang w:val="en-US" w:eastAsia="zh-CN" w:bidi="ar"/>
              </w:rPr>
              <w:t>区交通局</w:t>
            </w:r>
          </w:p>
          <w:p>
            <w:pPr>
              <w:keepNext w:val="0"/>
              <w:keepLines w:val="0"/>
              <w:pageBreakBefore w:val="0"/>
              <w:widowControl w:val="0"/>
              <w:suppressLineNumbers w:val="0"/>
              <w:kinsoku/>
              <w:wordWrap/>
              <w:overflowPunct w:val="0"/>
              <w:topLinePunct/>
              <w:autoSpaceDE/>
              <w:autoSpaceDN/>
              <w:bidi w:val="0"/>
              <w:adjustRightInd/>
              <w:snapToGrid/>
              <w:spacing w:line="300" w:lineRule="exact"/>
              <w:jc w:val="center"/>
              <w:textAlignment w:val="center"/>
              <w:rPr>
                <w:rFonts w:hint="eastAsia" w:ascii="仿宋_GB2312" w:hAnsi="仿宋_GB2312" w:eastAsia="仿宋_GB2312" w:cs="仿宋_GB2312"/>
                <w:b w:val="0"/>
                <w:bCs w:val="0"/>
                <w:i w:val="0"/>
                <w:color w:val="auto"/>
                <w:kern w:val="0"/>
                <w:sz w:val="21"/>
                <w:szCs w:val="21"/>
                <w:u w:val="none"/>
                <w:lang w:val="en-US" w:eastAsia="zh-CN" w:bidi="ar"/>
              </w:rPr>
            </w:pPr>
            <w:r>
              <w:rPr>
                <w:rFonts w:hint="eastAsia" w:ascii="仿宋_GB2312" w:hAnsi="仿宋_GB2312" w:eastAsia="仿宋_GB2312" w:cs="仿宋_GB2312"/>
                <w:b w:val="0"/>
                <w:bCs w:val="0"/>
                <w:i w:val="0"/>
                <w:color w:val="auto"/>
                <w:kern w:val="0"/>
                <w:sz w:val="21"/>
                <w:szCs w:val="21"/>
                <w:u w:val="none"/>
                <w:lang w:val="en-US" w:eastAsia="zh-CN" w:bidi="ar"/>
              </w:rPr>
              <w:t>生态环境长安分局</w:t>
            </w:r>
          </w:p>
        </w:tc>
        <w:tc>
          <w:tcPr>
            <w:tcW w:w="1698" w:type="dxa"/>
            <w:vMerge w:val="restart"/>
            <w:tcBorders>
              <w:tl2br w:val="nil"/>
              <w:tr2bl w:val="nil"/>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val="0"/>
              <w:topLinePunct/>
              <w:autoSpaceDE/>
              <w:autoSpaceDN/>
              <w:bidi w:val="0"/>
              <w:adjustRightInd/>
              <w:snapToGrid/>
              <w:spacing w:line="300" w:lineRule="exact"/>
              <w:jc w:val="center"/>
              <w:textAlignment w:val="center"/>
              <w:rPr>
                <w:rFonts w:hint="eastAsia" w:ascii="仿宋_GB2312" w:hAnsi="仿宋_GB2312" w:eastAsia="仿宋_GB2312" w:cs="仿宋_GB2312"/>
                <w:b w:val="0"/>
                <w:bCs w:val="0"/>
                <w:i w:val="0"/>
                <w:color w:val="auto"/>
                <w:sz w:val="21"/>
                <w:szCs w:val="21"/>
                <w:u w:val="none"/>
              </w:rPr>
            </w:pPr>
            <w:r>
              <w:rPr>
                <w:rFonts w:hint="eastAsia" w:ascii="仿宋_GB2312" w:hAnsi="仿宋_GB2312" w:eastAsia="仿宋_GB2312" w:cs="仿宋_GB2312"/>
                <w:b w:val="0"/>
                <w:bCs w:val="0"/>
                <w:i w:val="0"/>
                <w:color w:val="auto"/>
                <w:kern w:val="0"/>
                <w:sz w:val="21"/>
                <w:szCs w:val="21"/>
                <w:u w:val="none"/>
                <w:lang w:val="en-US" w:eastAsia="zh-CN" w:bidi="ar"/>
              </w:rPr>
              <w:t>区市场监管局</w:t>
            </w:r>
          </w:p>
        </w:tc>
        <w:tc>
          <w:tcPr>
            <w:tcW w:w="1985" w:type="dxa"/>
            <w:vMerge w:val="restart"/>
            <w:tcBorders>
              <w:tl2br w:val="nil"/>
              <w:tr2bl w:val="nil"/>
            </w:tcBorders>
            <w:shd w:val="clear" w:color="auto" w:fill="FFFFFF"/>
            <w:tcMar>
              <w:top w:w="15" w:type="dxa"/>
              <w:left w:w="15" w:type="dxa"/>
              <w:right w:w="15" w:type="dxa"/>
            </w:tcMar>
            <w:vAlign w:val="center"/>
          </w:tcPr>
          <w:p>
            <w:pPr>
              <w:keepNext w:val="0"/>
              <w:keepLines w:val="0"/>
              <w:pageBreakBefore w:val="0"/>
              <w:widowControl w:val="0"/>
              <w:suppressLineNumbers w:val="0"/>
              <w:tabs>
                <w:tab w:val="left" w:pos="439"/>
              </w:tabs>
              <w:kinsoku/>
              <w:wordWrap/>
              <w:overflowPunct w:val="0"/>
              <w:topLinePunct/>
              <w:autoSpaceDE/>
              <w:autoSpaceDN/>
              <w:bidi w:val="0"/>
              <w:adjustRightInd/>
              <w:snapToGrid/>
              <w:spacing w:line="300" w:lineRule="exact"/>
              <w:jc w:val="center"/>
              <w:textAlignment w:val="center"/>
              <w:rPr>
                <w:rFonts w:hint="eastAsia" w:ascii="仿宋_GB2312" w:hAnsi="仿宋_GB2312" w:eastAsia="仿宋_GB2312" w:cs="仿宋_GB2312"/>
                <w:b w:val="0"/>
                <w:bCs w:val="0"/>
                <w:i w:val="0"/>
                <w:color w:val="auto"/>
                <w:kern w:val="0"/>
                <w:sz w:val="21"/>
                <w:szCs w:val="21"/>
                <w:u w:val="none"/>
                <w:lang w:val="en-US" w:eastAsia="zh-CN" w:bidi="ar"/>
              </w:rPr>
            </w:pPr>
            <w:r>
              <w:rPr>
                <w:rFonts w:hint="eastAsia" w:ascii="仿宋_GB2312" w:hAnsi="仿宋_GB2312" w:eastAsia="仿宋_GB2312" w:cs="仿宋_GB2312"/>
                <w:b w:val="0"/>
                <w:bCs w:val="0"/>
                <w:i w:val="0"/>
                <w:color w:val="auto"/>
                <w:kern w:val="0"/>
                <w:sz w:val="21"/>
                <w:szCs w:val="21"/>
                <w:u w:val="none"/>
                <w:lang w:val="en-US" w:eastAsia="zh-CN" w:bidi="ar"/>
              </w:rPr>
              <w:t>各街道办事处</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0" w:type="dxa"/>
            <w:bottom w:w="0" w:type="dxa"/>
            <w:right w:w="0" w:type="dxa"/>
          </w:tblCellMar>
        </w:tblPrEx>
        <w:trPr>
          <w:cantSplit/>
          <w:trHeight w:val="1210" w:hRule="atLeast"/>
          <w:jc w:val="center"/>
        </w:trPr>
        <w:tc>
          <w:tcPr>
            <w:tcW w:w="959" w:type="dxa"/>
            <w:vMerge w:val="continue"/>
            <w:tcBorders>
              <w:tl2br w:val="nil"/>
              <w:tr2bl w:val="nil"/>
            </w:tcBorders>
            <w:shd w:val="clear" w:color="auto" w:fill="FFFFFF"/>
            <w:tcMar>
              <w:top w:w="15" w:type="dxa"/>
              <w:left w:w="15" w:type="dxa"/>
              <w:right w:w="15"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jc w:val="center"/>
              <w:rPr>
                <w:rFonts w:hint="eastAsia" w:ascii="仿宋_GB2312" w:hAnsi="仿宋_GB2312" w:eastAsia="仿宋_GB2312" w:cs="仿宋_GB2312"/>
                <w:b w:val="0"/>
                <w:bCs w:val="0"/>
                <w:i w:val="0"/>
                <w:color w:val="auto"/>
                <w:sz w:val="21"/>
                <w:szCs w:val="21"/>
                <w:u w:val="none"/>
              </w:rPr>
            </w:pPr>
          </w:p>
        </w:tc>
        <w:tc>
          <w:tcPr>
            <w:tcW w:w="553" w:type="dxa"/>
            <w:vMerge w:val="continue"/>
            <w:tcBorders>
              <w:tl2br w:val="nil"/>
              <w:tr2bl w:val="nil"/>
            </w:tcBorders>
            <w:shd w:val="clear" w:color="auto" w:fill="FFFFFF"/>
            <w:tcMar>
              <w:top w:w="15" w:type="dxa"/>
              <w:left w:w="15" w:type="dxa"/>
              <w:right w:w="15"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jc w:val="center"/>
              <w:rPr>
                <w:rFonts w:hint="eastAsia" w:ascii="仿宋_GB2312" w:hAnsi="仿宋_GB2312" w:eastAsia="仿宋_GB2312" w:cs="仿宋_GB2312"/>
                <w:b w:val="0"/>
                <w:bCs w:val="0"/>
                <w:i w:val="0"/>
                <w:color w:val="auto"/>
                <w:sz w:val="21"/>
                <w:szCs w:val="21"/>
                <w:u w:val="none"/>
              </w:rPr>
            </w:pPr>
          </w:p>
        </w:tc>
        <w:tc>
          <w:tcPr>
            <w:tcW w:w="1295" w:type="dxa"/>
            <w:vMerge w:val="continue"/>
            <w:tcBorders>
              <w:tl2br w:val="nil"/>
              <w:tr2bl w:val="nil"/>
            </w:tcBorders>
            <w:shd w:val="clear" w:color="auto" w:fill="FFFFFF"/>
            <w:tcMar>
              <w:top w:w="15" w:type="dxa"/>
              <w:left w:w="15" w:type="dxa"/>
              <w:right w:w="15"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jc w:val="center"/>
              <w:rPr>
                <w:rFonts w:hint="eastAsia" w:ascii="仿宋_GB2312" w:hAnsi="仿宋_GB2312" w:eastAsia="仿宋_GB2312" w:cs="仿宋_GB2312"/>
                <w:b w:val="0"/>
                <w:bCs w:val="0"/>
                <w:i w:val="0"/>
                <w:color w:val="auto"/>
                <w:sz w:val="21"/>
                <w:szCs w:val="21"/>
                <w:u w:val="none"/>
              </w:rPr>
            </w:pPr>
          </w:p>
        </w:tc>
        <w:tc>
          <w:tcPr>
            <w:tcW w:w="2272" w:type="dxa"/>
            <w:vMerge w:val="continue"/>
            <w:tcBorders>
              <w:tl2br w:val="nil"/>
              <w:tr2bl w:val="nil"/>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val="0"/>
              <w:topLinePunct/>
              <w:autoSpaceDE/>
              <w:autoSpaceDN/>
              <w:bidi w:val="0"/>
              <w:adjustRightInd/>
              <w:snapToGrid/>
              <w:spacing w:line="300" w:lineRule="exact"/>
              <w:jc w:val="both"/>
              <w:textAlignment w:val="center"/>
              <w:rPr>
                <w:rFonts w:hint="eastAsia" w:ascii="仿宋_GB2312" w:hAnsi="仿宋_GB2312" w:eastAsia="仿宋_GB2312" w:cs="仿宋_GB2312"/>
                <w:b w:val="0"/>
                <w:bCs w:val="0"/>
                <w:i w:val="0"/>
                <w:color w:val="auto"/>
                <w:sz w:val="21"/>
                <w:szCs w:val="21"/>
                <w:u w:val="none"/>
              </w:rPr>
            </w:pPr>
          </w:p>
        </w:tc>
        <w:tc>
          <w:tcPr>
            <w:tcW w:w="3421" w:type="dxa"/>
            <w:tcBorders>
              <w:tl2br w:val="nil"/>
              <w:tr2bl w:val="nil"/>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val="0"/>
              <w:topLinePunct/>
              <w:autoSpaceDE/>
              <w:autoSpaceDN/>
              <w:bidi w:val="0"/>
              <w:adjustRightInd/>
              <w:snapToGrid/>
              <w:spacing w:line="300" w:lineRule="exact"/>
              <w:jc w:val="both"/>
              <w:textAlignment w:val="center"/>
              <w:rPr>
                <w:rFonts w:hint="eastAsia" w:ascii="仿宋_GB2312" w:hAnsi="仿宋_GB2312" w:eastAsia="仿宋_GB2312" w:cs="仿宋_GB2312"/>
                <w:b w:val="0"/>
                <w:bCs w:val="0"/>
                <w:i w:val="0"/>
                <w:color w:val="auto"/>
                <w:sz w:val="21"/>
                <w:szCs w:val="21"/>
                <w:u w:val="none"/>
              </w:rPr>
            </w:pPr>
            <w:r>
              <w:rPr>
                <w:rFonts w:hint="eastAsia" w:ascii="仿宋_GB2312" w:hAnsi="仿宋_GB2312" w:eastAsia="仿宋_GB2312" w:cs="仿宋_GB2312"/>
                <w:b w:val="0"/>
                <w:bCs w:val="0"/>
                <w:i w:val="0"/>
                <w:color w:val="auto"/>
                <w:kern w:val="0"/>
                <w:sz w:val="21"/>
                <w:szCs w:val="21"/>
                <w:u w:val="none"/>
                <w:lang w:val="en-US" w:eastAsia="zh-CN" w:bidi="ar"/>
              </w:rPr>
              <w:t>2</w:t>
            </w:r>
            <w:r>
              <w:rPr>
                <w:rStyle w:val="7"/>
                <w:rFonts w:hint="eastAsia" w:ascii="仿宋_GB2312" w:hAnsi="仿宋_GB2312" w:eastAsia="仿宋_GB2312" w:cs="仿宋_GB2312"/>
                <w:b w:val="0"/>
                <w:bCs w:val="0"/>
                <w:color w:val="auto"/>
                <w:sz w:val="21"/>
                <w:szCs w:val="21"/>
                <w:lang w:val="en-US" w:eastAsia="zh-CN" w:bidi="ar"/>
              </w:rPr>
              <w:t>．住建、城管部门督促重点扬尘污染源单位安装在线监测设备。</w:t>
            </w:r>
            <w:r>
              <w:rPr>
                <w:rFonts w:hint="eastAsia" w:ascii="仿宋_GB2312" w:hAnsi="仿宋_GB2312" w:eastAsia="仿宋_GB2312" w:cs="仿宋_GB2312"/>
                <w:b w:val="0"/>
                <w:bCs w:val="0"/>
                <w:i w:val="0"/>
                <w:color w:val="auto"/>
                <w:kern w:val="0"/>
                <w:sz w:val="21"/>
                <w:szCs w:val="21"/>
                <w:u w:val="none"/>
                <w:lang w:val="en-US" w:eastAsia="zh-CN" w:bidi="ar"/>
              </w:rPr>
              <w:t>生态环境长安分局配合做好技术指导。</w:t>
            </w:r>
          </w:p>
        </w:tc>
        <w:tc>
          <w:tcPr>
            <w:tcW w:w="1142" w:type="dxa"/>
            <w:tcBorders>
              <w:tl2br w:val="nil"/>
              <w:tr2bl w:val="nil"/>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val="0"/>
              <w:topLinePunct/>
              <w:autoSpaceDE/>
              <w:autoSpaceDN/>
              <w:bidi w:val="0"/>
              <w:adjustRightInd/>
              <w:snapToGrid/>
              <w:spacing w:line="300" w:lineRule="exact"/>
              <w:jc w:val="center"/>
              <w:textAlignment w:val="center"/>
              <w:rPr>
                <w:rFonts w:hint="eastAsia" w:ascii="仿宋_GB2312" w:hAnsi="仿宋_GB2312" w:eastAsia="仿宋_GB2312" w:cs="仿宋_GB2312"/>
                <w:b w:val="0"/>
                <w:bCs w:val="0"/>
                <w:i w:val="0"/>
                <w:color w:val="auto"/>
                <w:sz w:val="21"/>
                <w:szCs w:val="21"/>
                <w:u w:val="none"/>
              </w:rPr>
            </w:pPr>
            <w:r>
              <w:rPr>
                <w:rFonts w:hint="eastAsia" w:ascii="仿宋_GB2312" w:hAnsi="仿宋_GB2312" w:eastAsia="仿宋_GB2312" w:cs="仿宋_GB2312"/>
                <w:b w:val="0"/>
                <w:bCs w:val="0"/>
                <w:i w:val="0"/>
                <w:color w:val="auto"/>
                <w:kern w:val="0"/>
                <w:sz w:val="21"/>
                <w:szCs w:val="21"/>
                <w:u w:val="none"/>
                <w:lang w:val="en-US" w:eastAsia="zh-CN" w:bidi="ar"/>
              </w:rPr>
              <w:t>8月31日</w:t>
            </w:r>
          </w:p>
        </w:tc>
        <w:tc>
          <w:tcPr>
            <w:tcW w:w="1698" w:type="dxa"/>
            <w:vMerge w:val="continue"/>
            <w:tcBorders>
              <w:tl2br w:val="nil"/>
              <w:tr2bl w:val="nil"/>
            </w:tcBorders>
            <w:shd w:val="clear" w:color="auto" w:fill="FFFFFF"/>
            <w:tcMar>
              <w:top w:w="15" w:type="dxa"/>
              <w:left w:w="15" w:type="dxa"/>
              <w:right w:w="15"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jc w:val="center"/>
              <w:rPr>
                <w:rFonts w:hint="eastAsia" w:ascii="仿宋_GB2312" w:hAnsi="仿宋_GB2312" w:eastAsia="仿宋_GB2312" w:cs="仿宋_GB2312"/>
                <w:b w:val="0"/>
                <w:bCs w:val="0"/>
                <w:i w:val="0"/>
                <w:color w:val="auto"/>
                <w:sz w:val="21"/>
                <w:szCs w:val="21"/>
                <w:u w:val="none"/>
              </w:rPr>
            </w:pPr>
          </w:p>
        </w:tc>
        <w:tc>
          <w:tcPr>
            <w:tcW w:w="1698" w:type="dxa"/>
            <w:vMerge w:val="continue"/>
            <w:tcBorders>
              <w:tl2br w:val="nil"/>
              <w:tr2bl w:val="nil"/>
            </w:tcBorders>
            <w:shd w:val="clear" w:color="auto" w:fill="FFFFFF"/>
            <w:tcMar>
              <w:top w:w="15" w:type="dxa"/>
              <w:left w:w="15" w:type="dxa"/>
              <w:right w:w="15"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jc w:val="center"/>
              <w:rPr>
                <w:rFonts w:hint="eastAsia" w:ascii="仿宋_GB2312" w:hAnsi="仿宋_GB2312" w:eastAsia="仿宋_GB2312" w:cs="仿宋_GB2312"/>
                <w:b w:val="0"/>
                <w:bCs w:val="0"/>
                <w:i w:val="0"/>
                <w:color w:val="auto"/>
                <w:sz w:val="21"/>
                <w:szCs w:val="21"/>
                <w:u w:val="none"/>
              </w:rPr>
            </w:pPr>
          </w:p>
        </w:tc>
        <w:tc>
          <w:tcPr>
            <w:tcW w:w="1985" w:type="dxa"/>
            <w:vMerge w:val="continue"/>
            <w:tcBorders>
              <w:tl2br w:val="nil"/>
              <w:tr2bl w:val="nil"/>
            </w:tcBorders>
            <w:shd w:val="clear" w:color="auto" w:fill="FFFFFF"/>
            <w:tcMar>
              <w:top w:w="15" w:type="dxa"/>
              <w:left w:w="15" w:type="dxa"/>
              <w:right w:w="15"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jc w:val="center"/>
              <w:rPr>
                <w:rFonts w:hint="eastAsia" w:ascii="仿宋_GB2312" w:hAnsi="仿宋_GB2312" w:eastAsia="仿宋_GB2312" w:cs="仿宋_GB2312"/>
                <w:b w:val="0"/>
                <w:bCs w:val="0"/>
                <w:i w:val="0"/>
                <w:color w:val="auto"/>
                <w:sz w:val="21"/>
                <w:szCs w:val="21"/>
                <w:u w:val="none"/>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0" w:type="dxa"/>
            <w:bottom w:w="0" w:type="dxa"/>
            <w:right w:w="0" w:type="dxa"/>
          </w:tblCellMar>
        </w:tblPrEx>
        <w:trPr>
          <w:cantSplit/>
          <w:trHeight w:val="1215" w:hRule="atLeast"/>
          <w:jc w:val="center"/>
        </w:trPr>
        <w:tc>
          <w:tcPr>
            <w:tcW w:w="959" w:type="dxa"/>
            <w:vMerge w:val="continue"/>
            <w:tcBorders>
              <w:tl2br w:val="nil"/>
              <w:tr2bl w:val="nil"/>
            </w:tcBorders>
            <w:shd w:val="clear" w:color="auto" w:fill="FFFFFF"/>
            <w:tcMar>
              <w:top w:w="15" w:type="dxa"/>
              <w:left w:w="15" w:type="dxa"/>
              <w:right w:w="15"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jc w:val="center"/>
              <w:rPr>
                <w:rFonts w:hint="eastAsia" w:ascii="仿宋_GB2312" w:hAnsi="仿宋_GB2312" w:eastAsia="仿宋_GB2312" w:cs="仿宋_GB2312"/>
                <w:b w:val="0"/>
                <w:bCs w:val="0"/>
                <w:i w:val="0"/>
                <w:color w:val="auto"/>
                <w:sz w:val="21"/>
                <w:szCs w:val="21"/>
                <w:u w:val="none"/>
              </w:rPr>
            </w:pPr>
          </w:p>
        </w:tc>
        <w:tc>
          <w:tcPr>
            <w:tcW w:w="553" w:type="dxa"/>
            <w:vMerge w:val="continue"/>
            <w:tcBorders>
              <w:tl2br w:val="nil"/>
              <w:tr2bl w:val="nil"/>
            </w:tcBorders>
            <w:shd w:val="clear" w:color="auto" w:fill="FFFFFF"/>
            <w:tcMar>
              <w:top w:w="15" w:type="dxa"/>
              <w:left w:w="15" w:type="dxa"/>
              <w:right w:w="15"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jc w:val="center"/>
              <w:rPr>
                <w:rFonts w:hint="eastAsia" w:ascii="仿宋_GB2312" w:hAnsi="仿宋_GB2312" w:eastAsia="仿宋_GB2312" w:cs="仿宋_GB2312"/>
                <w:b w:val="0"/>
                <w:bCs w:val="0"/>
                <w:i w:val="0"/>
                <w:color w:val="auto"/>
                <w:sz w:val="21"/>
                <w:szCs w:val="21"/>
                <w:u w:val="none"/>
              </w:rPr>
            </w:pPr>
          </w:p>
        </w:tc>
        <w:tc>
          <w:tcPr>
            <w:tcW w:w="1295" w:type="dxa"/>
            <w:vMerge w:val="continue"/>
            <w:tcBorders>
              <w:tl2br w:val="nil"/>
              <w:tr2bl w:val="nil"/>
            </w:tcBorders>
            <w:shd w:val="clear" w:color="auto" w:fill="FFFFFF"/>
            <w:tcMar>
              <w:top w:w="15" w:type="dxa"/>
              <w:left w:w="15" w:type="dxa"/>
              <w:right w:w="15"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jc w:val="center"/>
              <w:rPr>
                <w:rFonts w:hint="eastAsia" w:ascii="仿宋_GB2312" w:hAnsi="仿宋_GB2312" w:eastAsia="仿宋_GB2312" w:cs="仿宋_GB2312"/>
                <w:b w:val="0"/>
                <w:bCs w:val="0"/>
                <w:i w:val="0"/>
                <w:color w:val="auto"/>
                <w:sz w:val="21"/>
                <w:szCs w:val="21"/>
                <w:u w:val="none"/>
              </w:rPr>
            </w:pPr>
          </w:p>
        </w:tc>
        <w:tc>
          <w:tcPr>
            <w:tcW w:w="2272" w:type="dxa"/>
            <w:vMerge w:val="continue"/>
            <w:tcBorders>
              <w:tl2br w:val="nil"/>
              <w:tr2bl w:val="nil"/>
            </w:tcBorders>
            <w:shd w:val="clear" w:color="auto" w:fill="FFFFFF"/>
            <w:tcMar>
              <w:top w:w="15" w:type="dxa"/>
              <w:left w:w="15" w:type="dxa"/>
              <w:right w:w="15"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jc w:val="both"/>
              <w:rPr>
                <w:rFonts w:hint="eastAsia" w:ascii="仿宋_GB2312" w:hAnsi="仿宋_GB2312" w:eastAsia="仿宋_GB2312" w:cs="仿宋_GB2312"/>
                <w:b w:val="0"/>
                <w:bCs w:val="0"/>
                <w:i w:val="0"/>
                <w:color w:val="auto"/>
                <w:sz w:val="21"/>
                <w:szCs w:val="21"/>
                <w:u w:val="none"/>
              </w:rPr>
            </w:pPr>
          </w:p>
        </w:tc>
        <w:tc>
          <w:tcPr>
            <w:tcW w:w="3421" w:type="dxa"/>
            <w:tcBorders>
              <w:tl2br w:val="nil"/>
              <w:tr2bl w:val="nil"/>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val="0"/>
              <w:topLinePunct/>
              <w:autoSpaceDE/>
              <w:autoSpaceDN/>
              <w:bidi w:val="0"/>
              <w:adjustRightInd/>
              <w:snapToGrid/>
              <w:spacing w:line="300" w:lineRule="exact"/>
              <w:jc w:val="both"/>
              <w:textAlignment w:val="center"/>
              <w:rPr>
                <w:rFonts w:hint="eastAsia" w:ascii="仿宋_GB2312" w:hAnsi="仿宋_GB2312" w:eastAsia="仿宋_GB2312" w:cs="仿宋_GB2312"/>
                <w:b w:val="0"/>
                <w:bCs w:val="0"/>
                <w:i w:val="0"/>
                <w:color w:val="auto"/>
                <w:sz w:val="21"/>
                <w:szCs w:val="21"/>
                <w:u w:val="none"/>
              </w:rPr>
            </w:pPr>
            <w:r>
              <w:rPr>
                <w:rFonts w:hint="eastAsia" w:ascii="仿宋_GB2312" w:hAnsi="仿宋_GB2312" w:eastAsia="仿宋_GB2312" w:cs="仿宋_GB2312"/>
                <w:b w:val="0"/>
                <w:bCs w:val="0"/>
                <w:i w:val="0"/>
                <w:color w:val="auto"/>
                <w:kern w:val="0"/>
                <w:sz w:val="21"/>
                <w:szCs w:val="21"/>
                <w:u w:val="none"/>
                <w:lang w:val="en-US" w:eastAsia="zh-CN" w:bidi="ar"/>
              </w:rPr>
              <w:t>3</w:t>
            </w:r>
            <w:r>
              <w:rPr>
                <w:rStyle w:val="7"/>
                <w:rFonts w:hint="eastAsia" w:ascii="仿宋_GB2312" w:hAnsi="仿宋_GB2312" w:eastAsia="仿宋_GB2312" w:cs="仿宋_GB2312"/>
                <w:b w:val="0"/>
                <w:bCs w:val="0"/>
                <w:color w:val="auto"/>
                <w:sz w:val="21"/>
                <w:szCs w:val="21"/>
                <w:lang w:val="en-US" w:eastAsia="zh-CN" w:bidi="ar"/>
              </w:rPr>
              <w:t>．住建、城管部门加强日常监管，确保监测设备正常运行，发现问题依法处理。</w:t>
            </w:r>
          </w:p>
        </w:tc>
        <w:tc>
          <w:tcPr>
            <w:tcW w:w="1142" w:type="dxa"/>
            <w:tcBorders>
              <w:tl2br w:val="nil"/>
              <w:tr2bl w:val="nil"/>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val="0"/>
              <w:topLinePunct/>
              <w:autoSpaceDE/>
              <w:autoSpaceDN/>
              <w:bidi w:val="0"/>
              <w:adjustRightInd/>
              <w:snapToGrid/>
              <w:spacing w:line="300" w:lineRule="exact"/>
              <w:jc w:val="center"/>
              <w:textAlignment w:val="center"/>
              <w:rPr>
                <w:rFonts w:hint="eastAsia" w:ascii="仿宋_GB2312" w:hAnsi="仿宋_GB2312" w:eastAsia="仿宋_GB2312" w:cs="仿宋_GB2312"/>
                <w:b w:val="0"/>
                <w:bCs w:val="0"/>
                <w:i w:val="0"/>
                <w:color w:val="auto"/>
                <w:sz w:val="21"/>
                <w:szCs w:val="21"/>
                <w:u w:val="none"/>
              </w:rPr>
            </w:pPr>
            <w:r>
              <w:rPr>
                <w:rFonts w:hint="eastAsia" w:ascii="仿宋_GB2312" w:hAnsi="仿宋_GB2312" w:eastAsia="仿宋_GB2312" w:cs="仿宋_GB2312"/>
                <w:b w:val="0"/>
                <w:bCs w:val="0"/>
                <w:i w:val="0"/>
                <w:color w:val="auto"/>
                <w:kern w:val="0"/>
                <w:sz w:val="21"/>
                <w:szCs w:val="21"/>
                <w:u w:val="none"/>
                <w:lang w:val="en-US" w:eastAsia="zh-CN" w:bidi="ar"/>
              </w:rPr>
              <w:t>全年</w:t>
            </w:r>
          </w:p>
        </w:tc>
        <w:tc>
          <w:tcPr>
            <w:tcW w:w="1698" w:type="dxa"/>
            <w:vMerge w:val="continue"/>
            <w:tcBorders>
              <w:tl2br w:val="nil"/>
              <w:tr2bl w:val="nil"/>
            </w:tcBorders>
            <w:shd w:val="clear" w:color="auto" w:fill="FFFFFF"/>
            <w:tcMar>
              <w:top w:w="15" w:type="dxa"/>
              <w:left w:w="15" w:type="dxa"/>
              <w:right w:w="15"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jc w:val="center"/>
              <w:rPr>
                <w:rFonts w:hint="eastAsia" w:ascii="仿宋_GB2312" w:hAnsi="仿宋_GB2312" w:eastAsia="仿宋_GB2312" w:cs="仿宋_GB2312"/>
                <w:b w:val="0"/>
                <w:bCs w:val="0"/>
                <w:i w:val="0"/>
                <w:color w:val="auto"/>
                <w:sz w:val="21"/>
                <w:szCs w:val="21"/>
                <w:u w:val="none"/>
              </w:rPr>
            </w:pPr>
          </w:p>
        </w:tc>
        <w:tc>
          <w:tcPr>
            <w:tcW w:w="1698" w:type="dxa"/>
            <w:vMerge w:val="continue"/>
            <w:tcBorders>
              <w:tl2br w:val="nil"/>
              <w:tr2bl w:val="nil"/>
            </w:tcBorders>
            <w:shd w:val="clear" w:color="auto" w:fill="FFFFFF"/>
            <w:tcMar>
              <w:top w:w="15" w:type="dxa"/>
              <w:left w:w="15" w:type="dxa"/>
              <w:right w:w="15"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jc w:val="center"/>
              <w:rPr>
                <w:rFonts w:hint="eastAsia" w:ascii="仿宋_GB2312" w:hAnsi="仿宋_GB2312" w:eastAsia="仿宋_GB2312" w:cs="仿宋_GB2312"/>
                <w:b w:val="0"/>
                <w:bCs w:val="0"/>
                <w:i w:val="0"/>
                <w:color w:val="auto"/>
                <w:sz w:val="21"/>
                <w:szCs w:val="21"/>
                <w:u w:val="none"/>
              </w:rPr>
            </w:pPr>
          </w:p>
        </w:tc>
        <w:tc>
          <w:tcPr>
            <w:tcW w:w="1985" w:type="dxa"/>
            <w:vMerge w:val="continue"/>
            <w:tcBorders>
              <w:tl2br w:val="nil"/>
              <w:tr2bl w:val="nil"/>
            </w:tcBorders>
            <w:shd w:val="clear" w:color="auto" w:fill="FFFFFF"/>
            <w:tcMar>
              <w:top w:w="15" w:type="dxa"/>
              <w:left w:w="15" w:type="dxa"/>
              <w:right w:w="15"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jc w:val="center"/>
              <w:rPr>
                <w:rFonts w:hint="eastAsia" w:ascii="仿宋_GB2312" w:hAnsi="仿宋_GB2312" w:eastAsia="仿宋_GB2312" w:cs="仿宋_GB2312"/>
                <w:b w:val="0"/>
                <w:bCs w:val="0"/>
                <w:i w:val="0"/>
                <w:color w:val="auto"/>
                <w:sz w:val="21"/>
                <w:szCs w:val="21"/>
                <w:u w:val="none"/>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0" w:type="dxa"/>
            <w:bottom w:w="0" w:type="dxa"/>
            <w:right w:w="0" w:type="dxa"/>
          </w:tblCellMar>
        </w:tblPrEx>
        <w:trPr>
          <w:cantSplit/>
          <w:trHeight w:val="575" w:hRule="atLeast"/>
          <w:jc w:val="center"/>
        </w:trPr>
        <w:tc>
          <w:tcPr>
            <w:tcW w:w="959" w:type="dxa"/>
            <w:vMerge w:val="continue"/>
            <w:tcBorders>
              <w:tl2br w:val="nil"/>
              <w:tr2bl w:val="nil"/>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val="0"/>
              <w:topLinePunct/>
              <w:autoSpaceDE/>
              <w:autoSpaceDN/>
              <w:bidi w:val="0"/>
              <w:adjustRightInd/>
              <w:snapToGrid/>
              <w:spacing w:line="300" w:lineRule="exact"/>
              <w:jc w:val="center"/>
              <w:textAlignment w:val="center"/>
              <w:rPr>
                <w:rFonts w:hint="eastAsia" w:ascii="仿宋_GB2312" w:hAnsi="仿宋_GB2312" w:eastAsia="仿宋_GB2312" w:cs="仿宋_GB2312"/>
                <w:b w:val="0"/>
                <w:bCs w:val="0"/>
                <w:i w:val="0"/>
                <w:color w:val="auto"/>
                <w:kern w:val="0"/>
                <w:sz w:val="21"/>
                <w:szCs w:val="21"/>
                <w:u w:val="none"/>
                <w:lang w:val="en-US" w:eastAsia="zh-CN" w:bidi="ar"/>
              </w:rPr>
            </w:pPr>
          </w:p>
        </w:tc>
        <w:tc>
          <w:tcPr>
            <w:tcW w:w="553" w:type="dxa"/>
            <w:vMerge w:val="restart"/>
            <w:tcBorders>
              <w:tl2br w:val="nil"/>
              <w:tr2bl w:val="nil"/>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val="0"/>
              <w:topLinePunct/>
              <w:autoSpaceDE/>
              <w:autoSpaceDN/>
              <w:bidi w:val="0"/>
              <w:adjustRightInd/>
              <w:snapToGrid/>
              <w:spacing w:line="300" w:lineRule="exact"/>
              <w:jc w:val="center"/>
              <w:textAlignment w:val="center"/>
              <w:rPr>
                <w:rFonts w:hint="eastAsia" w:ascii="仿宋_GB2312" w:hAnsi="仿宋_GB2312" w:eastAsia="仿宋_GB2312" w:cs="仿宋_GB2312"/>
                <w:b w:val="0"/>
                <w:bCs w:val="0"/>
                <w:i w:val="0"/>
                <w:color w:val="auto"/>
                <w:sz w:val="21"/>
                <w:szCs w:val="21"/>
                <w:u w:val="none"/>
                <w:lang w:val="en-US"/>
              </w:rPr>
            </w:pPr>
            <w:r>
              <w:rPr>
                <w:rFonts w:hint="eastAsia" w:ascii="仿宋_GB2312" w:hAnsi="仿宋_GB2312" w:eastAsia="仿宋_GB2312" w:cs="仿宋_GB2312"/>
                <w:b w:val="0"/>
                <w:bCs w:val="0"/>
                <w:i w:val="0"/>
                <w:color w:val="auto"/>
                <w:kern w:val="0"/>
                <w:sz w:val="21"/>
                <w:szCs w:val="21"/>
                <w:u w:val="none"/>
                <w:lang w:val="en-US" w:eastAsia="zh-CN" w:bidi="ar"/>
              </w:rPr>
              <w:t>23</w:t>
            </w:r>
          </w:p>
        </w:tc>
        <w:tc>
          <w:tcPr>
            <w:tcW w:w="1295" w:type="dxa"/>
            <w:vMerge w:val="restart"/>
            <w:tcBorders>
              <w:tl2br w:val="nil"/>
              <w:tr2bl w:val="nil"/>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val="0"/>
              <w:topLinePunct/>
              <w:autoSpaceDE/>
              <w:autoSpaceDN/>
              <w:bidi w:val="0"/>
              <w:adjustRightInd/>
              <w:snapToGrid/>
              <w:spacing w:line="300" w:lineRule="exact"/>
              <w:jc w:val="center"/>
              <w:textAlignment w:val="center"/>
              <w:rPr>
                <w:rFonts w:hint="eastAsia" w:ascii="仿宋_GB2312" w:hAnsi="仿宋_GB2312" w:eastAsia="仿宋_GB2312" w:cs="仿宋_GB2312"/>
                <w:b w:val="0"/>
                <w:bCs w:val="0"/>
                <w:i w:val="0"/>
                <w:color w:val="auto"/>
                <w:sz w:val="21"/>
                <w:szCs w:val="21"/>
                <w:u w:val="none"/>
              </w:rPr>
            </w:pPr>
            <w:r>
              <w:rPr>
                <w:rFonts w:hint="eastAsia" w:ascii="仿宋_GB2312" w:hAnsi="仿宋_GB2312" w:eastAsia="仿宋_GB2312" w:cs="仿宋_GB2312"/>
                <w:b w:val="0"/>
                <w:bCs w:val="0"/>
                <w:i w:val="0"/>
                <w:color w:val="auto"/>
                <w:kern w:val="0"/>
                <w:sz w:val="21"/>
                <w:szCs w:val="21"/>
                <w:u w:val="none"/>
                <w:lang w:val="en-US" w:eastAsia="zh-CN" w:bidi="ar"/>
              </w:rPr>
              <w:t>严格施工扬尘监管</w:t>
            </w:r>
          </w:p>
        </w:tc>
        <w:tc>
          <w:tcPr>
            <w:tcW w:w="2272" w:type="dxa"/>
            <w:vMerge w:val="restart"/>
            <w:tcBorders>
              <w:tl2br w:val="nil"/>
              <w:tr2bl w:val="nil"/>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val="0"/>
              <w:topLinePunct/>
              <w:autoSpaceDE/>
              <w:autoSpaceDN/>
              <w:bidi w:val="0"/>
              <w:adjustRightInd/>
              <w:snapToGrid/>
              <w:spacing w:line="300" w:lineRule="exact"/>
              <w:jc w:val="both"/>
              <w:textAlignment w:val="center"/>
              <w:rPr>
                <w:rFonts w:hint="eastAsia" w:ascii="仿宋_GB2312" w:hAnsi="仿宋_GB2312" w:eastAsia="仿宋_GB2312" w:cs="仿宋_GB2312"/>
                <w:b w:val="0"/>
                <w:bCs w:val="0"/>
                <w:i w:val="0"/>
                <w:color w:val="auto"/>
                <w:sz w:val="21"/>
                <w:szCs w:val="21"/>
                <w:u w:val="none"/>
                <w:lang w:val="en-US"/>
              </w:rPr>
            </w:pPr>
            <w:r>
              <w:rPr>
                <w:rFonts w:hint="eastAsia" w:ascii="仿宋_GB2312" w:hAnsi="仿宋_GB2312" w:eastAsia="仿宋_GB2312" w:cs="仿宋_GB2312"/>
                <w:b w:val="0"/>
                <w:bCs w:val="0"/>
                <w:i w:val="0"/>
                <w:color w:val="auto"/>
                <w:kern w:val="0"/>
                <w:sz w:val="21"/>
                <w:szCs w:val="21"/>
                <w:u w:val="none"/>
                <w:lang w:val="en-US" w:eastAsia="zh-CN" w:bidi="ar"/>
              </w:rPr>
              <w:t>严格在建工地施工扬尘监管，全面落实“六个百分之百”要求，定期动态更新施工工地管理清单。施工面积</w:t>
            </w:r>
            <w:r>
              <w:rPr>
                <w:rStyle w:val="8"/>
                <w:rFonts w:hint="eastAsia" w:ascii="仿宋_GB2312" w:hAnsi="仿宋_GB2312" w:eastAsia="仿宋_GB2312" w:cs="仿宋_GB2312"/>
                <w:b w:val="0"/>
                <w:bCs w:val="0"/>
                <w:color w:val="auto"/>
                <w:sz w:val="21"/>
                <w:szCs w:val="21"/>
                <w:lang w:val="en-US" w:eastAsia="zh-CN" w:bidi="ar"/>
              </w:rPr>
              <w:t>300</w:t>
            </w:r>
            <w:r>
              <w:rPr>
                <w:rStyle w:val="7"/>
                <w:rFonts w:hint="eastAsia" w:ascii="仿宋_GB2312" w:hAnsi="仿宋_GB2312" w:eastAsia="仿宋_GB2312" w:cs="仿宋_GB2312"/>
                <w:b w:val="0"/>
                <w:bCs w:val="0"/>
                <w:color w:val="auto"/>
                <w:sz w:val="21"/>
                <w:szCs w:val="21"/>
                <w:lang w:val="en-US" w:eastAsia="zh-CN" w:bidi="ar"/>
              </w:rPr>
              <w:t>平方米以上或工期超过</w:t>
            </w:r>
            <w:r>
              <w:rPr>
                <w:rStyle w:val="8"/>
                <w:rFonts w:hint="eastAsia" w:ascii="仿宋_GB2312" w:hAnsi="仿宋_GB2312" w:eastAsia="仿宋_GB2312" w:cs="仿宋_GB2312"/>
                <w:b w:val="0"/>
                <w:bCs w:val="0"/>
                <w:color w:val="auto"/>
                <w:sz w:val="21"/>
                <w:szCs w:val="21"/>
                <w:lang w:val="en-US" w:eastAsia="zh-CN" w:bidi="ar"/>
              </w:rPr>
              <w:t>3</w:t>
            </w:r>
            <w:r>
              <w:rPr>
                <w:rStyle w:val="7"/>
                <w:rFonts w:hint="eastAsia" w:ascii="仿宋_GB2312" w:hAnsi="仿宋_GB2312" w:eastAsia="仿宋_GB2312" w:cs="仿宋_GB2312"/>
                <w:b w:val="0"/>
                <w:bCs w:val="0"/>
                <w:color w:val="auto"/>
                <w:sz w:val="21"/>
                <w:szCs w:val="21"/>
                <w:lang w:val="en-US" w:eastAsia="zh-CN" w:bidi="ar"/>
              </w:rPr>
              <w:t>个月的工地围挡实施场内喷雾抑尘。新开工建设工地落实构筑物主体窗户全密闭要求，内外装修未完成前不得拆除密闭设施或降低密闭标准。轨道交通工程采用喑挖法施工的竖井场地落实全封闭厂棚施工要求。施工工地涉及焊接等产生烟粉尘的工艺，须配备使用烟粉尘高效收集处理设备或在密闭空间作业。推广装配式建筑，</w:t>
            </w:r>
            <w:r>
              <w:rPr>
                <w:rStyle w:val="8"/>
                <w:rFonts w:hint="eastAsia" w:ascii="仿宋_GB2312" w:hAnsi="仿宋_GB2312" w:eastAsia="仿宋_GB2312" w:cs="仿宋_GB2312"/>
                <w:b w:val="0"/>
                <w:bCs w:val="0"/>
                <w:color w:val="auto"/>
                <w:sz w:val="21"/>
                <w:szCs w:val="21"/>
                <w:lang w:val="en-US" w:eastAsia="zh-CN" w:bidi="ar"/>
              </w:rPr>
              <w:t>2021</w:t>
            </w:r>
            <w:r>
              <w:rPr>
                <w:rStyle w:val="7"/>
                <w:rFonts w:hint="eastAsia" w:ascii="仿宋_GB2312" w:hAnsi="仿宋_GB2312" w:eastAsia="仿宋_GB2312" w:cs="仿宋_GB2312"/>
                <w:b w:val="0"/>
                <w:bCs w:val="0"/>
                <w:color w:val="auto"/>
                <w:sz w:val="21"/>
                <w:szCs w:val="21"/>
                <w:lang w:val="en-US" w:eastAsia="zh-CN" w:bidi="ar"/>
              </w:rPr>
              <w:t>年装配式建筑占城镇新建建筑比例达到</w:t>
            </w:r>
            <w:r>
              <w:rPr>
                <w:rStyle w:val="8"/>
                <w:rFonts w:hint="eastAsia" w:ascii="仿宋_GB2312" w:hAnsi="仿宋_GB2312" w:eastAsia="仿宋_GB2312" w:cs="仿宋_GB2312"/>
                <w:b w:val="0"/>
                <w:bCs w:val="0"/>
                <w:color w:val="auto"/>
                <w:sz w:val="21"/>
                <w:szCs w:val="21"/>
                <w:lang w:val="en-US" w:eastAsia="zh-CN" w:bidi="ar"/>
              </w:rPr>
              <w:t>30%</w:t>
            </w:r>
            <w:r>
              <w:rPr>
                <w:rStyle w:val="7"/>
                <w:rFonts w:hint="eastAsia" w:ascii="仿宋_GB2312" w:hAnsi="仿宋_GB2312" w:eastAsia="仿宋_GB2312" w:cs="仿宋_GB2312"/>
                <w:b w:val="0"/>
                <w:bCs w:val="0"/>
                <w:color w:val="auto"/>
                <w:sz w:val="21"/>
                <w:szCs w:val="21"/>
                <w:lang w:val="en-US" w:eastAsia="zh-CN" w:bidi="ar"/>
              </w:rPr>
              <w:t>以上。将扬尘管理工作不到位的不良信息纳入建筑市场信用管理体系，情节严重的，列入建筑市场主体“黑名单”。</w:t>
            </w:r>
          </w:p>
        </w:tc>
        <w:tc>
          <w:tcPr>
            <w:tcW w:w="3421" w:type="dxa"/>
            <w:tcBorders>
              <w:tl2br w:val="nil"/>
              <w:tr2bl w:val="nil"/>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val="0"/>
              <w:topLinePunct/>
              <w:autoSpaceDE/>
              <w:autoSpaceDN/>
              <w:bidi w:val="0"/>
              <w:adjustRightInd/>
              <w:snapToGrid/>
              <w:spacing w:line="300" w:lineRule="exact"/>
              <w:jc w:val="both"/>
              <w:textAlignment w:val="center"/>
              <w:rPr>
                <w:rFonts w:hint="eastAsia" w:ascii="仿宋_GB2312" w:hAnsi="仿宋_GB2312" w:eastAsia="仿宋_GB2312" w:cs="仿宋_GB2312"/>
                <w:b w:val="0"/>
                <w:bCs w:val="0"/>
                <w:i w:val="0"/>
                <w:color w:val="auto"/>
                <w:sz w:val="21"/>
                <w:szCs w:val="21"/>
                <w:u w:val="none"/>
              </w:rPr>
            </w:pPr>
            <w:r>
              <w:rPr>
                <w:rFonts w:hint="eastAsia" w:ascii="仿宋_GB2312" w:hAnsi="仿宋_GB2312" w:eastAsia="仿宋_GB2312" w:cs="仿宋_GB2312"/>
                <w:b w:val="0"/>
                <w:bCs w:val="0"/>
                <w:i w:val="0"/>
                <w:color w:val="auto"/>
                <w:kern w:val="0"/>
                <w:sz w:val="21"/>
                <w:szCs w:val="21"/>
                <w:u w:val="none"/>
                <w:lang w:val="en-US" w:eastAsia="zh-CN" w:bidi="ar"/>
              </w:rPr>
              <w:t>1．</w:t>
            </w:r>
            <w:r>
              <w:rPr>
                <w:rStyle w:val="7"/>
                <w:rFonts w:hint="eastAsia" w:ascii="仿宋_GB2312" w:hAnsi="仿宋_GB2312" w:eastAsia="仿宋_GB2312" w:cs="仿宋_GB2312"/>
                <w:b w:val="0"/>
                <w:bCs w:val="0"/>
                <w:color w:val="auto"/>
                <w:sz w:val="21"/>
                <w:szCs w:val="21"/>
                <w:lang w:val="en-US" w:eastAsia="zh-CN" w:bidi="ar"/>
              </w:rPr>
              <w:t>更新在建工地管理清单。</w:t>
            </w:r>
          </w:p>
        </w:tc>
        <w:tc>
          <w:tcPr>
            <w:tcW w:w="1142" w:type="dxa"/>
            <w:tcBorders>
              <w:tl2br w:val="nil"/>
              <w:tr2bl w:val="nil"/>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val="0"/>
              <w:topLinePunct/>
              <w:autoSpaceDE/>
              <w:autoSpaceDN/>
              <w:bidi w:val="0"/>
              <w:adjustRightInd/>
              <w:snapToGrid/>
              <w:spacing w:line="300" w:lineRule="exact"/>
              <w:jc w:val="center"/>
              <w:textAlignment w:val="center"/>
              <w:rPr>
                <w:rFonts w:hint="eastAsia" w:ascii="仿宋_GB2312" w:hAnsi="仿宋_GB2312" w:eastAsia="仿宋_GB2312" w:cs="仿宋_GB2312"/>
                <w:b w:val="0"/>
                <w:bCs w:val="0"/>
                <w:i w:val="0"/>
                <w:color w:val="auto"/>
                <w:sz w:val="21"/>
                <w:szCs w:val="21"/>
                <w:u w:val="none"/>
              </w:rPr>
            </w:pPr>
            <w:r>
              <w:rPr>
                <w:rFonts w:hint="eastAsia" w:ascii="仿宋_GB2312" w:hAnsi="仿宋_GB2312" w:eastAsia="仿宋_GB2312" w:cs="仿宋_GB2312"/>
                <w:b w:val="0"/>
                <w:bCs w:val="0"/>
                <w:i w:val="0"/>
                <w:color w:val="auto"/>
                <w:kern w:val="0"/>
                <w:sz w:val="21"/>
                <w:szCs w:val="21"/>
                <w:u w:val="none"/>
                <w:lang w:val="en-US" w:eastAsia="zh-CN" w:bidi="ar"/>
              </w:rPr>
              <w:t>每月</w:t>
            </w:r>
            <w:r>
              <w:rPr>
                <w:rStyle w:val="8"/>
                <w:rFonts w:hint="eastAsia" w:ascii="仿宋_GB2312" w:hAnsi="仿宋_GB2312" w:eastAsia="仿宋_GB2312" w:cs="仿宋_GB2312"/>
                <w:b w:val="0"/>
                <w:bCs w:val="0"/>
                <w:color w:val="auto"/>
                <w:sz w:val="21"/>
                <w:szCs w:val="21"/>
                <w:lang w:val="en-US" w:eastAsia="zh-CN" w:bidi="ar"/>
              </w:rPr>
              <w:t>30</w:t>
            </w:r>
            <w:r>
              <w:rPr>
                <w:rStyle w:val="7"/>
                <w:rFonts w:hint="eastAsia" w:ascii="仿宋_GB2312" w:hAnsi="仿宋_GB2312" w:eastAsia="仿宋_GB2312" w:cs="仿宋_GB2312"/>
                <w:b w:val="0"/>
                <w:bCs w:val="0"/>
                <w:color w:val="auto"/>
                <w:sz w:val="21"/>
                <w:szCs w:val="21"/>
                <w:lang w:val="en-US" w:eastAsia="zh-CN" w:bidi="ar"/>
              </w:rPr>
              <w:t>日</w:t>
            </w:r>
          </w:p>
        </w:tc>
        <w:tc>
          <w:tcPr>
            <w:tcW w:w="1698" w:type="dxa"/>
            <w:vMerge w:val="restart"/>
            <w:tcBorders>
              <w:tl2br w:val="nil"/>
              <w:tr2bl w:val="nil"/>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val="0"/>
              <w:topLinePunct/>
              <w:autoSpaceDE/>
              <w:autoSpaceDN/>
              <w:bidi w:val="0"/>
              <w:adjustRightInd/>
              <w:snapToGrid/>
              <w:spacing w:line="300" w:lineRule="exact"/>
              <w:jc w:val="center"/>
              <w:textAlignment w:val="center"/>
              <w:rPr>
                <w:rFonts w:hint="eastAsia" w:ascii="仿宋_GB2312" w:hAnsi="仿宋_GB2312" w:eastAsia="仿宋_GB2312" w:cs="仿宋_GB2312"/>
                <w:b w:val="0"/>
                <w:bCs w:val="0"/>
                <w:i w:val="0"/>
                <w:color w:val="auto"/>
                <w:kern w:val="0"/>
                <w:sz w:val="21"/>
                <w:szCs w:val="21"/>
                <w:u w:val="none"/>
                <w:lang w:val="en-US" w:eastAsia="zh-CN" w:bidi="ar"/>
              </w:rPr>
            </w:pPr>
            <w:r>
              <w:rPr>
                <w:rFonts w:hint="eastAsia" w:ascii="仿宋_GB2312" w:hAnsi="仿宋_GB2312" w:eastAsia="仿宋_GB2312" w:cs="仿宋_GB2312"/>
                <w:b w:val="0"/>
                <w:bCs w:val="0"/>
                <w:i w:val="0"/>
                <w:color w:val="auto"/>
                <w:kern w:val="0"/>
                <w:sz w:val="21"/>
                <w:szCs w:val="21"/>
                <w:u w:val="none"/>
                <w:lang w:val="en-US" w:eastAsia="zh-CN" w:bidi="ar"/>
              </w:rPr>
              <w:t>区住建局</w:t>
            </w:r>
          </w:p>
          <w:p>
            <w:pPr>
              <w:keepNext w:val="0"/>
              <w:keepLines w:val="0"/>
              <w:pageBreakBefore w:val="0"/>
              <w:widowControl w:val="0"/>
              <w:suppressLineNumbers w:val="0"/>
              <w:kinsoku/>
              <w:wordWrap/>
              <w:overflowPunct w:val="0"/>
              <w:topLinePunct/>
              <w:autoSpaceDE/>
              <w:autoSpaceDN/>
              <w:bidi w:val="0"/>
              <w:adjustRightInd/>
              <w:snapToGrid/>
              <w:spacing w:line="300" w:lineRule="exact"/>
              <w:jc w:val="center"/>
              <w:textAlignment w:val="center"/>
              <w:rPr>
                <w:rFonts w:hint="eastAsia" w:ascii="仿宋_GB2312" w:hAnsi="仿宋_GB2312" w:eastAsia="仿宋_GB2312" w:cs="仿宋_GB2312"/>
                <w:b w:val="0"/>
                <w:bCs w:val="0"/>
                <w:i w:val="0"/>
                <w:color w:val="auto"/>
                <w:sz w:val="21"/>
                <w:szCs w:val="21"/>
                <w:u w:val="none"/>
              </w:rPr>
            </w:pPr>
          </w:p>
        </w:tc>
        <w:tc>
          <w:tcPr>
            <w:tcW w:w="1698" w:type="dxa"/>
            <w:vMerge w:val="restart"/>
            <w:tcBorders>
              <w:tl2br w:val="nil"/>
              <w:tr2bl w:val="nil"/>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val="0"/>
              <w:topLinePunct/>
              <w:autoSpaceDE/>
              <w:autoSpaceDN/>
              <w:bidi w:val="0"/>
              <w:adjustRightInd/>
              <w:snapToGrid/>
              <w:spacing w:line="300" w:lineRule="exact"/>
              <w:jc w:val="center"/>
              <w:textAlignment w:val="center"/>
              <w:rPr>
                <w:rFonts w:hint="eastAsia" w:ascii="仿宋_GB2312" w:hAnsi="仿宋_GB2312" w:eastAsia="仿宋_GB2312" w:cs="仿宋_GB2312"/>
                <w:b w:val="0"/>
                <w:bCs w:val="0"/>
                <w:i w:val="0"/>
                <w:color w:val="auto"/>
                <w:kern w:val="0"/>
                <w:sz w:val="21"/>
                <w:szCs w:val="21"/>
                <w:u w:val="none"/>
                <w:lang w:val="en-US" w:eastAsia="zh-CN" w:bidi="ar"/>
              </w:rPr>
            </w:pPr>
            <w:r>
              <w:rPr>
                <w:rFonts w:hint="eastAsia" w:ascii="仿宋_GB2312" w:hAnsi="仿宋_GB2312" w:eastAsia="仿宋_GB2312" w:cs="仿宋_GB2312"/>
                <w:b w:val="0"/>
                <w:bCs w:val="0"/>
                <w:i w:val="0"/>
                <w:color w:val="auto"/>
                <w:kern w:val="0"/>
                <w:sz w:val="21"/>
                <w:szCs w:val="21"/>
                <w:u w:val="none"/>
                <w:lang w:val="en-US" w:eastAsia="zh-CN" w:bidi="ar"/>
              </w:rPr>
              <w:t>区交通局</w:t>
            </w:r>
          </w:p>
          <w:p>
            <w:pPr>
              <w:keepNext w:val="0"/>
              <w:keepLines w:val="0"/>
              <w:pageBreakBefore w:val="0"/>
              <w:widowControl w:val="0"/>
              <w:suppressLineNumbers w:val="0"/>
              <w:kinsoku/>
              <w:wordWrap/>
              <w:overflowPunct w:val="0"/>
              <w:topLinePunct/>
              <w:autoSpaceDE/>
              <w:autoSpaceDN/>
              <w:bidi w:val="0"/>
              <w:adjustRightInd/>
              <w:snapToGrid/>
              <w:spacing w:line="300" w:lineRule="exact"/>
              <w:jc w:val="center"/>
              <w:textAlignment w:val="center"/>
              <w:rPr>
                <w:rFonts w:hint="eastAsia" w:ascii="仿宋_GB2312" w:hAnsi="仿宋_GB2312" w:eastAsia="仿宋_GB2312" w:cs="仿宋_GB2312"/>
                <w:b w:val="0"/>
                <w:bCs w:val="0"/>
                <w:i w:val="0"/>
                <w:color w:val="auto"/>
                <w:kern w:val="0"/>
                <w:sz w:val="21"/>
                <w:szCs w:val="21"/>
                <w:u w:val="none"/>
                <w:lang w:val="en-US" w:eastAsia="zh-CN" w:bidi="ar"/>
              </w:rPr>
            </w:pPr>
            <w:r>
              <w:rPr>
                <w:rFonts w:hint="eastAsia" w:ascii="仿宋_GB2312" w:hAnsi="仿宋_GB2312" w:eastAsia="仿宋_GB2312" w:cs="仿宋_GB2312"/>
                <w:b w:val="0"/>
                <w:bCs w:val="0"/>
                <w:i w:val="0"/>
                <w:color w:val="auto"/>
                <w:kern w:val="0"/>
                <w:sz w:val="21"/>
                <w:szCs w:val="21"/>
                <w:u w:val="none"/>
                <w:lang w:val="en-US" w:eastAsia="zh-CN" w:bidi="ar"/>
              </w:rPr>
              <w:t>区水务局</w:t>
            </w:r>
          </w:p>
          <w:p>
            <w:pPr>
              <w:keepNext w:val="0"/>
              <w:keepLines w:val="0"/>
              <w:pageBreakBefore w:val="0"/>
              <w:widowControl w:val="0"/>
              <w:suppressLineNumbers w:val="0"/>
              <w:kinsoku/>
              <w:wordWrap/>
              <w:overflowPunct w:val="0"/>
              <w:topLinePunct/>
              <w:autoSpaceDE/>
              <w:autoSpaceDN/>
              <w:bidi w:val="0"/>
              <w:adjustRightInd/>
              <w:snapToGrid/>
              <w:spacing w:line="300" w:lineRule="exact"/>
              <w:jc w:val="center"/>
              <w:textAlignment w:val="center"/>
              <w:rPr>
                <w:rFonts w:hint="eastAsia" w:ascii="仿宋_GB2312" w:hAnsi="仿宋_GB2312" w:eastAsia="仿宋_GB2312" w:cs="仿宋_GB2312"/>
                <w:b w:val="0"/>
                <w:bCs w:val="0"/>
                <w:i w:val="0"/>
                <w:color w:val="auto"/>
                <w:kern w:val="0"/>
                <w:sz w:val="21"/>
                <w:szCs w:val="21"/>
                <w:u w:val="none"/>
                <w:lang w:val="en-US" w:eastAsia="zh-CN" w:bidi="ar"/>
              </w:rPr>
            </w:pPr>
            <w:r>
              <w:rPr>
                <w:rFonts w:hint="eastAsia" w:ascii="仿宋_GB2312" w:hAnsi="仿宋_GB2312" w:eastAsia="仿宋_GB2312" w:cs="仿宋_GB2312"/>
                <w:b w:val="0"/>
                <w:bCs w:val="0"/>
                <w:i w:val="0"/>
                <w:color w:val="auto"/>
                <w:kern w:val="0"/>
                <w:sz w:val="21"/>
                <w:szCs w:val="21"/>
                <w:u w:val="none"/>
                <w:lang w:val="en-US" w:eastAsia="zh-CN" w:bidi="ar"/>
              </w:rPr>
              <w:t>公安长安分局</w:t>
            </w:r>
          </w:p>
          <w:p>
            <w:pPr>
              <w:keepNext w:val="0"/>
              <w:keepLines w:val="0"/>
              <w:pageBreakBefore w:val="0"/>
              <w:widowControl w:val="0"/>
              <w:suppressLineNumbers w:val="0"/>
              <w:kinsoku/>
              <w:wordWrap/>
              <w:overflowPunct w:val="0"/>
              <w:topLinePunct/>
              <w:autoSpaceDE/>
              <w:autoSpaceDN/>
              <w:bidi w:val="0"/>
              <w:adjustRightInd/>
              <w:snapToGrid/>
              <w:spacing w:line="300" w:lineRule="exact"/>
              <w:jc w:val="center"/>
              <w:textAlignment w:val="center"/>
              <w:rPr>
                <w:rFonts w:hint="eastAsia" w:ascii="仿宋_GB2312" w:hAnsi="仿宋_GB2312" w:eastAsia="仿宋_GB2312" w:cs="仿宋_GB2312"/>
                <w:b w:val="0"/>
                <w:bCs w:val="0"/>
                <w:i w:val="0"/>
                <w:color w:val="auto"/>
                <w:sz w:val="21"/>
                <w:szCs w:val="21"/>
                <w:u w:val="none"/>
              </w:rPr>
            </w:pPr>
          </w:p>
        </w:tc>
        <w:tc>
          <w:tcPr>
            <w:tcW w:w="1985" w:type="dxa"/>
            <w:vMerge w:val="restart"/>
            <w:tcBorders>
              <w:tl2br w:val="nil"/>
              <w:tr2bl w:val="nil"/>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val="0"/>
              <w:topLinePunct/>
              <w:autoSpaceDE/>
              <w:autoSpaceDN/>
              <w:bidi w:val="0"/>
              <w:adjustRightInd/>
              <w:snapToGrid/>
              <w:spacing w:line="300" w:lineRule="exact"/>
              <w:ind w:firstLine="210" w:firstLineChars="100"/>
              <w:jc w:val="both"/>
              <w:textAlignment w:val="center"/>
              <w:rPr>
                <w:rFonts w:hint="eastAsia" w:ascii="仿宋_GB2312" w:hAnsi="仿宋_GB2312" w:eastAsia="仿宋_GB2312" w:cs="仿宋_GB2312"/>
                <w:b w:val="0"/>
                <w:bCs w:val="0"/>
                <w:i w:val="0"/>
                <w:color w:val="auto"/>
                <w:kern w:val="0"/>
                <w:sz w:val="21"/>
                <w:szCs w:val="21"/>
                <w:u w:val="none"/>
                <w:lang w:val="en-US" w:eastAsia="zh-CN" w:bidi="ar"/>
              </w:rPr>
            </w:pPr>
            <w:r>
              <w:rPr>
                <w:rFonts w:hint="eastAsia" w:ascii="仿宋_GB2312" w:hAnsi="仿宋_GB2312" w:eastAsia="仿宋_GB2312" w:cs="仿宋_GB2312"/>
                <w:b w:val="0"/>
                <w:bCs w:val="0"/>
                <w:i w:val="0"/>
                <w:color w:val="auto"/>
                <w:kern w:val="0"/>
                <w:sz w:val="21"/>
                <w:szCs w:val="21"/>
                <w:u w:val="none"/>
                <w:lang w:val="en-US" w:eastAsia="zh-CN" w:bidi="ar"/>
              </w:rPr>
              <w:t>各街道办事处</w:t>
            </w:r>
          </w:p>
          <w:p>
            <w:pPr>
              <w:keepNext w:val="0"/>
              <w:keepLines w:val="0"/>
              <w:pageBreakBefore w:val="0"/>
              <w:widowControl w:val="0"/>
              <w:suppressLineNumbers w:val="0"/>
              <w:kinsoku/>
              <w:wordWrap/>
              <w:overflowPunct w:val="0"/>
              <w:topLinePunct/>
              <w:autoSpaceDE/>
              <w:autoSpaceDN/>
              <w:bidi w:val="0"/>
              <w:adjustRightInd/>
              <w:snapToGrid/>
              <w:spacing w:line="300" w:lineRule="exact"/>
              <w:jc w:val="center"/>
              <w:textAlignment w:val="center"/>
              <w:rPr>
                <w:rFonts w:hint="eastAsia" w:ascii="仿宋_GB2312" w:hAnsi="仿宋_GB2312" w:eastAsia="仿宋_GB2312" w:cs="仿宋_GB2312"/>
                <w:color w:val="auto"/>
                <w:lang w:val="en-US" w:eastAsia="zh-CN"/>
              </w:rPr>
            </w:pPr>
            <w:r>
              <w:rPr>
                <w:rFonts w:hint="eastAsia" w:ascii="仿宋_GB2312" w:hAnsi="仿宋_GB2312" w:eastAsia="仿宋_GB2312" w:cs="仿宋_GB2312"/>
                <w:b w:val="0"/>
                <w:bCs w:val="0"/>
                <w:i w:val="0"/>
                <w:color w:val="auto"/>
                <w:kern w:val="0"/>
                <w:sz w:val="21"/>
                <w:szCs w:val="21"/>
                <w:u w:val="none"/>
                <w:lang w:val="en-US" w:eastAsia="zh-CN" w:bidi="ar"/>
              </w:rPr>
              <w:t>常宁新区管委会</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0" w:type="dxa"/>
            <w:bottom w:w="0" w:type="dxa"/>
            <w:right w:w="0" w:type="dxa"/>
          </w:tblCellMar>
        </w:tblPrEx>
        <w:trPr>
          <w:cantSplit/>
          <w:trHeight w:val="1285" w:hRule="atLeast"/>
          <w:jc w:val="center"/>
        </w:trPr>
        <w:tc>
          <w:tcPr>
            <w:tcW w:w="959" w:type="dxa"/>
            <w:vMerge w:val="continue"/>
            <w:tcBorders>
              <w:tl2br w:val="nil"/>
              <w:tr2bl w:val="nil"/>
            </w:tcBorders>
            <w:shd w:val="clear" w:color="auto" w:fill="FFFFFF"/>
            <w:tcMar>
              <w:top w:w="15" w:type="dxa"/>
              <w:left w:w="15" w:type="dxa"/>
              <w:right w:w="15"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jc w:val="center"/>
              <w:rPr>
                <w:rFonts w:hint="eastAsia" w:ascii="仿宋_GB2312" w:hAnsi="仿宋_GB2312" w:eastAsia="仿宋_GB2312" w:cs="仿宋_GB2312"/>
                <w:b w:val="0"/>
                <w:bCs w:val="0"/>
                <w:i w:val="0"/>
                <w:color w:val="auto"/>
                <w:sz w:val="21"/>
                <w:szCs w:val="21"/>
                <w:u w:val="none"/>
              </w:rPr>
            </w:pPr>
          </w:p>
        </w:tc>
        <w:tc>
          <w:tcPr>
            <w:tcW w:w="553" w:type="dxa"/>
            <w:vMerge w:val="continue"/>
            <w:tcBorders>
              <w:tl2br w:val="nil"/>
              <w:tr2bl w:val="nil"/>
            </w:tcBorders>
            <w:shd w:val="clear" w:color="auto" w:fill="FFFFFF"/>
            <w:tcMar>
              <w:top w:w="15" w:type="dxa"/>
              <w:left w:w="15" w:type="dxa"/>
              <w:right w:w="15"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jc w:val="center"/>
              <w:rPr>
                <w:rFonts w:hint="eastAsia" w:ascii="仿宋_GB2312" w:hAnsi="仿宋_GB2312" w:eastAsia="仿宋_GB2312" w:cs="仿宋_GB2312"/>
                <w:b w:val="0"/>
                <w:bCs w:val="0"/>
                <w:i w:val="0"/>
                <w:color w:val="auto"/>
                <w:sz w:val="21"/>
                <w:szCs w:val="21"/>
                <w:u w:val="none"/>
              </w:rPr>
            </w:pPr>
          </w:p>
        </w:tc>
        <w:tc>
          <w:tcPr>
            <w:tcW w:w="1295" w:type="dxa"/>
            <w:vMerge w:val="continue"/>
            <w:tcBorders>
              <w:tl2br w:val="nil"/>
              <w:tr2bl w:val="nil"/>
            </w:tcBorders>
            <w:shd w:val="clear" w:color="auto" w:fill="FFFFFF"/>
            <w:tcMar>
              <w:top w:w="15" w:type="dxa"/>
              <w:left w:w="15" w:type="dxa"/>
              <w:right w:w="15"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jc w:val="center"/>
              <w:rPr>
                <w:rFonts w:hint="eastAsia" w:ascii="仿宋_GB2312" w:hAnsi="仿宋_GB2312" w:eastAsia="仿宋_GB2312" w:cs="仿宋_GB2312"/>
                <w:b w:val="0"/>
                <w:bCs w:val="0"/>
                <w:i w:val="0"/>
                <w:color w:val="auto"/>
                <w:sz w:val="21"/>
                <w:szCs w:val="21"/>
                <w:u w:val="none"/>
              </w:rPr>
            </w:pPr>
          </w:p>
        </w:tc>
        <w:tc>
          <w:tcPr>
            <w:tcW w:w="2272" w:type="dxa"/>
            <w:vMerge w:val="continue"/>
            <w:tcBorders>
              <w:tl2br w:val="nil"/>
              <w:tr2bl w:val="nil"/>
            </w:tcBorders>
            <w:shd w:val="clear" w:color="auto" w:fill="FFFFFF"/>
            <w:tcMar>
              <w:top w:w="15" w:type="dxa"/>
              <w:left w:w="15" w:type="dxa"/>
              <w:right w:w="15"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jc w:val="both"/>
              <w:rPr>
                <w:rFonts w:hint="eastAsia" w:ascii="仿宋_GB2312" w:hAnsi="仿宋_GB2312" w:eastAsia="仿宋_GB2312" w:cs="仿宋_GB2312"/>
                <w:b w:val="0"/>
                <w:bCs w:val="0"/>
                <w:i w:val="0"/>
                <w:color w:val="auto"/>
                <w:sz w:val="21"/>
                <w:szCs w:val="21"/>
                <w:u w:val="none"/>
              </w:rPr>
            </w:pPr>
          </w:p>
        </w:tc>
        <w:tc>
          <w:tcPr>
            <w:tcW w:w="3421" w:type="dxa"/>
            <w:tcBorders>
              <w:tl2br w:val="nil"/>
              <w:tr2bl w:val="nil"/>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val="0"/>
              <w:topLinePunct/>
              <w:autoSpaceDE/>
              <w:autoSpaceDN/>
              <w:bidi w:val="0"/>
              <w:adjustRightInd/>
              <w:snapToGrid/>
              <w:spacing w:line="300" w:lineRule="exact"/>
              <w:jc w:val="both"/>
              <w:textAlignment w:val="center"/>
              <w:rPr>
                <w:rFonts w:hint="eastAsia" w:ascii="仿宋_GB2312" w:hAnsi="仿宋_GB2312" w:eastAsia="仿宋_GB2312" w:cs="仿宋_GB2312"/>
                <w:b w:val="0"/>
                <w:bCs w:val="0"/>
                <w:i w:val="0"/>
                <w:color w:val="auto"/>
                <w:sz w:val="21"/>
                <w:szCs w:val="21"/>
                <w:u w:val="none"/>
              </w:rPr>
            </w:pPr>
            <w:r>
              <w:rPr>
                <w:rFonts w:hint="eastAsia" w:ascii="仿宋_GB2312" w:hAnsi="仿宋_GB2312" w:eastAsia="仿宋_GB2312" w:cs="仿宋_GB2312"/>
                <w:b w:val="0"/>
                <w:bCs w:val="0"/>
                <w:i w:val="0"/>
                <w:color w:val="auto"/>
                <w:kern w:val="0"/>
                <w:sz w:val="21"/>
                <w:szCs w:val="21"/>
                <w:u w:val="none"/>
                <w:lang w:val="en-US" w:eastAsia="zh-CN" w:bidi="ar"/>
              </w:rPr>
              <w:t>2．</w:t>
            </w:r>
            <w:r>
              <w:rPr>
                <w:rStyle w:val="7"/>
                <w:rFonts w:hint="eastAsia" w:ascii="仿宋_GB2312" w:hAnsi="仿宋_GB2312" w:eastAsia="仿宋_GB2312" w:cs="仿宋_GB2312"/>
                <w:b w:val="0"/>
                <w:bCs w:val="0"/>
                <w:color w:val="auto"/>
                <w:sz w:val="21"/>
                <w:szCs w:val="21"/>
                <w:lang w:val="en-US" w:eastAsia="zh-CN" w:bidi="ar"/>
              </w:rPr>
              <w:t>开展联合检查，重点检查“六个百分之百”等扬尘污染防治措施落实情况。</w:t>
            </w:r>
          </w:p>
        </w:tc>
        <w:tc>
          <w:tcPr>
            <w:tcW w:w="1142" w:type="dxa"/>
            <w:tcBorders>
              <w:tl2br w:val="nil"/>
              <w:tr2bl w:val="nil"/>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val="0"/>
              <w:topLinePunct/>
              <w:autoSpaceDE/>
              <w:autoSpaceDN/>
              <w:bidi w:val="0"/>
              <w:adjustRightInd/>
              <w:snapToGrid/>
              <w:spacing w:line="300" w:lineRule="exact"/>
              <w:jc w:val="center"/>
              <w:textAlignment w:val="center"/>
              <w:rPr>
                <w:rFonts w:hint="eastAsia" w:ascii="仿宋_GB2312" w:hAnsi="仿宋_GB2312" w:eastAsia="仿宋_GB2312" w:cs="仿宋_GB2312"/>
                <w:b w:val="0"/>
                <w:bCs w:val="0"/>
                <w:i w:val="0"/>
                <w:color w:val="auto"/>
                <w:sz w:val="21"/>
                <w:szCs w:val="21"/>
                <w:u w:val="none"/>
              </w:rPr>
            </w:pPr>
            <w:r>
              <w:rPr>
                <w:rFonts w:hint="eastAsia" w:ascii="仿宋_GB2312" w:hAnsi="仿宋_GB2312" w:eastAsia="仿宋_GB2312" w:cs="仿宋_GB2312"/>
                <w:b w:val="0"/>
                <w:bCs w:val="0"/>
                <w:i w:val="0"/>
                <w:color w:val="auto"/>
                <w:kern w:val="0"/>
                <w:sz w:val="21"/>
                <w:szCs w:val="21"/>
                <w:u w:val="none"/>
                <w:lang w:val="en-US" w:eastAsia="zh-CN" w:bidi="ar"/>
              </w:rPr>
              <w:t>全年</w:t>
            </w:r>
          </w:p>
        </w:tc>
        <w:tc>
          <w:tcPr>
            <w:tcW w:w="1698" w:type="dxa"/>
            <w:vMerge w:val="continue"/>
            <w:tcBorders>
              <w:tl2br w:val="nil"/>
              <w:tr2bl w:val="nil"/>
            </w:tcBorders>
            <w:shd w:val="clear" w:color="auto" w:fill="FFFFFF"/>
            <w:tcMar>
              <w:top w:w="15" w:type="dxa"/>
              <w:left w:w="15" w:type="dxa"/>
              <w:right w:w="15"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jc w:val="center"/>
              <w:rPr>
                <w:rFonts w:hint="eastAsia" w:ascii="仿宋_GB2312" w:hAnsi="仿宋_GB2312" w:eastAsia="仿宋_GB2312" w:cs="仿宋_GB2312"/>
                <w:b w:val="0"/>
                <w:bCs w:val="0"/>
                <w:i w:val="0"/>
                <w:color w:val="auto"/>
                <w:sz w:val="21"/>
                <w:szCs w:val="21"/>
                <w:u w:val="none"/>
              </w:rPr>
            </w:pPr>
          </w:p>
        </w:tc>
        <w:tc>
          <w:tcPr>
            <w:tcW w:w="1698" w:type="dxa"/>
            <w:vMerge w:val="continue"/>
            <w:tcBorders>
              <w:tl2br w:val="nil"/>
              <w:tr2bl w:val="nil"/>
            </w:tcBorders>
            <w:shd w:val="clear" w:color="auto" w:fill="FFFFFF"/>
            <w:tcMar>
              <w:top w:w="15" w:type="dxa"/>
              <w:left w:w="15" w:type="dxa"/>
              <w:right w:w="15"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jc w:val="center"/>
              <w:rPr>
                <w:rFonts w:hint="eastAsia" w:ascii="仿宋_GB2312" w:hAnsi="仿宋_GB2312" w:eastAsia="仿宋_GB2312" w:cs="仿宋_GB2312"/>
                <w:b w:val="0"/>
                <w:bCs w:val="0"/>
                <w:i w:val="0"/>
                <w:color w:val="auto"/>
                <w:sz w:val="21"/>
                <w:szCs w:val="21"/>
                <w:u w:val="none"/>
              </w:rPr>
            </w:pPr>
          </w:p>
        </w:tc>
        <w:tc>
          <w:tcPr>
            <w:tcW w:w="1985" w:type="dxa"/>
            <w:vMerge w:val="continue"/>
            <w:tcBorders>
              <w:tl2br w:val="nil"/>
              <w:tr2bl w:val="nil"/>
            </w:tcBorders>
            <w:shd w:val="clear" w:color="auto" w:fill="FFFFFF"/>
            <w:tcMar>
              <w:top w:w="15" w:type="dxa"/>
              <w:left w:w="15" w:type="dxa"/>
              <w:right w:w="15"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jc w:val="center"/>
              <w:rPr>
                <w:rFonts w:hint="eastAsia" w:ascii="仿宋_GB2312" w:hAnsi="仿宋_GB2312" w:eastAsia="仿宋_GB2312" w:cs="仿宋_GB2312"/>
                <w:b w:val="0"/>
                <w:bCs w:val="0"/>
                <w:i w:val="0"/>
                <w:color w:val="auto"/>
                <w:sz w:val="21"/>
                <w:szCs w:val="21"/>
                <w:u w:val="none"/>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0" w:type="dxa"/>
            <w:bottom w:w="0" w:type="dxa"/>
            <w:right w:w="0" w:type="dxa"/>
          </w:tblCellMar>
        </w:tblPrEx>
        <w:trPr>
          <w:cantSplit/>
          <w:trHeight w:val="2497" w:hRule="atLeast"/>
          <w:jc w:val="center"/>
        </w:trPr>
        <w:tc>
          <w:tcPr>
            <w:tcW w:w="959" w:type="dxa"/>
            <w:vMerge w:val="restart"/>
            <w:tcBorders>
              <w:tl2br w:val="nil"/>
              <w:tr2bl w:val="nil"/>
            </w:tcBorders>
            <w:shd w:val="clear" w:color="auto" w:fill="FFFFFF"/>
            <w:tcMar>
              <w:top w:w="15" w:type="dxa"/>
              <w:left w:w="15" w:type="dxa"/>
              <w:right w:w="15"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jc w:val="center"/>
              <w:rPr>
                <w:rFonts w:hint="eastAsia" w:ascii="仿宋_GB2312" w:hAnsi="仿宋_GB2312" w:eastAsia="仿宋_GB2312" w:cs="仿宋_GB2312"/>
                <w:b w:val="0"/>
                <w:bCs w:val="0"/>
                <w:i w:val="0"/>
                <w:color w:val="auto"/>
                <w:kern w:val="0"/>
                <w:sz w:val="21"/>
                <w:szCs w:val="21"/>
                <w:u w:val="none"/>
                <w:lang w:val="en-US" w:eastAsia="zh-CN" w:bidi="ar"/>
              </w:rPr>
            </w:pPr>
          </w:p>
          <w:p>
            <w:pPr>
              <w:keepNext w:val="0"/>
              <w:keepLines w:val="0"/>
              <w:pageBreakBefore w:val="0"/>
              <w:widowControl w:val="0"/>
              <w:kinsoku/>
              <w:wordWrap/>
              <w:overflowPunct w:val="0"/>
              <w:topLinePunct/>
              <w:autoSpaceDE/>
              <w:autoSpaceDN/>
              <w:bidi w:val="0"/>
              <w:adjustRightInd/>
              <w:snapToGrid/>
              <w:spacing w:line="300" w:lineRule="exact"/>
              <w:jc w:val="center"/>
              <w:rPr>
                <w:rFonts w:hint="eastAsia" w:ascii="仿宋_GB2312" w:hAnsi="仿宋_GB2312" w:eastAsia="仿宋_GB2312" w:cs="仿宋_GB2312"/>
                <w:b w:val="0"/>
                <w:bCs w:val="0"/>
                <w:i w:val="0"/>
                <w:color w:val="auto"/>
                <w:kern w:val="0"/>
                <w:sz w:val="21"/>
                <w:szCs w:val="21"/>
                <w:u w:val="none"/>
                <w:lang w:val="en-US" w:eastAsia="zh-CN" w:bidi="ar"/>
              </w:rPr>
            </w:pPr>
          </w:p>
          <w:p>
            <w:pPr>
              <w:keepNext w:val="0"/>
              <w:keepLines w:val="0"/>
              <w:pageBreakBefore w:val="0"/>
              <w:widowControl w:val="0"/>
              <w:kinsoku/>
              <w:wordWrap/>
              <w:overflowPunct w:val="0"/>
              <w:topLinePunct/>
              <w:autoSpaceDE/>
              <w:autoSpaceDN/>
              <w:bidi w:val="0"/>
              <w:adjustRightInd/>
              <w:snapToGrid/>
              <w:spacing w:line="300" w:lineRule="exact"/>
              <w:jc w:val="center"/>
              <w:rPr>
                <w:rFonts w:hint="eastAsia" w:ascii="仿宋_GB2312" w:hAnsi="仿宋_GB2312" w:eastAsia="仿宋_GB2312" w:cs="仿宋_GB2312"/>
                <w:b w:val="0"/>
                <w:bCs w:val="0"/>
                <w:i w:val="0"/>
                <w:color w:val="auto"/>
                <w:kern w:val="0"/>
                <w:sz w:val="21"/>
                <w:szCs w:val="21"/>
                <w:u w:val="none"/>
                <w:lang w:val="en-US" w:eastAsia="zh-CN" w:bidi="ar"/>
              </w:rPr>
            </w:pPr>
          </w:p>
          <w:p>
            <w:pPr>
              <w:keepNext w:val="0"/>
              <w:keepLines w:val="0"/>
              <w:pageBreakBefore w:val="0"/>
              <w:widowControl w:val="0"/>
              <w:kinsoku/>
              <w:wordWrap/>
              <w:overflowPunct w:val="0"/>
              <w:topLinePunct/>
              <w:autoSpaceDE/>
              <w:autoSpaceDN/>
              <w:bidi w:val="0"/>
              <w:adjustRightInd/>
              <w:snapToGrid/>
              <w:spacing w:line="300" w:lineRule="exact"/>
              <w:jc w:val="center"/>
              <w:rPr>
                <w:rFonts w:hint="eastAsia" w:ascii="仿宋_GB2312" w:hAnsi="仿宋_GB2312" w:eastAsia="仿宋_GB2312" w:cs="仿宋_GB2312"/>
                <w:b w:val="0"/>
                <w:bCs w:val="0"/>
                <w:i w:val="0"/>
                <w:color w:val="auto"/>
                <w:kern w:val="0"/>
                <w:sz w:val="21"/>
                <w:szCs w:val="21"/>
                <w:u w:val="none"/>
                <w:lang w:val="en-US" w:eastAsia="zh-CN" w:bidi="ar"/>
              </w:rPr>
            </w:pPr>
          </w:p>
          <w:p>
            <w:pPr>
              <w:keepNext w:val="0"/>
              <w:keepLines w:val="0"/>
              <w:pageBreakBefore w:val="0"/>
              <w:widowControl w:val="0"/>
              <w:kinsoku/>
              <w:wordWrap/>
              <w:overflowPunct w:val="0"/>
              <w:topLinePunct/>
              <w:autoSpaceDE/>
              <w:autoSpaceDN/>
              <w:bidi w:val="0"/>
              <w:adjustRightInd/>
              <w:snapToGrid/>
              <w:spacing w:line="300" w:lineRule="exact"/>
              <w:jc w:val="center"/>
              <w:rPr>
                <w:rFonts w:hint="eastAsia" w:ascii="仿宋_GB2312" w:hAnsi="仿宋_GB2312" w:eastAsia="仿宋_GB2312" w:cs="仿宋_GB2312"/>
                <w:b w:val="0"/>
                <w:bCs w:val="0"/>
                <w:i w:val="0"/>
                <w:color w:val="auto"/>
                <w:kern w:val="0"/>
                <w:sz w:val="21"/>
                <w:szCs w:val="21"/>
                <w:u w:val="none"/>
                <w:lang w:val="en-US" w:eastAsia="zh-CN" w:bidi="ar"/>
              </w:rPr>
            </w:pPr>
          </w:p>
          <w:p>
            <w:pPr>
              <w:keepNext w:val="0"/>
              <w:keepLines w:val="0"/>
              <w:pageBreakBefore w:val="0"/>
              <w:widowControl w:val="0"/>
              <w:kinsoku/>
              <w:wordWrap/>
              <w:overflowPunct w:val="0"/>
              <w:topLinePunct/>
              <w:autoSpaceDE/>
              <w:autoSpaceDN/>
              <w:bidi w:val="0"/>
              <w:adjustRightInd/>
              <w:snapToGrid/>
              <w:spacing w:line="300" w:lineRule="exact"/>
              <w:jc w:val="center"/>
              <w:rPr>
                <w:rFonts w:hint="eastAsia" w:ascii="仿宋_GB2312" w:hAnsi="仿宋_GB2312" w:eastAsia="仿宋_GB2312" w:cs="仿宋_GB2312"/>
                <w:b w:val="0"/>
                <w:bCs w:val="0"/>
                <w:i w:val="0"/>
                <w:color w:val="auto"/>
                <w:kern w:val="0"/>
                <w:sz w:val="21"/>
                <w:szCs w:val="21"/>
                <w:u w:val="none"/>
                <w:lang w:val="en-US" w:eastAsia="zh-CN" w:bidi="ar"/>
              </w:rPr>
            </w:pPr>
          </w:p>
          <w:p>
            <w:pPr>
              <w:keepNext w:val="0"/>
              <w:keepLines w:val="0"/>
              <w:pageBreakBefore w:val="0"/>
              <w:widowControl w:val="0"/>
              <w:kinsoku/>
              <w:wordWrap/>
              <w:overflowPunct w:val="0"/>
              <w:topLinePunct/>
              <w:autoSpaceDE/>
              <w:autoSpaceDN/>
              <w:bidi w:val="0"/>
              <w:adjustRightInd/>
              <w:snapToGrid/>
              <w:spacing w:line="300" w:lineRule="exact"/>
              <w:jc w:val="center"/>
              <w:rPr>
                <w:rFonts w:hint="eastAsia" w:ascii="仿宋_GB2312" w:hAnsi="仿宋_GB2312" w:eastAsia="仿宋_GB2312" w:cs="仿宋_GB2312"/>
                <w:b w:val="0"/>
                <w:bCs w:val="0"/>
                <w:i w:val="0"/>
                <w:color w:val="auto"/>
                <w:kern w:val="0"/>
                <w:sz w:val="21"/>
                <w:szCs w:val="21"/>
                <w:u w:val="none"/>
                <w:lang w:val="en-US" w:eastAsia="zh-CN" w:bidi="ar"/>
              </w:rPr>
            </w:pPr>
          </w:p>
          <w:p>
            <w:pPr>
              <w:keepNext w:val="0"/>
              <w:keepLines w:val="0"/>
              <w:pageBreakBefore w:val="0"/>
              <w:widowControl w:val="0"/>
              <w:kinsoku/>
              <w:wordWrap/>
              <w:overflowPunct w:val="0"/>
              <w:topLinePunct/>
              <w:autoSpaceDE/>
              <w:autoSpaceDN/>
              <w:bidi w:val="0"/>
              <w:adjustRightInd/>
              <w:snapToGrid/>
              <w:spacing w:line="300" w:lineRule="exact"/>
              <w:jc w:val="center"/>
              <w:rPr>
                <w:rFonts w:hint="eastAsia" w:ascii="仿宋_GB2312" w:hAnsi="仿宋_GB2312" w:eastAsia="仿宋_GB2312" w:cs="仿宋_GB2312"/>
                <w:b w:val="0"/>
                <w:bCs w:val="0"/>
                <w:i w:val="0"/>
                <w:color w:val="auto"/>
                <w:kern w:val="0"/>
                <w:sz w:val="21"/>
                <w:szCs w:val="21"/>
                <w:u w:val="none"/>
                <w:lang w:val="en-US" w:eastAsia="zh-CN" w:bidi="ar"/>
              </w:rPr>
            </w:pPr>
          </w:p>
          <w:p>
            <w:pPr>
              <w:keepNext w:val="0"/>
              <w:keepLines w:val="0"/>
              <w:pageBreakBefore w:val="0"/>
              <w:widowControl w:val="0"/>
              <w:kinsoku/>
              <w:wordWrap/>
              <w:overflowPunct w:val="0"/>
              <w:topLinePunct/>
              <w:autoSpaceDE/>
              <w:autoSpaceDN/>
              <w:bidi w:val="0"/>
              <w:adjustRightInd/>
              <w:snapToGrid/>
              <w:spacing w:line="300" w:lineRule="exact"/>
              <w:jc w:val="center"/>
              <w:rPr>
                <w:rFonts w:hint="eastAsia" w:ascii="仿宋_GB2312" w:hAnsi="仿宋_GB2312" w:eastAsia="仿宋_GB2312" w:cs="仿宋_GB2312"/>
                <w:b w:val="0"/>
                <w:bCs w:val="0"/>
                <w:i w:val="0"/>
                <w:color w:val="auto"/>
                <w:kern w:val="0"/>
                <w:sz w:val="21"/>
                <w:szCs w:val="21"/>
                <w:u w:val="none"/>
                <w:lang w:val="en-US" w:eastAsia="zh-CN" w:bidi="ar"/>
              </w:rPr>
            </w:pPr>
          </w:p>
          <w:p>
            <w:pPr>
              <w:keepNext w:val="0"/>
              <w:keepLines w:val="0"/>
              <w:pageBreakBefore w:val="0"/>
              <w:widowControl w:val="0"/>
              <w:kinsoku/>
              <w:wordWrap/>
              <w:overflowPunct w:val="0"/>
              <w:topLinePunct/>
              <w:autoSpaceDE/>
              <w:autoSpaceDN/>
              <w:bidi w:val="0"/>
              <w:adjustRightInd/>
              <w:snapToGrid/>
              <w:spacing w:line="300" w:lineRule="exact"/>
              <w:jc w:val="center"/>
              <w:rPr>
                <w:rFonts w:hint="eastAsia" w:ascii="仿宋_GB2312" w:hAnsi="仿宋_GB2312" w:eastAsia="仿宋_GB2312" w:cs="仿宋_GB2312"/>
                <w:b w:val="0"/>
                <w:bCs w:val="0"/>
                <w:i w:val="0"/>
                <w:color w:val="auto"/>
                <w:kern w:val="0"/>
                <w:sz w:val="21"/>
                <w:szCs w:val="21"/>
                <w:u w:val="none"/>
                <w:lang w:val="en-US" w:eastAsia="zh-CN" w:bidi="ar"/>
              </w:rPr>
            </w:pPr>
          </w:p>
          <w:p>
            <w:pPr>
              <w:keepNext w:val="0"/>
              <w:keepLines w:val="0"/>
              <w:pageBreakBefore w:val="0"/>
              <w:widowControl w:val="0"/>
              <w:kinsoku/>
              <w:wordWrap/>
              <w:overflowPunct w:val="0"/>
              <w:topLinePunct/>
              <w:autoSpaceDE/>
              <w:autoSpaceDN/>
              <w:bidi w:val="0"/>
              <w:adjustRightInd/>
              <w:snapToGrid/>
              <w:spacing w:line="300" w:lineRule="exact"/>
              <w:jc w:val="center"/>
              <w:rPr>
                <w:rFonts w:hint="eastAsia" w:ascii="仿宋_GB2312" w:hAnsi="仿宋_GB2312" w:eastAsia="仿宋_GB2312" w:cs="仿宋_GB2312"/>
                <w:b w:val="0"/>
                <w:bCs w:val="0"/>
                <w:i w:val="0"/>
                <w:color w:val="auto"/>
                <w:kern w:val="0"/>
                <w:sz w:val="21"/>
                <w:szCs w:val="21"/>
                <w:u w:val="none"/>
                <w:lang w:val="en-US" w:eastAsia="zh-CN" w:bidi="ar"/>
              </w:rPr>
            </w:pPr>
          </w:p>
          <w:p>
            <w:pPr>
              <w:keepNext w:val="0"/>
              <w:keepLines w:val="0"/>
              <w:pageBreakBefore w:val="0"/>
              <w:widowControl w:val="0"/>
              <w:kinsoku/>
              <w:wordWrap/>
              <w:overflowPunct w:val="0"/>
              <w:topLinePunct/>
              <w:autoSpaceDE/>
              <w:autoSpaceDN/>
              <w:bidi w:val="0"/>
              <w:adjustRightInd/>
              <w:snapToGrid/>
              <w:spacing w:line="300" w:lineRule="exact"/>
              <w:jc w:val="center"/>
              <w:rPr>
                <w:rFonts w:hint="eastAsia" w:ascii="仿宋_GB2312" w:hAnsi="仿宋_GB2312" w:eastAsia="仿宋_GB2312" w:cs="仿宋_GB2312"/>
                <w:b w:val="0"/>
                <w:bCs w:val="0"/>
                <w:i w:val="0"/>
                <w:color w:val="auto"/>
                <w:kern w:val="0"/>
                <w:sz w:val="21"/>
                <w:szCs w:val="21"/>
                <w:u w:val="none"/>
                <w:lang w:val="en-US" w:eastAsia="zh-CN" w:bidi="ar"/>
              </w:rPr>
            </w:pPr>
          </w:p>
          <w:p>
            <w:pPr>
              <w:keepNext w:val="0"/>
              <w:keepLines w:val="0"/>
              <w:pageBreakBefore w:val="0"/>
              <w:widowControl w:val="0"/>
              <w:kinsoku/>
              <w:wordWrap/>
              <w:overflowPunct w:val="0"/>
              <w:topLinePunct/>
              <w:autoSpaceDE/>
              <w:autoSpaceDN/>
              <w:bidi w:val="0"/>
              <w:adjustRightInd/>
              <w:snapToGrid/>
              <w:spacing w:line="300" w:lineRule="exact"/>
              <w:jc w:val="center"/>
              <w:rPr>
                <w:rFonts w:hint="eastAsia" w:ascii="仿宋_GB2312" w:hAnsi="仿宋_GB2312" w:eastAsia="仿宋_GB2312" w:cs="仿宋_GB2312"/>
                <w:b w:val="0"/>
                <w:bCs w:val="0"/>
                <w:i w:val="0"/>
                <w:color w:val="auto"/>
                <w:kern w:val="0"/>
                <w:sz w:val="21"/>
                <w:szCs w:val="21"/>
                <w:u w:val="none"/>
                <w:lang w:val="en-US" w:eastAsia="zh-CN" w:bidi="ar"/>
              </w:rPr>
            </w:pPr>
          </w:p>
          <w:p>
            <w:pPr>
              <w:keepNext w:val="0"/>
              <w:keepLines w:val="0"/>
              <w:pageBreakBefore w:val="0"/>
              <w:widowControl w:val="0"/>
              <w:kinsoku/>
              <w:wordWrap/>
              <w:overflowPunct w:val="0"/>
              <w:topLinePunct/>
              <w:autoSpaceDE/>
              <w:autoSpaceDN/>
              <w:bidi w:val="0"/>
              <w:adjustRightInd/>
              <w:snapToGrid/>
              <w:spacing w:line="300" w:lineRule="exact"/>
              <w:jc w:val="center"/>
              <w:rPr>
                <w:rFonts w:hint="eastAsia" w:ascii="仿宋_GB2312" w:hAnsi="仿宋_GB2312" w:eastAsia="仿宋_GB2312" w:cs="仿宋_GB2312"/>
                <w:b w:val="0"/>
                <w:bCs w:val="0"/>
                <w:i w:val="0"/>
                <w:color w:val="auto"/>
                <w:kern w:val="0"/>
                <w:sz w:val="21"/>
                <w:szCs w:val="21"/>
                <w:u w:val="none"/>
                <w:lang w:val="en-US" w:eastAsia="zh-CN" w:bidi="ar"/>
              </w:rPr>
            </w:pPr>
          </w:p>
          <w:p>
            <w:pPr>
              <w:keepNext w:val="0"/>
              <w:keepLines w:val="0"/>
              <w:pageBreakBefore w:val="0"/>
              <w:widowControl w:val="0"/>
              <w:kinsoku/>
              <w:wordWrap/>
              <w:overflowPunct w:val="0"/>
              <w:topLinePunct/>
              <w:autoSpaceDE/>
              <w:autoSpaceDN/>
              <w:bidi w:val="0"/>
              <w:adjustRightInd/>
              <w:snapToGrid/>
              <w:spacing w:line="300" w:lineRule="exact"/>
              <w:jc w:val="center"/>
              <w:rPr>
                <w:rFonts w:hint="eastAsia" w:ascii="仿宋_GB2312" w:hAnsi="仿宋_GB2312" w:eastAsia="仿宋_GB2312" w:cs="仿宋_GB2312"/>
                <w:b w:val="0"/>
                <w:bCs w:val="0"/>
                <w:i w:val="0"/>
                <w:color w:val="auto"/>
                <w:kern w:val="0"/>
                <w:sz w:val="21"/>
                <w:szCs w:val="21"/>
                <w:u w:val="none"/>
                <w:lang w:val="en-US" w:eastAsia="zh-CN" w:bidi="ar"/>
              </w:rPr>
            </w:pPr>
            <w:r>
              <w:rPr>
                <w:rFonts w:hint="eastAsia" w:ascii="仿宋_GB2312" w:hAnsi="仿宋_GB2312" w:eastAsia="仿宋_GB2312" w:cs="仿宋_GB2312"/>
                <w:b w:val="0"/>
                <w:bCs w:val="0"/>
                <w:i w:val="0"/>
                <w:color w:val="auto"/>
                <w:kern w:val="0"/>
                <w:sz w:val="21"/>
                <w:szCs w:val="21"/>
                <w:u w:val="none"/>
                <w:lang w:val="en-US" w:eastAsia="zh-CN" w:bidi="ar"/>
              </w:rPr>
              <w:t>加快调整优化用地结构</w:t>
            </w:r>
          </w:p>
          <w:p>
            <w:pPr>
              <w:keepNext w:val="0"/>
              <w:keepLines w:val="0"/>
              <w:pageBreakBefore w:val="0"/>
              <w:widowControl w:val="0"/>
              <w:kinsoku/>
              <w:wordWrap/>
              <w:overflowPunct w:val="0"/>
              <w:topLinePunct/>
              <w:autoSpaceDE/>
              <w:autoSpaceDN/>
              <w:bidi w:val="0"/>
              <w:adjustRightInd/>
              <w:snapToGrid/>
              <w:spacing w:line="300" w:lineRule="exact"/>
              <w:jc w:val="center"/>
              <w:rPr>
                <w:rFonts w:hint="eastAsia" w:ascii="仿宋_GB2312" w:hAnsi="仿宋_GB2312" w:eastAsia="仿宋_GB2312" w:cs="仿宋_GB2312"/>
                <w:b w:val="0"/>
                <w:bCs w:val="0"/>
                <w:i w:val="0"/>
                <w:color w:val="auto"/>
                <w:kern w:val="0"/>
                <w:sz w:val="21"/>
                <w:szCs w:val="21"/>
                <w:u w:val="none"/>
                <w:lang w:val="en-US" w:eastAsia="zh-CN" w:bidi="ar"/>
              </w:rPr>
            </w:pPr>
          </w:p>
          <w:p>
            <w:pPr>
              <w:keepNext w:val="0"/>
              <w:keepLines w:val="0"/>
              <w:pageBreakBefore w:val="0"/>
              <w:widowControl w:val="0"/>
              <w:kinsoku/>
              <w:wordWrap/>
              <w:overflowPunct w:val="0"/>
              <w:topLinePunct/>
              <w:autoSpaceDE/>
              <w:autoSpaceDN/>
              <w:bidi w:val="0"/>
              <w:adjustRightInd/>
              <w:snapToGrid/>
              <w:spacing w:line="300" w:lineRule="exact"/>
              <w:jc w:val="center"/>
              <w:rPr>
                <w:rFonts w:hint="eastAsia" w:ascii="仿宋_GB2312" w:hAnsi="仿宋_GB2312" w:eastAsia="仿宋_GB2312" w:cs="仿宋_GB2312"/>
                <w:b w:val="0"/>
                <w:bCs w:val="0"/>
                <w:i w:val="0"/>
                <w:color w:val="auto"/>
                <w:kern w:val="0"/>
                <w:sz w:val="21"/>
                <w:szCs w:val="21"/>
                <w:u w:val="none"/>
                <w:lang w:val="en-US" w:eastAsia="zh-CN" w:bidi="ar"/>
              </w:rPr>
            </w:pPr>
          </w:p>
          <w:p>
            <w:pPr>
              <w:keepNext w:val="0"/>
              <w:keepLines w:val="0"/>
              <w:pageBreakBefore w:val="0"/>
              <w:widowControl w:val="0"/>
              <w:kinsoku/>
              <w:wordWrap/>
              <w:overflowPunct w:val="0"/>
              <w:topLinePunct/>
              <w:autoSpaceDE/>
              <w:autoSpaceDN/>
              <w:bidi w:val="0"/>
              <w:adjustRightInd/>
              <w:snapToGrid/>
              <w:spacing w:line="300" w:lineRule="exact"/>
              <w:jc w:val="center"/>
              <w:rPr>
                <w:rFonts w:hint="eastAsia" w:ascii="仿宋_GB2312" w:hAnsi="仿宋_GB2312" w:eastAsia="仿宋_GB2312" w:cs="仿宋_GB2312"/>
                <w:b w:val="0"/>
                <w:bCs w:val="0"/>
                <w:i w:val="0"/>
                <w:color w:val="auto"/>
                <w:kern w:val="0"/>
                <w:sz w:val="21"/>
                <w:szCs w:val="21"/>
                <w:u w:val="none"/>
                <w:lang w:val="en-US" w:eastAsia="zh-CN" w:bidi="ar"/>
              </w:rPr>
            </w:pPr>
          </w:p>
          <w:p>
            <w:pPr>
              <w:keepNext w:val="0"/>
              <w:keepLines w:val="0"/>
              <w:pageBreakBefore w:val="0"/>
              <w:widowControl w:val="0"/>
              <w:kinsoku/>
              <w:wordWrap/>
              <w:overflowPunct w:val="0"/>
              <w:topLinePunct/>
              <w:autoSpaceDE/>
              <w:autoSpaceDN/>
              <w:bidi w:val="0"/>
              <w:adjustRightInd/>
              <w:snapToGrid/>
              <w:spacing w:line="300" w:lineRule="exact"/>
              <w:jc w:val="center"/>
              <w:rPr>
                <w:rFonts w:hint="eastAsia" w:ascii="仿宋_GB2312" w:hAnsi="仿宋_GB2312" w:eastAsia="仿宋_GB2312" w:cs="仿宋_GB2312"/>
                <w:b w:val="0"/>
                <w:bCs w:val="0"/>
                <w:i w:val="0"/>
                <w:color w:val="auto"/>
                <w:kern w:val="0"/>
                <w:sz w:val="21"/>
                <w:szCs w:val="21"/>
                <w:u w:val="none"/>
                <w:lang w:val="en-US" w:eastAsia="zh-CN" w:bidi="ar"/>
              </w:rPr>
            </w:pPr>
          </w:p>
          <w:p>
            <w:pPr>
              <w:keepNext w:val="0"/>
              <w:keepLines w:val="0"/>
              <w:pageBreakBefore w:val="0"/>
              <w:widowControl w:val="0"/>
              <w:kinsoku/>
              <w:wordWrap/>
              <w:overflowPunct w:val="0"/>
              <w:topLinePunct/>
              <w:autoSpaceDE/>
              <w:autoSpaceDN/>
              <w:bidi w:val="0"/>
              <w:adjustRightInd/>
              <w:snapToGrid/>
              <w:spacing w:line="300" w:lineRule="exact"/>
              <w:jc w:val="center"/>
              <w:rPr>
                <w:rFonts w:hint="eastAsia" w:ascii="仿宋_GB2312" w:hAnsi="仿宋_GB2312" w:eastAsia="仿宋_GB2312" w:cs="仿宋_GB2312"/>
                <w:b w:val="0"/>
                <w:bCs w:val="0"/>
                <w:i w:val="0"/>
                <w:color w:val="auto"/>
                <w:kern w:val="0"/>
                <w:sz w:val="21"/>
                <w:szCs w:val="21"/>
                <w:u w:val="none"/>
                <w:lang w:val="en-US" w:eastAsia="zh-CN" w:bidi="ar"/>
              </w:rPr>
            </w:pPr>
          </w:p>
          <w:p>
            <w:pPr>
              <w:keepNext w:val="0"/>
              <w:keepLines w:val="0"/>
              <w:pageBreakBefore w:val="0"/>
              <w:widowControl w:val="0"/>
              <w:kinsoku/>
              <w:wordWrap/>
              <w:overflowPunct w:val="0"/>
              <w:topLinePunct/>
              <w:autoSpaceDE/>
              <w:autoSpaceDN/>
              <w:bidi w:val="0"/>
              <w:adjustRightInd/>
              <w:snapToGrid/>
              <w:spacing w:line="300" w:lineRule="exact"/>
              <w:jc w:val="center"/>
              <w:rPr>
                <w:rFonts w:hint="eastAsia" w:ascii="仿宋_GB2312" w:hAnsi="仿宋_GB2312" w:eastAsia="仿宋_GB2312" w:cs="仿宋_GB2312"/>
                <w:b w:val="0"/>
                <w:bCs w:val="0"/>
                <w:i w:val="0"/>
                <w:color w:val="auto"/>
                <w:kern w:val="0"/>
                <w:sz w:val="21"/>
                <w:szCs w:val="21"/>
                <w:u w:val="none"/>
                <w:lang w:val="en-US" w:eastAsia="zh-CN" w:bidi="ar"/>
              </w:rPr>
            </w:pPr>
          </w:p>
          <w:p>
            <w:pPr>
              <w:keepNext w:val="0"/>
              <w:keepLines w:val="0"/>
              <w:pageBreakBefore w:val="0"/>
              <w:widowControl w:val="0"/>
              <w:kinsoku/>
              <w:wordWrap/>
              <w:overflowPunct w:val="0"/>
              <w:topLinePunct/>
              <w:autoSpaceDE/>
              <w:autoSpaceDN/>
              <w:bidi w:val="0"/>
              <w:adjustRightInd/>
              <w:snapToGrid/>
              <w:spacing w:line="300" w:lineRule="exact"/>
              <w:jc w:val="center"/>
              <w:rPr>
                <w:rFonts w:hint="eastAsia" w:ascii="仿宋_GB2312" w:hAnsi="仿宋_GB2312" w:eastAsia="仿宋_GB2312" w:cs="仿宋_GB2312"/>
                <w:b w:val="0"/>
                <w:bCs w:val="0"/>
                <w:i w:val="0"/>
                <w:color w:val="auto"/>
                <w:kern w:val="0"/>
                <w:sz w:val="21"/>
                <w:szCs w:val="21"/>
                <w:u w:val="none"/>
                <w:lang w:val="en-US" w:eastAsia="zh-CN" w:bidi="ar"/>
              </w:rPr>
            </w:pPr>
          </w:p>
          <w:p>
            <w:pPr>
              <w:keepNext w:val="0"/>
              <w:keepLines w:val="0"/>
              <w:pageBreakBefore w:val="0"/>
              <w:widowControl w:val="0"/>
              <w:kinsoku/>
              <w:wordWrap/>
              <w:overflowPunct w:val="0"/>
              <w:topLinePunct/>
              <w:autoSpaceDE/>
              <w:autoSpaceDN/>
              <w:bidi w:val="0"/>
              <w:adjustRightInd/>
              <w:snapToGrid/>
              <w:spacing w:line="300" w:lineRule="exact"/>
              <w:jc w:val="center"/>
              <w:rPr>
                <w:rFonts w:hint="eastAsia" w:ascii="仿宋_GB2312" w:hAnsi="仿宋_GB2312" w:eastAsia="仿宋_GB2312" w:cs="仿宋_GB2312"/>
                <w:b w:val="0"/>
                <w:bCs w:val="0"/>
                <w:i w:val="0"/>
                <w:color w:val="auto"/>
                <w:kern w:val="0"/>
                <w:sz w:val="21"/>
                <w:szCs w:val="21"/>
                <w:u w:val="none"/>
                <w:lang w:val="en-US" w:eastAsia="zh-CN" w:bidi="ar"/>
              </w:rPr>
            </w:pPr>
          </w:p>
          <w:p>
            <w:pPr>
              <w:keepNext w:val="0"/>
              <w:keepLines w:val="0"/>
              <w:pageBreakBefore w:val="0"/>
              <w:widowControl w:val="0"/>
              <w:kinsoku/>
              <w:wordWrap/>
              <w:overflowPunct w:val="0"/>
              <w:topLinePunct/>
              <w:autoSpaceDE/>
              <w:autoSpaceDN/>
              <w:bidi w:val="0"/>
              <w:adjustRightInd/>
              <w:snapToGrid/>
              <w:spacing w:line="300" w:lineRule="exact"/>
              <w:jc w:val="center"/>
              <w:rPr>
                <w:rFonts w:hint="eastAsia" w:ascii="仿宋_GB2312" w:hAnsi="仿宋_GB2312" w:eastAsia="仿宋_GB2312" w:cs="仿宋_GB2312"/>
                <w:b w:val="0"/>
                <w:bCs w:val="0"/>
                <w:i w:val="0"/>
                <w:color w:val="auto"/>
                <w:kern w:val="0"/>
                <w:sz w:val="21"/>
                <w:szCs w:val="21"/>
                <w:u w:val="none"/>
                <w:lang w:val="en-US" w:eastAsia="zh-CN" w:bidi="ar"/>
              </w:rPr>
            </w:pPr>
          </w:p>
          <w:p>
            <w:pPr>
              <w:keepNext w:val="0"/>
              <w:keepLines w:val="0"/>
              <w:pageBreakBefore w:val="0"/>
              <w:widowControl w:val="0"/>
              <w:kinsoku/>
              <w:wordWrap/>
              <w:overflowPunct w:val="0"/>
              <w:topLinePunct/>
              <w:autoSpaceDE/>
              <w:autoSpaceDN/>
              <w:bidi w:val="0"/>
              <w:adjustRightInd/>
              <w:snapToGrid/>
              <w:spacing w:line="300" w:lineRule="exact"/>
              <w:jc w:val="center"/>
              <w:rPr>
                <w:rFonts w:hint="eastAsia" w:ascii="仿宋_GB2312" w:hAnsi="仿宋_GB2312" w:eastAsia="仿宋_GB2312" w:cs="仿宋_GB2312"/>
                <w:b w:val="0"/>
                <w:bCs w:val="0"/>
                <w:i w:val="0"/>
                <w:color w:val="auto"/>
                <w:kern w:val="0"/>
                <w:sz w:val="21"/>
                <w:szCs w:val="21"/>
                <w:u w:val="none"/>
                <w:lang w:val="en-US" w:eastAsia="zh-CN" w:bidi="ar"/>
              </w:rPr>
            </w:pPr>
          </w:p>
          <w:p>
            <w:pPr>
              <w:keepNext w:val="0"/>
              <w:keepLines w:val="0"/>
              <w:pageBreakBefore w:val="0"/>
              <w:widowControl w:val="0"/>
              <w:kinsoku/>
              <w:wordWrap/>
              <w:overflowPunct w:val="0"/>
              <w:topLinePunct/>
              <w:autoSpaceDE/>
              <w:autoSpaceDN/>
              <w:bidi w:val="0"/>
              <w:adjustRightInd/>
              <w:snapToGrid/>
              <w:spacing w:line="300" w:lineRule="exact"/>
              <w:jc w:val="center"/>
              <w:rPr>
                <w:rFonts w:hint="eastAsia" w:ascii="仿宋_GB2312" w:hAnsi="仿宋_GB2312" w:eastAsia="仿宋_GB2312" w:cs="仿宋_GB2312"/>
                <w:b w:val="0"/>
                <w:bCs w:val="0"/>
                <w:i w:val="0"/>
                <w:color w:val="auto"/>
                <w:kern w:val="0"/>
                <w:sz w:val="21"/>
                <w:szCs w:val="21"/>
                <w:u w:val="none"/>
                <w:lang w:val="en-US" w:eastAsia="zh-CN" w:bidi="ar"/>
              </w:rPr>
            </w:pPr>
          </w:p>
          <w:p>
            <w:pPr>
              <w:keepNext w:val="0"/>
              <w:keepLines w:val="0"/>
              <w:pageBreakBefore w:val="0"/>
              <w:widowControl w:val="0"/>
              <w:kinsoku/>
              <w:wordWrap/>
              <w:overflowPunct w:val="0"/>
              <w:topLinePunct/>
              <w:autoSpaceDE/>
              <w:autoSpaceDN/>
              <w:bidi w:val="0"/>
              <w:adjustRightInd/>
              <w:snapToGrid/>
              <w:spacing w:line="300" w:lineRule="exact"/>
              <w:jc w:val="center"/>
              <w:rPr>
                <w:rFonts w:hint="eastAsia" w:ascii="仿宋_GB2312" w:hAnsi="仿宋_GB2312" w:eastAsia="仿宋_GB2312" w:cs="仿宋_GB2312"/>
                <w:b w:val="0"/>
                <w:bCs w:val="0"/>
                <w:i w:val="0"/>
                <w:color w:val="auto"/>
                <w:kern w:val="0"/>
                <w:sz w:val="21"/>
                <w:szCs w:val="21"/>
                <w:u w:val="none"/>
                <w:lang w:val="en-US" w:eastAsia="zh-CN" w:bidi="ar"/>
              </w:rPr>
            </w:pPr>
          </w:p>
          <w:p>
            <w:pPr>
              <w:keepNext w:val="0"/>
              <w:keepLines w:val="0"/>
              <w:pageBreakBefore w:val="0"/>
              <w:widowControl w:val="0"/>
              <w:kinsoku/>
              <w:wordWrap/>
              <w:overflowPunct w:val="0"/>
              <w:topLinePunct/>
              <w:autoSpaceDE/>
              <w:autoSpaceDN/>
              <w:bidi w:val="0"/>
              <w:adjustRightInd/>
              <w:snapToGrid/>
              <w:spacing w:line="300" w:lineRule="exact"/>
              <w:jc w:val="center"/>
              <w:rPr>
                <w:rFonts w:hint="eastAsia" w:ascii="仿宋_GB2312" w:hAnsi="仿宋_GB2312" w:eastAsia="仿宋_GB2312" w:cs="仿宋_GB2312"/>
                <w:b w:val="0"/>
                <w:bCs w:val="0"/>
                <w:i w:val="0"/>
                <w:color w:val="auto"/>
                <w:kern w:val="0"/>
                <w:sz w:val="21"/>
                <w:szCs w:val="21"/>
                <w:u w:val="none"/>
                <w:lang w:val="en-US" w:eastAsia="zh-CN" w:bidi="ar"/>
              </w:rPr>
            </w:pPr>
          </w:p>
          <w:p>
            <w:pPr>
              <w:keepNext w:val="0"/>
              <w:keepLines w:val="0"/>
              <w:pageBreakBefore w:val="0"/>
              <w:widowControl w:val="0"/>
              <w:kinsoku/>
              <w:wordWrap/>
              <w:overflowPunct w:val="0"/>
              <w:topLinePunct/>
              <w:autoSpaceDE/>
              <w:autoSpaceDN/>
              <w:bidi w:val="0"/>
              <w:adjustRightInd/>
              <w:snapToGrid/>
              <w:spacing w:line="300" w:lineRule="exact"/>
              <w:jc w:val="center"/>
              <w:rPr>
                <w:rFonts w:hint="eastAsia" w:ascii="仿宋_GB2312" w:hAnsi="仿宋_GB2312" w:eastAsia="仿宋_GB2312" w:cs="仿宋_GB2312"/>
                <w:b w:val="0"/>
                <w:bCs w:val="0"/>
                <w:i w:val="0"/>
                <w:color w:val="auto"/>
                <w:kern w:val="0"/>
                <w:sz w:val="21"/>
                <w:szCs w:val="21"/>
                <w:u w:val="none"/>
                <w:lang w:val="en-US" w:eastAsia="zh-CN" w:bidi="ar"/>
              </w:rPr>
            </w:pPr>
          </w:p>
          <w:p>
            <w:pPr>
              <w:keepNext w:val="0"/>
              <w:keepLines w:val="0"/>
              <w:pageBreakBefore w:val="0"/>
              <w:widowControl w:val="0"/>
              <w:kinsoku/>
              <w:wordWrap/>
              <w:overflowPunct w:val="0"/>
              <w:topLinePunct/>
              <w:autoSpaceDE/>
              <w:autoSpaceDN/>
              <w:bidi w:val="0"/>
              <w:adjustRightInd/>
              <w:snapToGrid/>
              <w:spacing w:line="300" w:lineRule="exact"/>
              <w:jc w:val="center"/>
              <w:rPr>
                <w:rFonts w:hint="eastAsia" w:ascii="仿宋_GB2312" w:hAnsi="仿宋_GB2312" w:eastAsia="仿宋_GB2312" w:cs="仿宋_GB2312"/>
                <w:b w:val="0"/>
                <w:bCs w:val="0"/>
                <w:i w:val="0"/>
                <w:color w:val="auto"/>
                <w:kern w:val="0"/>
                <w:sz w:val="21"/>
                <w:szCs w:val="21"/>
                <w:u w:val="none"/>
                <w:lang w:val="en-US" w:eastAsia="zh-CN" w:bidi="ar"/>
              </w:rPr>
            </w:pPr>
          </w:p>
          <w:p>
            <w:pPr>
              <w:keepNext w:val="0"/>
              <w:keepLines w:val="0"/>
              <w:pageBreakBefore w:val="0"/>
              <w:widowControl w:val="0"/>
              <w:kinsoku/>
              <w:wordWrap/>
              <w:overflowPunct w:val="0"/>
              <w:topLinePunct/>
              <w:autoSpaceDE/>
              <w:autoSpaceDN/>
              <w:bidi w:val="0"/>
              <w:adjustRightInd/>
              <w:snapToGrid/>
              <w:spacing w:line="300" w:lineRule="exact"/>
              <w:jc w:val="center"/>
              <w:rPr>
                <w:rFonts w:hint="eastAsia" w:ascii="仿宋_GB2312" w:hAnsi="仿宋_GB2312" w:eastAsia="仿宋_GB2312" w:cs="仿宋_GB2312"/>
                <w:b w:val="0"/>
                <w:bCs w:val="0"/>
                <w:i w:val="0"/>
                <w:color w:val="auto"/>
                <w:kern w:val="0"/>
                <w:sz w:val="21"/>
                <w:szCs w:val="21"/>
                <w:u w:val="none"/>
                <w:lang w:val="en-US" w:eastAsia="zh-CN" w:bidi="ar"/>
              </w:rPr>
            </w:pPr>
          </w:p>
          <w:p>
            <w:pPr>
              <w:keepNext w:val="0"/>
              <w:keepLines w:val="0"/>
              <w:pageBreakBefore w:val="0"/>
              <w:widowControl w:val="0"/>
              <w:kinsoku/>
              <w:wordWrap/>
              <w:overflowPunct w:val="0"/>
              <w:topLinePunct/>
              <w:autoSpaceDE/>
              <w:autoSpaceDN/>
              <w:bidi w:val="0"/>
              <w:adjustRightInd/>
              <w:snapToGrid/>
              <w:spacing w:line="300" w:lineRule="exact"/>
              <w:jc w:val="center"/>
              <w:rPr>
                <w:rFonts w:hint="eastAsia" w:ascii="仿宋_GB2312" w:hAnsi="仿宋_GB2312" w:eastAsia="仿宋_GB2312" w:cs="仿宋_GB2312"/>
                <w:b w:val="0"/>
                <w:bCs w:val="0"/>
                <w:i w:val="0"/>
                <w:color w:val="auto"/>
                <w:kern w:val="0"/>
                <w:sz w:val="21"/>
                <w:szCs w:val="21"/>
                <w:u w:val="none"/>
                <w:lang w:val="en-US" w:eastAsia="zh-CN" w:bidi="ar"/>
              </w:rPr>
            </w:pPr>
          </w:p>
          <w:p>
            <w:pPr>
              <w:keepNext w:val="0"/>
              <w:keepLines w:val="0"/>
              <w:pageBreakBefore w:val="0"/>
              <w:widowControl w:val="0"/>
              <w:kinsoku/>
              <w:wordWrap/>
              <w:overflowPunct w:val="0"/>
              <w:topLinePunct/>
              <w:autoSpaceDE/>
              <w:autoSpaceDN/>
              <w:bidi w:val="0"/>
              <w:adjustRightInd/>
              <w:snapToGrid/>
              <w:spacing w:line="300" w:lineRule="exact"/>
              <w:jc w:val="center"/>
              <w:rPr>
                <w:rFonts w:hint="eastAsia" w:ascii="仿宋_GB2312" w:hAnsi="仿宋_GB2312" w:eastAsia="仿宋_GB2312" w:cs="仿宋_GB2312"/>
                <w:b w:val="0"/>
                <w:bCs w:val="0"/>
                <w:i w:val="0"/>
                <w:color w:val="auto"/>
                <w:kern w:val="0"/>
                <w:sz w:val="21"/>
                <w:szCs w:val="21"/>
                <w:u w:val="none"/>
                <w:lang w:val="en-US" w:eastAsia="zh-CN" w:bidi="ar"/>
              </w:rPr>
            </w:pPr>
          </w:p>
          <w:p>
            <w:pPr>
              <w:keepNext w:val="0"/>
              <w:keepLines w:val="0"/>
              <w:pageBreakBefore w:val="0"/>
              <w:widowControl w:val="0"/>
              <w:kinsoku/>
              <w:wordWrap/>
              <w:overflowPunct w:val="0"/>
              <w:topLinePunct/>
              <w:autoSpaceDE/>
              <w:autoSpaceDN/>
              <w:bidi w:val="0"/>
              <w:adjustRightInd/>
              <w:snapToGrid/>
              <w:spacing w:line="300" w:lineRule="exact"/>
              <w:jc w:val="center"/>
              <w:rPr>
                <w:rFonts w:hint="eastAsia" w:ascii="仿宋_GB2312" w:hAnsi="仿宋_GB2312" w:eastAsia="仿宋_GB2312" w:cs="仿宋_GB2312"/>
                <w:b w:val="0"/>
                <w:bCs w:val="0"/>
                <w:i w:val="0"/>
                <w:color w:val="auto"/>
                <w:kern w:val="0"/>
                <w:sz w:val="21"/>
                <w:szCs w:val="21"/>
                <w:u w:val="none"/>
                <w:lang w:val="en-US" w:eastAsia="zh-CN" w:bidi="ar"/>
              </w:rPr>
            </w:pPr>
          </w:p>
          <w:p>
            <w:pPr>
              <w:keepNext w:val="0"/>
              <w:keepLines w:val="0"/>
              <w:pageBreakBefore w:val="0"/>
              <w:widowControl w:val="0"/>
              <w:kinsoku/>
              <w:wordWrap/>
              <w:overflowPunct w:val="0"/>
              <w:topLinePunct/>
              <w:autoSpaceDE/>
              <w:autoSpaceDN/>
              <w:bidi w:val="0"/>
              <w:adjustRightInd/>
              <w:snapToGrid/>
              <w:spacing w:line="300" w:lineRule="exact"/>
              <w:jc w:val="both"/>
              <w:rPr>
                <w:rFonts w:hint="eastAsia" w:ascii="仿宋_GB2312" w:hAnsi="仿宋_GB2312" w:eastAsia="仿宋_GB2312" w:cs="仿宋_GB2312"/>
                <w:b w:val="0"/>
                <w:bCs w:val="0"/>
                <w:i w:val="0"/>
                <w:color w:val="auto"/>
                <w:kern w:val="0"/>
                <w:sz w:val="21"/>
                <w:szCs w:val="21"/>
                <w:u w:val="none"/>
                <w:lang w:val="en-US" w:eastAsia="zh-CN" w:bidi="ar"/>
              </w:rPr>
            </w:pPr>
          </w:p>
          <w:p>
            <w:pPr>
              <w:keepNext w:val="0"/>
              <w:keepLines w:val="0"/>
              <w:pageBreakBefore w:val="0"/>
              <w:widowControl w:val="0"/>
              <w:kinsoku/>
              <w:wordWrap/>
              <w:overflowPunct w:val="0"/>
              <w:topLinePunct/>
              <w:autoSpaceDE/>
              <w:autoSpaceDN/>
              <w:bidi w:val="0"/>
              <w:adjustRightInd/>
              <w:snapToGrid/>
              <w:spacing w:line="300" w:lineRule="exact"/>
              <w:jc w:val="center"/>
              <w:rPr>
                <w:rFonts w:hint="eastAsia" w:ascii="仿宋_GB2312" w:hAnsi="仿宋_GB2312" w:eastAsia="仿宋_GB2312" w:cs="仿宋_GB2312"/>
                <w:b w:val="0"/>
                <w:bCs w:val="0"/>
                <w:i w:val="0"/>
                <w:color w:val="auto"/>
                <w:kern w:val="0"/>
                <w:sz w:val="21"/>
                <w:szCs w:val="21"/>
                <w:u w:val="none"/>
                <w:lang w:val="en-US" w:eastAsia="zh-CN" w:bidi="ar"/>
              </w:rPr>
            </w:pPr>
          </w:p>
          <w:p>
            <w:pPr>
              <w:keepNext w:val="0"/>
              <w:keepLines w:val="0"/>
              <w:pageBreakBefore w:val="0"/>
              <w:widowControl w:val="0"/>
              <w:kinsoku/>
              <w:wordWrap/>
              <w:overflowPunct w:val="0"/>
              <w:topLinePunct/>
              <w:autoSpaceDE/>
              <w:autoSpaceDN/>
              <w:bidi w:val="0"/>
              <w:adjustRightInd/>
              <w:snapToGrid/>
              <w:spacing w:line="300" w:lineRule="exact"/>
              <w:jc w:val="both"/>
              <w:rPr>
                <w:rFonts w:hint="eastAsia" w:ascii="仿宋_GB2312" w:hAnsi="仿宋_GB2312" w:eastAsia="仿宋_GB2312" w:cs="仿宋_GB2312"/>
                <w:b w:val="0"/>
                <w:bCs w:val="0"/>
                <w:i w:val="0"/>
                <w:color w:val="auto"/>
                <w:sz w:val="21"/>
                <w:szCs w:val="21"/>
                <w:u w:val="none"/>
              </w:rPr>
            </w:pPr>
            <w:r>
              <w:rPr>
                <w:rFonts w:hint="eastAsia" w:ascii="仿宋_GB2312" w:hAnsi="仿宋_GB2312" w:eastAsia="仿宋_GB2312" w:cs="仿宋_GB2312"/>
                <w:b w:val="0"/>
                <w:bCs w:val="0"/>
                <w:i w:val="0"/>
                <w:color w:val="auto"/>
                <w:kern w:val="0"/>
                <w:sz w:val="21"/>
                <w:szCs w:val="21"/>
                <w:u w:val="none"/>
                <w:lang w:val="en-US" w:eastAsia="zh-CN" w:bidi="ar"/>
              </w:rPr>
              <w:t>加快调整优化用地结构</w:t>
            </w:r>
          </w:p>
        </w:tc>
        <w:tc>
          <w:tcPr>
            <w:tcW w:w="553" w:type="dxa"/>
            <w:vMerge w:val="continue"/>
            <w:tcBorders>
              <w:tl2br w:val="nil"/>
              <w:tr2bl w:val="nil"/>
            </w:tcBorders>
            <w:shd w:val="clear" w:color="auto" w:fill="FFFFFF"/>
            <w:tcMar>
              <w:top w:w="15" w:type="dxa"/>
              <w:left w:w="15" w:type="dxa"/>
              <w:right w:w="15"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jc w:val="center"/>
              <w:rPr>
                <w:rFonts w:hint="eastAsia" w:ascii="仿宋_GB2312" w:hAnsi="仿宋_GB2312" w:eastAsia="仿宋_GB2312" w:cs="仿宋_GB2312"/>
                <w:b w:val="0"/>
                <w:bCs w:val="0"/>
                <w:i w:val="0"/>
                <w:color w:val="auto"/>
                <w:sz w:val="21"/>
                <w:szCs w:val="21"/>
                <w:u w:val="none"/>
              </w:rPr>
            </w:pPr>
          </w:p>
        </w:tc>
        <w:tc>
          <w:tcPr>
            <w:tcW w:w="1295" w:type="dxa"/>
            <w:vMerge w:val="continue"/>
            <w:tcBorders>
              <w:tl2br w:val="nil"/>
              <w:tr2bl w:val="nil"/>
            </w:tcBorders>
            <w:shd w:val="clear" w:color="auto" w:fill="FFFFFF"/>
            <w:tcMar>
              <w:top w:w="15" w:type="dxa"/>
              <w:left w:w="15" w:type="dxa"/>
              <w:right w:w="15"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jc w:val="center"/>
              <w:rPr>
                <w:rFonts w:hint="eastAsia" w:ascii="仿宋_GB2312" w:hAnsi="仿宋_GB2312" w:eastAsia="仿宋_GB2312" w:cs="仿宋_GB2312"/>
                <w:b w:val="0"/>
                <w:bCs w:val="0"/>
                <w:i w:val="0"/>
                <w:color w:val="auto"/>
                <w:sz w:val="21"/>
                <w:szCs w:val="21"/>
                <w:u w:val="none"/>
              </w:rPr>
            </w:pPr>
          </w:p>
        </w:tc>
        <w:tc>
          <w:tcPr>
            <w:tcW w:w="2272" w:type="dxa"/>
            <w:vMerge w:val="continue"/>
            <w:tcBorders>
              <w:tl2br w:val="nil"/>
              <w:tr2bl w:val="nil"/>
            </w:tcBorders>
            <w:shd w:val="clear" w:color="auto" w:fill="FFFFFF"/>
            <w:tcMar>
              <w:top w:w="15" w:type="dxa"/>
              <w:left w:w="15" w:type="dxa"/>
              <w:right w:w="15"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jc w:val="both"/>
              <w:rPr>
                <w:rFonts w:hint="eastAsia" w:ascii="仿宋_GB2312" w:hAnsi="仿宋_GB2312" w:eastAsia="仿宋_GB2312" w:cs="仿宋_GB2312"/>
                <w:b w:val="0"/>
                <w:bCs w:val="0"/>
                <w:i w:val="0"/>
                <w:color w:val="auto"/>
                <w:sz w:val="21"/>
                <w:szCs w:val="21"/>
                <w:u w:val="none"/>
              </w:rPr>
            </w:pPr>
          </w:p>
        </w:tc>
        <w:tc>
          <w:tcPr>
            <w:tcW w:w="3421" w:type="dxa"/>
            <w:tcBorders>
              <w:tl2br w:val="nil"/>
              <w:tr2bl w:val="nil"/>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val="0"/>
              <w:topLinePunct/>
              <w:autoSpaceDE/>
              <w:autoSpaceDN/>
              <w:bidi w:val="0"/>
              <w:adjustRightInd/>
              <w:snapToGrid/>
              <w:spacing w:line="300" w:lineRule="exact"/>
              <w:jc w:val="both"/>
              <w:textAlignment w:val="center"/>
              <w:rPr>
                <w:rFonts w:hint="eastAsia" w:ascii="仿宋_GB2312" w:hAnsi="仿宋_GB2312" w:eastAsia="仿宋_GB2312" w:cs="仿宋_GB2312"/>
                <w:b w:val="0"/>
                <w:bCs w:val="0"/>
                <w:i w:val="0"/>
                <w:color w:val="auto"/>
                <w:kern w:val="0"/>
                <w:sz w:val="21"/>
                <w:szCs w:val="21"/>
                <w:u w:val="none"/>
                <w:lang w:val="en-US" w:eastAsia="zh-CN" w:bidi="ar"/>
              </w:rPr>
            </w:pPr>
            <w:r>
              <w:rPr>
                <w:rFonts w:hint="eastAsia" w:ascii="仿宋_GB2312" w:hAnsi="仿宋_GB2312" w:eastAsia="仿宋_GB2312" w:cs="仿宋_GB2312"/>
                <w:b w:val="0"/>
                <w:bCs w:val="0"/>
                <w:i w:val="0"/>
                <w:color w:val="auto"/>
                <w:kern w:val="0"/>
                <w:sz w:val="21"/>
                <w:szCs w:val="21"/>
                <w:u w:val="none"/>
                <w:lang w:val="en-US" w:eastAsia="zh-CN" w:bidi="ar"/>
              </w:rPr>
              <w:t>3．公安长安分局</w:t>
            </w:r>
            <w:r>
              <w:rPr>
                <w:rStyle w:val="7"/>
                <w:rFonts w:hint="eastAsia" w:ascii="仿宋_GB2312" w:hAnsi="仿宋_GB2312" w:eastAsia="仿宋_GB2312" w:cs="仿宋_GB2312"/>
                <w:b w:val="0"/>
                <w:bCs w:val="0"/>
                <w:color w:val="auto"/>
                <w:sz w:val="21"/>
                <w:szCs w:val="21"/>
                <w:lang w:val="en-US" w:eastAsia="zh-CN" w:bidi="ar"/>
              </w:rPr>
              <w:t>配合牵头部门，对拒不接受监督检查的施工工地，依法进行检查。</w:t>
            </w:r>
          </w:p>
          <w:p>
            <w:pPr>
              <w:keepNext w:val="0"/>
              <w:keepLines w:val="0"/>
              <w:pageBreakBefore w:val="0"/>
              <w:widowControl w:val="0"/>
              <w:suppressLineNumbers w:val="0"/>
              <w:kinsoku/>
              <w:wordWrap/>
              <w:overflowPunct w:val="0"/>
              <w:topLinePunct/>
              <w:autoSpaceDE/>
              <w:autoSpaceDN/>
              <w:bidi w:val="0"/>
              <w:adjustRightInd/>
              <w:snapToGrid/>
              <w:spacing w:line="300" w:lineRule="exact"/>
              <w:jc w:val="both"/>
              <w:textAlignment w:val="center"/>
              <w:rPr>
                <w:rFonts w:hint="eastAsia" w:ascii="仿宋_GB2312" w:hAnsi="仿宋_GB2312" w:eastAsia="仿宋_GB2312" w:cs="仿宋_GB2312"/>
                <w:b w:val="0"/>
                <w:bCs w:val="0"/>
                <w:i w:val="0"/>
                <w:color w:val="auto"/>
                <w:sz w:val="21"/>
                <w:szCs w:val="21"/>
                <w:u w:val="none"/>
              </w:rPr>
            </w:pPr>
          </w:p>
        </w:tc>
        <w:tc>
          <w:tcPr>
            <w:tcW w:w="1142" w:type="dxa"/>
            <w:tcBorders>
              <w:tl2br w:val="nil"/>
              <w:tr2bl w:val="nil"/>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val="0"/>
              <w:topLinePunct/>
              <w:autoSpaceDE/>
              <w:autoSpaceDN/>
              <w:bidi w:val="0"/>
              <w:adjustRightInd/>
              <w:snapToGrid/>
              <w:spacing w:line="300" w:lineRule="exact"/>
              <w:jc w:val="center"/>
              <w:textAlignment w:val="center"/>
              <w:rPr>
                <w:rFonts w:hint="eastAsia" w:ascii="仿宋_GB2312" w:hAnsi="仿宋_GB2312" w:eastAsia="仿宋_GB2312" w:cs="仿宋_GB2312"/>
                <w:b w:val="0"/>
                <w:bCs w:val="0"/>
                <w:i w:val="0"/>
                <w:color w:val="auto"/>
                <w:kern w:val="0"/>
                <w:sz w:val="21"/>
                <w:szCs w:val="21"/>
                <w:u w:val="none"/>
                <w:lang w:val="en-US" w:eastAsia="zh-CN" w:bidi="ar"/>
              </w:rPr>
            </w:pPr>
            <w:r>
              <w:rPr>
                <w:rFonts w:hint="eastAsia" w:ascii="仿宋_GB2312" w:hAnsi="仿宋_GB2312" w:eastAsia="仿宋_GB2312" w:cs="仿宋_GB2312"/>
                <w:b w:val="0"/>
                <w:bCs w:val="0"/>
                <w:i w:val="0"/>
                <w:color w:val="auto"/>
                <w:kern w:val="0"/>
                <w:sz w:val="21"/>
                <w:szCs w:val="21"/>
                <w:u w:val="none"/>
                <w:lang w:val="en-US" w:eastAsia="zh-CN" w:bidi="ar"/>
              </w:rPr>
              <w:t>全年</w:t>
            </w:r>
          </w:p>
          <w:p>
            <w:pPr>
              <w:keepNext w:val="0"/>
              <w:keepLines w:val="0"/>
              <w:pageBreakBefore w:val="0"/>
              <w:widowControl w:val="0"/>
              <w:suppressLineNumbers w:val="0"/>
              <w:kinsoku/>
              <w:wordWrap/>
              <w:overflowPunct w:val="0"/>
              <w:topLinePunct/>
              <w:autoSpaceDE/>
              <w:autoSpaceDN/>
              <w:bidi w:val="0"/>
              <w:adjustRightInd/>
              <w:snapToGrid/>
              <w:spacing w:line="300" w:lineRule="exact"/>
              <w:jc w:val="center"/>
              <w:textAlignment w:val="center"/>
              <w:rPr>
                <w:rFonts w:hint="eastAsia" w:ascii="仿宋_GB2312" w:hAnsi="仿宋_GB2312" w:eastAsia="仿宋_GB2312" w:cs="仿宋_GB2312"/>
                <w:b w:val="0"/>
                <w:bCs w:val="0"/>
                <w:i w:val="0"/>
                <w:color w:val="auto"/>
                <w:sz w:val="21"/>
                <w:szCs w:val="21"/>
                <w:u w:val="none"/>
              </w:rPr>
            </w:pPr>
          </w:p>
        </w:tc>
        <w:tc>
          <w:tcPr>
            <w:tcW w:w="1698" w:type="dxa"/>
            <w:vMerge w:val="continue"/>
            <w:tcBorders>
              <w:tl2br w:val="nil"/>
              <w:tr2bl w:val="nil"/>
            </w:tcBorders>
            <w:shd w:val="clear" w:color="auto" w:fill="FFFFFF"/>
            <w:tcMar>
              <w:top w:w="15" w:type="dxa"/>
              <w:left w:w="15" w:type="dxa"/>
              <w:right w:w="15"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jc w:val="center"/>
              <w:rPr>
                <w:rFonts w:hint="eastAsia" w:ascii="仿宋_GB2312" w:hAnsi="仿宋_GB2312" w:eastAsia="仿宋_GB2312" w:cs="仿宋_GB2312"/>
                <w:b w:val="0"/>
                <w:bCs w:val="0"/>
                <w:i w:val="0"/>
                <w:color w:val="auto"/>
                <w:sz w:val="21"/>
                <w:szCs w:val="21"/>
                <w:u w:val="none"/>
              </w:rPr>
            </w:pPr>
          </w:p>
        </w:tc>
        <w:tc>
          <w:tcPr>
            <w:tcW w:w="1698" w:type="dxa"/>
            <w:vMerge w:val="continue"/>
            <w:tcBorders>
              <w:tl2br w:val="nil"/>
              <w:tr2bl w:val="nil"/>
            </w:tcBorders>
            <w:shd w:val="clear" w:color="auto" w:fill="FFFFFF"/>
            <w:tcMar>
              <w:top w:w="15" w:type="dxa"/>
              <w:left w:w="15" w:type="dxa"/>
              <w:right w:w="15"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jc w:val="center"/>
              <w:rPr>
                <w:rFonts w:hint="eastAsia" w:ascii="仿宋_GB2312" w:hAnsi="仿宋_GB2312" w:eastAsia="仿宋_GB2312" w:cs="仿宋_GB2312"/>
                <w:b w:val="0"/>
                <w:bCs w:val="0"/>
                <w:i w:val="0"/>
                <w:color w:val="auto"/>
                <w:sz w:val="21"/>
                <w:szCs w:val="21"/>
                <w:u w:val="none"/>
              </w:rPr>
            </w:pPr>
          </w:p>
        </w:tc>
        <w:tc>
          <w:tcPr>
            <w:tcW w:w="1985" w:type="dxa"/>
            <w:vMerge w:val="continue"/>
            <w:tcBorders>
              <w:tl2br w:val="nil"/>
              <w:tr2bl w:val="nil"/>
            </w:tcBorders>
            <w:shd w:val="clear" w:color="auto" w:fill="FFFFFF"/>
            <w:tcMar>
              <w:top w:w="15" w:type="dxa"/>
              <w:left w:w="15" w:type="dxa"/>
              <w:right w:w="15"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jc w:val="center"/>
              <w:rPr>
                <w:rFonts w:hint="eastAsia" w:ascii="仿宋_GB2312" w:hAnsi="仿宋_GB2312" w:eastAsia="仿宋_GB2312" w:cs="仿宋_GB2312"/>
                <w:b w:val="0"/>
                <w:bCs w:val="0"/>
                <w:i w:val="0"/>
                <w:color w:val="auto"/>
                <w:sz w:val="21"/>
                <w:szCs w:val="21"/>
                <w:u w:val="none"/>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0" w:type="dxa"/>
            <w:bottom w:w="0" w:type="dxa"/>
            <w:right w:w="0" w:type="dxa"/>
          </w:tblCellMar>
        </w:tblPrEx>
        <w:trPr>
          <w:cantSplit/>
          <w:trHeight w:val="90" w:hRule="atLeast"/>
          <w:jc w:val="center"/>
        </w:trPr>
        <w:tc>
          <w:tcPr>
            <w:tcW w:w="959" w:type="dxa"/>
            <w:vMerge w:val="continue"/>
            <w:tcBorders>
              <w:tl2br w:val="nil"/>
              <w:tr2bl w:val="nil"/>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val="0"/>
              <w:topLinePunct/>
              <w:autoSpaceDE/>
              <w:autoSpaceDN/>
              <w:bidi w:val="0"/>
              <w:adjustRightInd/>
              <w:snapToGrid/>
              <w:spacing w:line="300" w:lineRule="exact"/>
              <w:jc w:val="center"/>
              <w:textAlignment w:val="center"/>
              <w:rPr>
                <w:rFonts w:hint="eastAsia" w:ascii="仿宋_GB2312" w:hAnsi="仿宋_GB2312" w:eastAsia="仿宋_GB2312" w:cs="仿宋_GB2312"/>
                <w:b w:val="0"/>
                <w:bCs w:val="0"/>
                <w:i w:val="0"/>
                <w:color w:val="auto"/>
                <w:kern w:val="0"/>
                <w:sz w:val="21"/>
                <w:szCs w:val="21"/>
                <w:u w:val="none"/>
                <w:lang w:val="en-US" w:eastAsia="zh-CN" w:bidi="ar"/>
              </w:rPr>
            </w:pPr>
          </w:p>
        </w:tc>
        <w:tc>
          <w:tcPr>
            <w:tcW w:w="553" w:type="dxa"/>
            <w:vMerge w:val="continue"/>
            <w:tcBorders>
              <w:tl2br w:val="nil"/>
              <w:tr2bl w:val="nil"/>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val="0"/>
              <w:topLinePunct/>
              <w:autoSpaceDE/>
              <w:autoSpaceDN/>
              <w:bidi w:val="0"/>
              <w:adjustRightInd/>
              <w:snapToGrid/>
              <w:spacing w:line="300" w:lineRule="exact"/>
              <w:jc w:val="center"/>
              <w:textAlignment w:val="center"/>
              <w:rPr>
                <w:rFonts w:hint="eastAsia" w:ascii="仿宋_GB2312" w:hAnsi="仿宋_GB2312" w:eastAsia="仿宋_GB2312" w:cs="仿宋_GB2312"/>
                <w:b w:val="0"/>
                <w:bCs w:val="0"/>
                <w:i w:val="0"/>
                <w:color w:val="auto"/>
                <w:kern w:val="0"/>
                <w:sz w:val="21"/>
                <w:szCs w:val="21"/>
                <w:u w:val="none"/>
                <w:lang w:val="en-US" w:eastAsia="zh-CN" w:bidi="ar"/>
              </w:rPr>
            </w:pPr>
          </w:p>
        </w:tc>
        <w:tc>
          <w:tcPr>
            <w:tcW w:w="1295" w:type="dxa"/>
            <w:vMerge w:val="continue"/>
            <w:tcBorders>
              <w:tl2br w:val="nil"/>
              <w:tr2bl w:val="nil"/>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val="0"/>
              <w:topLinePunct/>
              <w:autoSpaceDE/>
              <w:autoSpaceDN/>
              <w:bidi w:val="0"/>
              <w:adjustRightInd/>
              <w:snapToGrid/>
              <w:spacing w:line="300" w:lineRule="exact"/>
              <w:jc w:val="center"/>
              <w:textAlignment w:val="center"/>
              <w:rPr>
                <w:rFonts w:hint="eastAsia" w:ascii="仿宋_GB2312" w:hAnsi="仿宋_GB2312" w:eastAsia="仿宋_GB2312" w:cs="仿宋_GB2312"/>
                <w:b w:val="0"/>
                <w:bCs w:val="0"/>
                <w:i w:val="0"/>
                <w:color w:val="auto"/>
                <w:kern w:val="0"/>
                <w:sz w:val="21"/>
                <w:szCs w:val="21"/>
                <w:u w:val="none"/>
                <w:lang w:val="en-US" w:eastAsia="zh-CN" w:bidi="ar"/>
              </w:rPr>
            </w:pPr>
          </w:p>
        </w:tc>
        <w:tc>
          <w:tcPr>
            <w:tcW w:w="2272" w:type="dxa"/>
            <w:vMerge w:val="restart"/>
            <w:tcBorders>
              <w:tl2br w:val="nil"/>
              <w:tr2bl w:val="nil"/>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val="0"/>
              <w:topLinePunct/>
              <w:autoSpaceDE/>
              <w:autoSpaceDN/>
              <w:bidi w:val="0"/>
              <w:adjustRightInd/>
              <w:snapToGrid/>
              <w:spacing w:line="300" w:lineRule="exact"/>
              <w:jc w:val="both"/>
              <w:textAlignment w:val="center"/>
              <w:rPr>
                <w:rFonts w:hint="eastAsia" w:ascii="仿宋_GB2312" w:hAnsi="仿宋_GB2312" w:eastAsia="仿宋_GB2312" w:cs="仿宋_GB2312"/>
                <w:b w:val="0"/>
                <w:bCs w:val="0"/>
                <w:i w:val="0"/>
                <w:color w:val="auto"/>
                <w:kern w:val="0"/>
                <w:sz w:val="21"/>
                <w:szCs w:val="21"/>
                <w:u w:val="none"/>
                <w:lang w:val="en-US" w:eastAsia="zh-CN" w:bidi="ar"/>
              </w:rPr>
            </w:pPr>
            <w:r>
              <w:rPr>
                <w:rStyle w:val="7"/>
                <w:rFonts w:hint="eastAsia" w:ascii="仿宋_GB2312" w:hAnsi="仿宋_GB2312" w:eastAsia="仿宋_GB2312" w:cs="仿宋_GB2312"/>
                <w:b w:val="0"/>
                <w:bCs w:val="0"/>
                <w:color w:val="auto"/>
                <w:sz w:val="21"/>
                <w:szCs w:val="21"/>
                <w:lang w:val="en-US" w:eastAsia="zh-CN" w:bidi="ar"/>
              </w:rPr>
              <w:t>严格拆迁、出土工地施工扬尘监管，全面落实“七个到位”要求，定期动态更新管理清单。出土工地在办理建筑垃圾清运手续时，必须取得施工许可证。建筑物拆除施工和拆除垃圾装载落实全方位湿法作业，消纳处置拆除（装修）垃圾的场所、资源化企业或移动处置设施，严格落实喷雾、喷淋、洒水、遮盖等防尘措施。将扬尘管理工作不到位的不良信息纳入建筑市场信用管理体系，情节严重的，列入建筑市场主体“黑名单”。</w:t>
            </w:r>
          </w:p>
        </w:tc>
        <w:tc>
          <w:tcPr>
            <w:tcW w:w="3421" w:type="dxa"/>
            <w:tcBorders>
              <w:tl2br w:val="nil"/>
              <w:tr2bl w:val="nil"/>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val="0"/>
              <w:topLinePunct/>
              <w:autoSpaceDE/>
              <w:autoSpaceDN/>
              <w:bidi w:val="0"/>
              <w:adjustRightInd/>
              <w:snapToGrid/>
              <w:spacing w:line="300" w:lineRule="exact"/>
              <w:jc w:val="both"/>
              <w:textAlignment w:val="center"/>
              <w:rPr>
                <w:rFonts w:hint="eastAsia" w:ascii="仿宋_GB2312" w:hAnsi="仿宋_GB2312" w:eastAsia="仿宋_GB2312" w:cs="仿宋_GB2312"/>
                <w:b w:val="0"/>
                <w:bCs w:val="0"/>
                <w:i w:val="0"/>
                <w:color w:val="auto"/>
                <w:kern w:val="0"/>
                <w:sz w:val="21"/>
                <w:szCs w:val="21"/>
                <w:u w:val="none"/>
                <w:lang w:val="en-US" w:eastAsia="zh-CN" w:bidi="ar"/>
              </w:rPr>
            </w:pPr>
            <w:r>
              <w:rPr>
                <w:rFonts w:hint="eastAsia" w:ascii="仿宋_GB2312" w:hAnsi="仿宋_GB2312" w:eastAsia="仿宋_GB2312" w:cs="仿宋_GB2312"/>
                <w:b w:val="0"/>
                <w:bCs w:val="0"/>
                <w:i w:val="0"/>
                <w:color w:val="auto"/>
                <w:kern w:val="0"/>
                <w:sz w:val="21"/>
                <w:szCs w:val="21"/>
                <w:u w:val="none"/>
                <w:lang w:val="en-US" w:eastAsia="zh-CN" w:bidi="ar"/>
              </w:rPr>
              <w:t>1．</w:t>
            </w:r>
            <w:r>
              <w:rPr>
                <w:rStyle w:val="7"/>
                <w:rFonts w:hint="eastAsia" w:ascii="仿宋_GB2312" w:hAnsi="仿宋_GB2312" w:eastAsia="仿宋_GB2312" w:cs="仿宋_GB2312"/>
                <w:b w:val="0"/>
                <w:bCs w:val="0"/>
                <w:color w:val="auto"/>
                <w:sz w:val="21"/>
                <w:szCs w:val="21"/>
                <w:lang w:val="en-US" w:eastAsia="zh-CN" w:bidi="ar"/>
              </w:rPr>
              <w:t>更新出土、拆迁工地管理清单。</w:t>
            </w:r>
          </w:p>
        </w:tc>
        <w:tc>
          <w:tcPr>
            <w:tcW w:w="1142" w:type="dxa"/>
            <w:tcBorders>
              <w:tl2br w:val="nil"/>
              <w:tr2bl w:val="nil"/>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val="0"/>
              <w:topLinePunct/>
              <w:autoSpaceDE/>
              <w:autoSpaceDN/>
              <w:bidi w:val="0"/>
              <w:adjustRightInd/>
              <w:snapToGrid/>
              <w:spacing w:line="300" w:lineRule="exact"/>
              <w:jc w:val="center"/>
              <w:textAlignment w:val="center"/>
              <w:rPr>
                <w:rFonts w:hint="eastAsia" w:ascii="仿宋_GB2312" w:hAnsi="仿宋_GB2312" w:eastAsia="仿宋_GB2312" w:cs="仿宋_GB2312"/>
                <w:b w:val="0"/>
                <w:bCs w:val="0"/>
                <w:i w:val="0"/>
                <w:color w:val="auto"/>
                <w:kern w:val="0"/>
                <w:sz w:val="21"/>
                <w:szCs w:val="21"/>
                <w:u w:val="none"/>
                <w:lang w:val="en-US" w:eastAsia="zh-CN" w:bidi="ar"/>
              </w:rPr>
            </w:pPr>
            <w:r>
              <w:rPr>
                <w:rFonts w:hint="eastAsia" w:ascii="仿宋_GB2312" w:hAnsi="仿宋_GB2312" w:eastAsia="仿宋_GB2312" w:cs="仿宋_GB2312"/>
                <w:b w:val="0"/>
                <w:bCs w:val="0"/>
                <w:i w:val="0"/>
                <w:color w:val="auto"/>
                <w:kern w:val="0"/>
                <w:sz w:val="21"/>
                <w:szCs w:val="21"/>
                <w:u w:val="none"/>
                <w:lang w:val="en-US" w:eastAsia="zh-CN" w:bidi="ar"/>
              </w:rPr>
              <w:t>每月</w:t>
            </w:r>
            <w:r>
              <w:rPr>
                <w:rStyle w:val="8"/>
                <w:rFonts w:hint="eastAsia" w:ascii="仿宋_GB2312" w:hAnsi="仿宋_GB2312" w:eastAsia="仿宋_GB2312" w:cs="仿宋_GB2312"/>
                <w:b w:val="0"/>
                <w:bCs w:val="0"/>
                <w:color w:val="auto"/>
                <w:sz w:val="21"/>
                <w:szCs w:val="21"/>
                <w:lang w:val="en-US" w:eastAsia="zh-CN" w:bidi="ar"/>
              </w:rPr>
              <w:t>30</w:t>
            </w:r>
            <w:r>
              <w:rPr>
                <w:rStyle w:val="7"/>
                <w:rFonts w:hint="eastAsia" w:ascii="仿宋_GB2312" w:hAnsi="仿宋_GB2312" w:eastAsia="仿宋_GB2312" w:cs="仿宋_GB2312"/>
                <w:b w:val="0"/>
                <w:bCs w:val="0"/>
                <w:color w:val="auto"/>
                <w:sz w:val="21"/>
                <w:szCs w:val="21"/>
                <w:lang w:val="en-US" w:eastAsia="zh-CN" w:bidi="ar"/>
              </w:rPr>
              <w:t>日</w:t>
            </w:r>
          </w:p>
        </w:tc>
        <w:tc>
          <w:tcPr>
            <w:tcW w:w="1698" w:type="dxa"/>
            <w:vMerge w:val="restart"/>
            <w:tcBorders>
              <w:tl2br w:val="nil"/>
              <w:tr2bl w:val="nil"/>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val="0"/>
              <w:topLinePunct/>
              <w:autoSpaceDE/>
              <w:autoSpaceDN/>
              <w:bidi w:val="0"/>
              <w:adjustRightInd/>
              <w:snapToGrid/>
              <w:spacing w:line="300" w:lineRule="exact"/>
              <w:jc w:val="center"/>
              <w:textAlignment w:val="center"/>
              <w:rPr>
                <w:rFonts w:hint="eastAsia" w:ascii="仿宋_GB2312" w:hAnsi="仿宋_GB2312" w:eastAsia="仿宋_GB2312" w:cs="仿宋_GB2312"/>
                <w:b w:val="0"/>
                <w:bCs w:val="0"/>
                <w:i w:val="0"/>
                <w:color w:val="auto"/>
                <w:kern w:val="0"/>
                <w:sz w:val="21"/>
                <w:szCs w:val="21"/>
                <w:u w:val="none"/>
                <w:lang w:val="en-US" w:eastAsia="zh-CN" w:bidi="ar"/>
              </w:rPr>
            </w:pPr>
          </w:p>
          <w:p>
            <w:pPr>
              <w:bidi w:val="0"/>
              <w:rPr>
                <w:rFonts w:hint="eastAsia" w:ascii="仿宋_GB2312" w:hAnsi="仿宋_GB2312" w:eastAsia="仿宋_GB2312" w:cs="仿宋_GB2312"/>
                <w:color w:val="auto"/>
                <w:kern w:val="2"/>
                <w:sz w:val="32"/>
                <w:szCs w:val="32"/>
                <w:lang w:val="en-US" w:eastAsia="zh-CN" w:bidi="ar-SA"/>
              </w:rPr>
            </w:pPr>
          </w:p>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仿宋_GB2312" w:hAnsi="仿宋_GB2312" w:eastAsia="仿宋_GB2312" w:cs="仿宋_GB2312"/>
                <w:b w:val="0"/>
                <w:bCs w:val="0"/>
                <w:i w:val="0"/>
                <w:color w:val="auto"/>
                <w:kern w:val="0"/>
                <w:sz w:val="21"/>
                <w:szCs w:val="21"/>
                <w:u w:val="none"/>
                <w:lang w:val="en-US" w:eastAsia="zh-CN" w:bidi="ar"/>
              </w:rPr>
            </w:pPr>
            <w:r>
              <w:rPr>
                <w:rFonts w:hint="eastAsia" w:ascii="仿宋_GB2312" w:hAnsi="仿宋_GB2312" w:eastAsia="仿宋_GB2312" w:cs="仿宋_GB2312"/>
                <w:b w:val="0"/>
                <w:bCs w:val="0"/>
                <w:i w:val="0"/>
                <w:color w:val="auto"/>
                <w:kern w:val="0"/>
                <w:sz w:val="21"/>
                <w:szCs w:val="21"/>
                <w:u w:val="none"/>
                <w:lang w:val="en-US" w:eastAsia="zh-CN" w:bidi="ar"/>
              </w:rPr>
              <w:t>区城管局</w:t>
            </w:r>
          </w:p>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仿宋_GB2312" w:hAnsi="仿宋_GB2312" w:eastAsia="仿宋_GB2312" w:cs="仿宋_GB2312"/>
                <w:color w:val="auto"/>
                <w:lang w:val="en-US" w:eastAsia="zh-CN"/>
              </w:rPr>
            </w:pPr>
            <w:r>
              <w:rPr>
                <w:rFonts w:hint="eastAsia" w:ascii="仿宋_GB2312" w:hAnsi="仿宋_GB2312" w:eastAsia="仿宋_GB2312" w:cs="仿宋_GB2312"/>
                <w:b w:val="0"/>
                <w:bCs w:val="0"/>
                <w:i w:val="0"/>
                <w:color w:val="auto"/>
                <w:kern w:val="0"/>
                <w:sz w:val="21"/>
                <w:szCs w:val="21"/>
                <w:u w:val="none"/>
                <w:lang w:val="en-US" w:eastAsia="zh-CN" w:bidi="ar"/>
              </w:rPr>
              <w:t>（出土工地和建筑物拆除施工）</w:t>
            </w:r>
          </w:p>
        </w:tc>
        <w:tc>
          <w:tcPr>
            <w:tcW w:w="1698" w:type="dxa"/>
            <w:vMerge w:val="restart"/>
            <w:tcBorders>
              <w:tl2br w:val="nil"/>
              <w:tr2bl w:val="nil"/>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val="0"/>
              <w:topLinePunct/>
              <w:autoSpaceDE/>
              <w:autoSpaceDN/>
              <w:bidi w:val="0"/>
              <w:adjustRightInd/>
              <w:snapToGrid/>
              <w:spacing w:line="300" w:lineRule="exact"/>
              <w:jc w:val="center"/>
              <w:textAlignment w:val="center"/>
              <w:rPr>
                <w:rFonts w:hint="eastAsia" w:ascii="仿宋_GB2312" w:hAnsi="仿宋_GB2312" w:eastAsia="仿宋_GB2312" w:cs="仿宋_GB2312"/>
                <w:b w:val="0"/>
                <w:bCs w:val="0"/>
                <w:i w:val="0"/>
                <w:color w:val="auto"/>
                <w:kern w:val="0"/>
                <w:sz w:val="21"/>
                <w:szCs w:val="21"/>
                <w:u w:val="none"/>
                <w:lang w:val="en-US" w:eastAsia="zh-CN" w:bidi="ar"/>
              </w:rPr>
            </w:pPr>
            <w:r>
              <w:rPr>
                <w:rFonts w:hint="eastAsia" w:ascii="仿宋_GB2312" w:hAnsi="仿宋_GB2312" w:eastAsia="仿宋_GB2312" w:cs="仿宋_GB2312"/>
                <w:b w:val="0"/>
                <w:bCs w:val="0"/>
                <w:i w:val="0"/>
                <w:color w:val="auto"/>
                <w:kern w:val="0"/>
                <w:sz w:val="21"/>
                <w:szCs w:val="21"/>
                <w:u w:val="none"/>
                <w:lang w:val="en-US" w:eastAsia="zh-CN" w:bidi="ar"/>
              </w:rPr>
              <w:t>区交通局</w:t>
            </w:r>
          </w:p>
          <w:p>
            <w:pPr>
              <w:keepNext w:val="0"/>
              <w:keepLines w:val="0"/>
              <w:pageBreakBefore w:val="0"/>
              <w:widowControl w:val="0"/>
              <w:suppressLineNumbers w:val="0"/>
              <w:kinsoku/>
              <w:wordWrap/>
              <w:overflowPunct w:val="0"/>
              <w:topLinePunct/>
              <w:autoSpaceDE/>
              <w:autoSpaceDN/>
              <w:bidi w:val="0"/>
              <w:adjustRightInd/>
              <w:snapToGrid/>
              <w:spacing w:line="300" w:lineRule="exact"/>
              <w:jc w:val="center"/>
              <w:textAlignment w:val="center"/>
              <w:rPr>
                <w:rFonts w:hint="eastAsia" w:ascii="仿宋_GB2312" w:hAnsi="仿宋_GB2312" w:eastAsia="仿宋_GB2312" w:cs="仿宋_GB2312"/>
                <w:b w:val="0"/>
                <w:bCs w:val="0"/>
                <w:i w:val="0"/>
                <w:color w:val="auto"/>
                <w:kern w:val="0"/>
                <w:sz w:val="21"/>
                <w:szCs w:val="21"/>
                <w:u w:val="none"/>
                <w:lang w:val="en-US" w:eastAsia="zh-CN" w:bidi="ar"/>
              </w:rPr>
            </w:pPr>
            <w:r>
              <w:rPr>
                <w:rFonts w:hint="eastAsia" w:ascii="仿宋_GB2312" w:hAnsi="仿宋_GB2312" w:eastAsia="仿宋_GB2312" w:cs="仿宋_GB2312"/>
                <w:b w:val="0"/>
                <w:bCs w:val="0"/>
                <w:i w:val="0"/>
                <w:color w:val="auto"/>
                <w:kern w:val="0"/>
                <w:sz w:val="21"/>
                <w:szCs w:val="21"/>
                <w:u w:val="none"/>
                <w:lang w:val="en-US" w:eastAsia="zh-CN" w:bidi="ar"/>
              </w:rPr>
              <w:t>区水务局</w:t>
            </w:r>
          </w:p>
          <w:p>
            <w:pPr>
              <w:keepNext w:val="0"/>
              <w:keepLines w:val="0"/>
              <w:pageBreakBefore w:val="0"/>
              <w:widowControl w:val="0"/>
              <w:suppressLineNumbers w:val="0"/>
              <w:kinsoku/>
              <w:wordWrap/>
              <w:overflowPunct w:val="0"/>
              <w:topLinePunct/>
              <w:autoSpaceDE/>
              <w:autoSpaceDN/>
              <w:bidi w:val="0"/>
              <w:adjustRightInd/>
              <w:snapToGrid/>
              <w:spacing w:line="300" w:lineRule="exact"/>
              <w:jc w:val="center"/>
              <w:textAlignment w:val="center"/>
              <w:rPr>
                <w:rFonts w:hint="eastAsia" w:ascii="仿宋_GB2312" w:hAnsi="仿宋_GB2312" w:eastAsia="仿宋_GB2312" w:cs="仿宋_GB2312"/>
                <w:b w:val="0"/>
                <w:bCs w:val="0"/>
                <w:i w:val="0"/>
                <w:color w:val="auto"/>
                <w:kern w:val="0"/>
                <w:sz w:val="21"/>
                <w:szCs w:val="21"/>
                <w:u w:val="none"/>
                <w:lang w:val="en-US" w:eastAsia="zh-CN" w:bidi="ar"/>
              </w:rPr>
            </w:pPr>
            <w:r>
              <w:rPr>
                <w:rFonts w:hint="eastAsia" w:ascii="仿宋_GB2312" w:hAnsi="仿宋_GB2312" w:eastAsia="仿宋_GB2312" w:cs="仿宋_GB2312"/>
                <w:b w:val="0"/>
                <w:bCs w:val="0"/>
                <w:i w:val="0"/>
                <w:color w:val="auto"/>
                <w:kern w:val="0"/>
                <w:sz w:val="21"/>
                <w:szCs w:val="21"/>
                <w:u w:val="none"/>
                <w:lang w:val="en-US" w:eastAsia="zh-CN" w:bidi="ar"/>
              </w:rPr>
              <w:t>区住建局</w:t>
            </w:r>
          </w:p>
          <w:p>
            <w:pPr>
              <w:keepNext w:val="0"/>
              <w:keepLines w:val="0"/>
              <w:pageBreakBefore w:val="0"/>
              <w:widowControl w:val="0"/>
              <w:suppressLineNumbers w:val="0"/>
              <w:kinsoku/>
              <w:wordWrap/>
              <w:overflowPunct w:val="0"/>
              <w:topLinePunct/>
              <w:autoSpaceDE/>
              <w:autoSpaceDN/>
              <w:bidi w:val="0"/>
              <w:adjustRightInd/>
              <w:snapToGrid/>
              <w:spacing w:line="300" w:lineRule="exact"/>
              <w:jc w:val="center"/>
              <w:textAlignment w:val="center"/>
              <w:rPr>
                <w:rFonts w:hint="eastAsia" w:ascii="仿宋_GB2312" w:hAnsi="仿宋_GB2312" w:eastAsia="仿宋_GB2312" w:cs="仿宋_GB2312"/>
                <w:b w:val="0"/>
                <w:bCs w:val="0"/>
                <w:i w:val="0"/>
                <w:color w:val="auto"/>
                <w:kern w:val="0"/>
                <w:sz w:val="21"/>
                <w:szCs w:val="21"/>
                <w:u w:val="none"/>
                <w:lang w:val="en-US" w:eastAsia="zh-CN" w:bidi="ar"/>
              </w:rPr>
            </w:pPr>
            <w:r>
              <w:rPr>
                <w:rFonts w:hint="eastAsia" w:ascii="仿宋_GB2312" w:hAnsi="仿宋_GB2312" w:eastAsia="仿宋_GB2312" w:cs="仿宋_GB2312"/>
                <w:b w:val="0"/>
                <w:bCs w:val="0"/>
                <w:i w:val="0"/>
                <w:color w:val="auto"/>
                <w:kern w:val="0"/>
                <w:sz w:val="21"/>
                <w:szCs w:val="21"/>
                <w:u w:val="none"/>
                <w:lang w:val="en-US" w:eastAsia="zh-CN" w:bidi="ar"/>
              </w:rPr>
              <w:t>资源规划长安分局</w:t>
            </w:r>
          </w:p>
          <w:p>
            <w:pPr>
              <w:keepNext w:val="0"/>
              <w:keepLines w:val="0"/>
              <w:pageBreakBefore w:val="0"/>
              <w:widowControl w:val="0"/>
              <w:suppressLineNumbers w:val="0"/>
              <w:kinsoku/>
              <w:wordWrap/>
              <w:overflowPunct w:val="0"/>
              <w:topLinePunct/>
              <w:autoSpaceDE/>
              <w:autoSpaceDN/>
              <w:bidi w:val="0"/>
              <w:adjustRightInd/>
              <w:snapToGrid/>
              <w:spacing w:line="300" w:lineRule="exact"/>
              <w:jc w:val="center"/>
              <w:textAlignment w:val="center"/>
              <w:rPr>
                <w:rFonts w:hint="eastAsia" w:ascii="仿宋_GB2312" w:hAnsi="仿宋_GB2312" w:eastAsia="仿宋_GB2312" w:cs="仿宋_GB2312"/>
                <w:b w:val="0"/>
                <w:bCs w:val="0"/>
                <w:i w:val="0"/>
                <w:color w:val="auto"/>
                <w:kern w:val="0"/>
                <w:sz w:val="21"/>
                <w:szCs w:val="21"/>
                <w:u w:val="none"/>
                <w:lang w:val="en-US" w:eastAsia="zh-CN" w:bidi="ar"/>
              </w:rPr>
            </w:pPr>
            <w:r>
              <w:rPr>
                <w:rFonts w:hint="eastAsia" w:ascii="仿宋_GB2312" w:hAnsi="仿宋_GB2312" w:eastAsia="仿宋_GB2312" w:cs="仿宋_GB2312"/>
                <w:b w:val="0"/>
                <w:bCs w:val="0"/>
                <w:i w:val="0"/>
                <w:color w:val="auto"/>
                <w:kern w:val="0"/>
                <w:sz w:val="21"/>
                <w:szCs w:val="21"/>
                <w:u w:val="none"/>
                <w:lang w:val="en-US" w:eastAsia="zh-CN" w:bidi="ar"/>
              </w:rPr>
              <w:t>公安长安分局</w:t>
            </w:r>
          </w:p>
        </w:tc>
        <w:tc>
          <w:tcPr>
            <w:tcW w:w="1985" w:type="dxa"/>
            <w:vMerge w:val="restart"/>
            <w:tcBorders>
              <w:tl2br w:val="nil"/>
              <w:tr2bl w:val="nil"/>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val="0"/>
              <w:topLinePunct/>
              <w:autoSpaceDE/>
              <w:autoSpaceDN/>
              <w:bidi w:val="0"/>
              <w:adjustRightInd/>
              <w:snapToGrid/>
              <w:spacing w:line="300" w:lineRule="exact"/>
              <w:jc w:val="center"/>
              <w:textAlignment w:val="center"/>
              <w:rPr>
                <w:rStyle w:val="7"/>
                <w:rFonts w:hint="eastAsia" w:ascii="仿宋_GB2312" w:hAnsi="仿宋_GB2312" w:eastAsia="仿宋_GB2312" w:cs="仿宋_GB2312"/>
                <w:b w:val="0"/>
                <w:bCs w:val="0"/>
                <w:color w:val="auto"/>
                <w:sz w:val="21"/>
                <w:szCs w:val="21"/>
                <w:lang w:val="en-US" w:eastAsia="zh-CN" w:bidi="ar"/>
              </w:rPr>
            </w:pPr>
            <w:r>
              <w:rPr>
                <w:rStyle w:val="7"/>
                <w:rFonts w:hint="eastAsia" w:ascii="仿宋_GB2312" w:hAnsi="仿宋_GB2312" w:eastAsia="仿宋_GB2312" w:cs="仿宋_GB2312"/>
                <w:b w:val="0"/>
                <w:bCs w:val="0"/>
                <w:color w:val="auto"/>
                <w:sz w:val="21"/>
                <w:szCs w:val="21"/>
                <w:lang w:val="en-US" w:eastAsia="zh-CN" w:bidi="ar"/>
              </w:rPr>
              <w:t>各街道办事处</w:t>
            </w:r>
          </w:p>
          <w:p>
            <w:pPr>
              <w:keepNext w:val="0"/>
              <w:keepLines w:val="0"/>
              <w:pageBreakBefore w:val="0"/>
              <w:widowControl w:val="0"/>
              <w:suppressLineNumbers w:val="0"/>
              <w:kinsoku/>
              <w:wordWrap/>
              <w:overflowPunct w:val="0"/>
              <w:topLinePunct/>
              <w:autoSpaceDE/>
              <w:autoSpaceDN/>
              <w:bidi w:val="0"/>
              <w:adjustRightInd/>
              <w:snapToGrid/>
              <w:spacing w:line="300" w:lineRule="exact"/>
              <w:jc w:val="center"/>
              <w:textAlignment w:val="center"/>
              <w:rPr>
                <w:rFonts w:hint="eastAsia" w:ascii="仿宋_GB2312" w:hAnsi="仿宋_GB2312" w:eastAsia="仿宋_GB2312" w:cs="仿宋_GB2312"/>
                <w:color w:val="auto"/>
                <w:lang w:val="en-US" w:eastAsia="zh-CN"/>
              </w:rPr>
            </w:pPr>
            <w:r>
              <w:rPr>
                <w:rStyle w:val="7"/>
                <w:rFonts w:hint="eastAsia" w:ascii="仿宋_GB2312" w:hAnsi="仿宋_GB2312" w:eastAsia="仿宋_GB2312" w:cs="仿宋_GB2312"/>
                <w:b w:val="0"/>
                <w:bCs w:val="0"/>
                <w:color w:val="auto"/>
                <w:sz w:val="21"/>
                <w:szCs w:val="21"/>
                <w:lang w:val="en-US" w:eastAsia="zh-CN" w:bidi="ar"/>
              </w:rPr>
              <w:t>常宁新区管委</w:t>
            </w:r>
            <w:r>
              <w:rPr>
                <w:rFonts w:hint="eastAsia" w:ascii="仿宋_GB2312" w:hAnsi="仿宋_GB2312" w:eastAsia="仿宋_GB2312" w:cs="仿宋_GB2312"/>
                <w:b w:val="0"/>
                <w:bCs w:val="0"/>
                <w:i w:val="0"/>
                <w:color w:val="auto"/>
                <w:kern w:val="0"/>
                <w:sz w:val="21"/>
                <w:szCs w:val="21"/>
                <w:u w:val="none"/>
                <w:lang w:val="en-US" w:eastAsia="zh-CN" w:bidi="ar"/>
              </w:rPr>
              <w:t>会</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0" w:type="dxa"/>
            <w:bottom w:w="0" w:type="dxa"/>
            <w:right w:w="0" w:type="dxa"/>
          </w:tblCellMar>
        </w:tblPrEx>
        <w:trPr>
          <w:cantSplit/>
          <w:trHeight w:val="540" w:hRule="atLeast"/>
          <w:jc w:val="center"/>
        </w:trPr>
        <w:tc>
          <w:tcPr>
            <w:tcW w:w="959" w:type="dxa"/>
            <w:vMerge w:val="continue"/>
            <w:tcBorders>
              <w:tl2br w:val="nil"/>
              <w:tr2bl w:val="nil"/>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val="0"/>
              <w:topLinePunct/>
              <w:autoSpaceDE/>
              <w:autoSpaceDN/>
              <w:bidi w:val="0"/>
              <w:adjustRightInd/>
              <w:snapToGrid/>
              <w:spacing w:line="300" w:lineRule="exact"/>
              <w:jc w:val="center"/>
              <w:textAlignment w:val="center"/>
              <w:rPr>
                <w:rFonts w:hint="eastAsia" w:ascii="仿宋_GB2312" w:hAnsi="仿宋_GB2312" w:eastAsia="仿宋_GB2312" w:cs="仿宋_GB2312"/>
                <w:b w:val="0"/>
                <w:bCs w:val="0"/>
                <w:i w:val="0"/>
                <w:color w:val="auto"/>
                <w:kern w:val="0"/>
                <w:sz w:val="21"/>
                <w:szCs w:val="21"/>
                <w:u w:val="none"/>
                <w:lang w:val="en-US" w:eastAsia="zh-CN" w:bidi="ar"/>
              </w:rPr>
            </w:pPr>
          </w:p>
        </w:tc>
        <w:tc>
          <w:tcPr>
            <w:tcW w:w="553" w:type="dxa"/>
            <w:vMerge w:val="continue"/>
            <w:tcBorders>
              <w:tl2br w:val="nil"/>
              <w:tr2bl w:val="nil"/>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val="0"/>
              <w:topLinePunct/>
              <w:autoSpaceDE/>
              <w:autoSpaceDN/>
              <w:bidi w:val="0"/>
              <w:adjustRightInd/>
              <w:snapToGrid/>
              <w:spacing w:line="300" w:lineRule="exact"/>
              <w:jc w:val="center"/>
              <w:textAlignment w:val="center"/>
              <w:rPr>
                <w:rFonts w:hint="eastAsia" w:ascii="仿宋_GB2312" w:hAnsi="仿宋_GB2312" w:eastAsia="仿宋_GB2312" w:cs="仿宋_GB2312"/>
                <w:b w:val="0"/>
                <w:bCs w:val="0"/>
                <w:i w:val="0"/>
                <w:color w:val="auto"/>
                <w:kern w:val="0"/>
                <w:sz w:val="21"/>
                <w:szCs w:val="21"/>
                <w:u w:val="none"/>
                <w:lang w:val="en-US" w:eastAsia="zh-CN" w:bidi="ar"/>
              </w:rPr>
            </w:pPr>
          </w:p>
        </w:tc>
        <w:tc>
          <w:tcPr>
            <w:tcW w:w="1295" w:type="dxa"/>
            <w:vMerge w:val="continue"/>
            <w:tcBorders>
              <w:tl2br w:val="nil"/>
              <w:tr2bl w:val="nil"/>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val="0"/>
              <w:topLinePunct/>
              <w:autoSpaceDE/>
              <w:autoSpaceDN/>
              <w:bidi w:val="0"/>
              <w:adjustRightInd/>
              <w:snapToGrid/>
              <w:spacing w:line="300" w:lineRule="exact"/>
              <w:jc w:val="center"/>
              <w:textAlignment w:val="center"/>
              <w:rPr>
                <w:rFonts w:hint="eastAsia" w:ascii="仿宋_GB2312" w:hAnsi="仿宋_GB2312" w:eastAsia="仿宋_GB2312" w:cs="仿宋_GB2312"/>
                <w:b w:val="0"/>
                <w:bCs w:val="0"/>
                <w:i w:val="0"/>
                <w:color w:val="auto"/>
                <w:kern w:val="0"/>
                <w:sz w:val="21"/>
                <w:szCs w:val="21"/>
                <w:u w:val="none"/>
                <w:lang w:val="en-US" w:eastAsia="zh-CN" w:bidi="ar"/>
              </w:rPr>
            </w:pPr>
          </w:p>
        </w:tc>
        <w:tc>
          <w:tcPr>
            <w:tcW w:w="2272" w:type="dxa"/>
            <w:vMerge w:val="continue"/>
            <w:tcBorders>
              <w:tl2br w:val="nil"/>
              <w:tr2bl w:val="nil"/>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val="0"/>
              <w:topLinePunct/>
              <w:autoSpaceDE/>
              <w:autoSpaceDN/>
              <w:bidi w:val="0"/>
              <w:adjustRightInd/>
              <w:snapToGrid/>
              <w:spacing w:line="300" w:lineRule="exact"/>
              <w:jc w:val="both"/>
              <w:textAlignment w:val="center"/>
              <w:rPr>
                <w:rFonts w:hint="eastAsia" w:ascii="仿宋_GB2312" w:hAnsi="仿宋_GB2312" w:eastAsia="仿宋_GB2312" w:cs="仿宋_GB2312"/>
                <w:b w:val="0"/>
                <w:bCs w:val="0"/>
                <w:i w:val="0"/>
                <w:color w:val="auto"/>
                <w:kern w:val="0"/>
                <w:sz w:val="21"/>
                <w:szCs w:val="21"/>
                <w:u w:val="none"/>
                <w:lang w:val="en-US" w:eastAsia="zh-CN" w:bidi="ar"/>
              </w:rPr>
            </w:pPr>
          </w:p>
        </w:tc>
        <w:tc>
          <w:tcPr>
            <w:tcW w:w="3421" w:type="dxa"/>
            <w:tcBorders>
              <w:tl2br w:val="nil"/>
              <w:tr2bl w:val="nil"/>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val="0"/>
              <w:topLinePunct/>
              <w:autoSpaceDE/>
              <w:autoSpaceDN/>
              <w:bidi w:val="0"/>
              <w:adjustRightInd/>
              <w:snapToGrid/>
              <w:spacing w:line="300" w:lineRule="exact"/>
              <w:jc w:val="both"/>
              <w:textAlignment w:val="center"/>
              <w:rPr>
                <w:rFonts w:hint="eastAsia" w:ascii="仿宋_GB2312" w:hAnsi="仿宋_GB2312" w:eastAsia="仿宋_GB2312" w:cs="仿宋_GB2312"/>
                <w:b w:val="0"/>
                <w:bCs w:val="0"/>
                <w:i w:val="0"/>
                <w:color w:val="auto"/>
                <w:kern w:val="0"/>
                <w:sz w:val="21"/>
                <w:szCs w:val="21"/>
                <w:u w:val="none"/>
                <w:lang w:val="en-US" w:eastAsia="zh-CN" w:bidi="ar"/>
              </w:rPr>
            </w:pPr>
            <w:r>
              <w:rPr>
                <w:rFonts w:hint="eastAsia" w:ascii="仿宋_GB2312" w:hAnsi="仿宋_GB2312" w:eastAsia="仿宋_GB2312" w:cs="仿宋_GB2312"/>
                <w:b w:val="0"/>
                <w:bCs w:val="0"/>
                <w:i w:val="0"/>
                <w:color w:val="auto"/>
                <w:kern w:val="0"/>
                <w:sz w:val="21"/>
                <w:szCs w:val="21"/>
                <w:u w:val="none"/>
                <w:lang w:val="en-US" w:eastAsia="zh-CN" w:bidi="ar"/>
              </w:rPr>
              <w:t>2．</w:t>
            </w:r>
            <w:r>
              <w:rPr>
                <w:rStyle w:val="7"/>
                <w:rFonts w:hint="eastAsia" w:ascii="仿宋_GB2312" w:hAnsi="仿宋_GB2312" w:eastAsia="仿宋_GB2312" w:cs="仿宋_GB2312"/>
                <w:b w:val="0"/>
                <w:bCs w:val="0"/>
                <w:color w:val="auto"/>
                <w:sz w:val="21"/>
                <w:szCs w:val="21"/>
                <w:lang w:val="en-US" w:eastAsia="zh-CN" w:bidi="ar"/>
              </w:rPr>
              <w:t>建筑物拆除施工和拆除垃圾装载落实全方位湿法作业，消纳处置拆除（装修）垃圾的场所、资源化企业或移动处置设施，严格落实喷雾、喷淋、洒水、遮盖等防尘降尘措施。</w:t>
            </w:r>
          </w:p>
        </w:tc>
        <w:tc>
          <w:tcPr>
            <w:tcW w:w="1142" w:type="dxa"/>
            <w:tcBorders>
              <w:tl2br w:val="nil"/>
              <w:tr2bl w:val="nil"/>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val="0"/>
              <w:topLinePunct/>
              <w:autoSpaceDE/>
              <w:autoSpaceDN/>
              <w:bidi w:val="0"/>
              <w:adjustRightInd/>
              <w:snapToGrid/>
              <w:spacing w:line="300" w:lineRule="exact"/>
              <w:jc w:val="center"/>
              <w:textAlignment w:val="center"/>
              <w:rPr>
                <w:rFonts w:hint="eastAsia" w:ascii="仿宋_GB2312" w:hAnsi="仿宋_GB2312" w:eastAsia="仿宋_GB2312" w:cs="仿宋_GB2312"/>
                <w:b w:val="0"/>
                <w:bCs w:val="0"/>
                <w:i w:val="0"/>
                <w:color w:val="auto"/>
                <w:kern w:val="0"/>
                <w:sz w:val="21"/>
                <w:szCs w:val="21"/>
                <w:u w:val="none"/>
                <w:lang w:val="en-US" w:eastAsia="zh-CN" w:bidi="ar"/>
              </w:rPr>
            </w:pPr>
            <w:r>
              <w:rPr>
                <w:rFonts w:hint="eastAsia" w:ascii="仿宋_GB2312" w:hAnsi="仿宋_GB2312" w:eastAsia="仿宋_GB2312" w:cs="仿宋_GB2312"/>
                <w:b w:val="0"/>
                <w:bCs w:val="0"/>
                <w:i w:val="0"/>
                <w:color w:val="auto"/>
                <w:kern w:val="0"/>
                <w:sz w:val="21"/>
                <w:szCs w:val="21"/>
                <w:u w:val="none"/>
                <w:lang w:val="en-US" w:eastAsia="zh-CN" w:bidi="ar"/>
              </w:rPr>
              <w:t>全年</w:t>
            </w:r>
          </w:p>
        </w:tc>
        <w:tc>
          <w:tcPr>
            <w:tcW w:w="1698" w:type="dxa"/>
            <w:vMerge w:val="continue"/>
            <w:tcBorders>
              <w:tl2br w:val="nil"/>
              <w:tr2bl w:val="nil"/>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val="0"/>
              <w:topLinePunct/>
              <w:autoSpaceDE/>
              <w:autoSpaceDN/>
              <w:bidi w:val="0"/>
              <w:adjustRightInd/>
              <w:snapToGrid/>
              <w:spacing w:line="300" w:lineRule="exact"/>
              <w:jc w:val="center"/>
              <w:textAlignment w:val="center"/>
              <w:rPr>
                <w:rFonts w:hint="eastAsia" w:ascii="仿宋_GB2312" w:hAnsi="仿宋_GB2312" w:eastAsia="仿宋_GB2312" w:cs="仿宋_GB2312"/>
                <w:b w:val="0"/>
                <w:bCs w:val="0"/>
                <w:i w:val="0"/>
                <w:color w:val="auto"/>
                <w:kern w:val="0"/>
                <w:sz w:val="21"/>
                <w:szCs w:val="21"/>
                <w:u w:val="none"/>
                <w:lang w:val="en-US" w:eastAsia="zh-CN" w:bidi="ar"/>
              </w:rPr>
            </w:pPr>
          </w:p>
        </w:tc>
        <w:tc>
          <w:tcPr>
            <w:tcW w:w="1698" w:type="dxa"/>
            <w:vMerge w:val="continue"/>
            <w:tcBorders>
              <w:tl2br w:val="nil"/>
              <w:tr2bl w:val="nil"/>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val="0"/>
              <w:topLinePunct/>
              <w:autoSpaceDE/>
              <w:autoSpaceDN/>
              <w:bidi w:val="0"/>
              <w:adjustRightInd/>
              <w:snapToGrid/>
              <w:spacing w:line="300" w:lineRule="exact"/>
              <w:jc w:val="center"/>
              <w:textAlignment w:val="center"/>
              <w:rPr>
                <w:rFonts w:hint="eastAsia" w:ascii="仿宋_GB2312" w:hAnsi="仿宋_GB2312" w:eastAsia="仿宋_GB2312" w:cs="仿宋_GB2312"/>
                <w:b w:val="0"/>
                <w:bCs w:val="0"/>
                <w:i w:val="0"/>
                <w:color w:val="auto"/>
                <w:kern w:val="0"/>
                <w:sz w:val="21"/>
                <w:szCs w:val="21"/>
                <w:u w:val="none"/>
                <w:lang w:val="en-US" w:eastAsia="zh-CN" w:bidi="ar"/>
              </w:rPr>
            </w:pPr>
          </w:p>
        </w:tc>
        <w:tc>
          <w:tcPr>
            <w:tcW w:w="1985" w:type="dxa"/>
            <w:vMerge w:val="continue"/>
            <w:tcBorders>
              <w:tl2br w:val="nil"/>
              <w:tr2bl w:val="nil"/>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val="0"/>
              <w:topLinePunct/>
              <w:autoSpaceDE/>
              <w:autoSpaceDN/>
              <w:bidi w:val="0"/>
              <w:adjustRightInd/>
              <w:snapToGrid/>
              <w:spacing w:line="300" w:lineRule="exact"/>
              <w:jc w:val="center"/>
              <w:textAlignment w:val="center"/>
              <w:rPr>
                <w:rFonts w:hint="eastAsia" w:ascii="仿宋_GB2312" w:hAnsi="仿宋_GB2312" w:eastAsia="仿宋_GB2312" w:cs="仿宋_GB2312"/>
                <w:b w:val="0"/>
                <w:bCs w:val="0"/>
                <w:i w:val="0"/>
                <w:color w:val="auto"/>
                <w:kern w:val="0"/>
                <w:sz w:val="21"/>
                <w:szCs w:val="21"/>
                <w:u w:val="none"/>
                <w:lang w:val="en-US" w:eastAsia="zh-CN" w:bidi="ar"/>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0" w:type="dxa"/>
            <w:bottom w:w="0" w:type="dxa"/>
            <w:right w:w="0" w:type="dxa"/>
          </w:tblCellMar>
        </w:tblPrEx>
        <w:trPr>
          <w:cantSplit/>
          <w:trHeight w:val="540" w:hRule="atLeast"/>
          <w:jc w:val="center"/>
        </w:trPr>
        <w:tc>
          <w:tcPr>
            <w:tcW w:w="959" w:type="dxa"/>
            <w:vMerge w:val="continue"/>
            <w:tcBorders>
              <w:tl2br w:val="nil"/>
              <w:tr2bl w:val="nil"/>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val="0"/>
              <w:topLinePunct/>
              <w:autoSpaceDE/>
              <w:autoSpaceDN/>
              <w:bidi w:val="0"/>
              <w:adjustRightInd/>
              <w:snapToGrid/>
              <w:spacing w:line="300" w:lineRule="exact"/>
              <w:jc w:val="center"/>
              <w:textAlignment w:val="center"/>
              <w:rPr>
                <w:rFonts w:hint="eastAsia" w:ascii="仿宋_GB2312" w:hAnsi="仿宋_GB2312" w:eastAsia="仿宋_GB2312" w:cs="仿宋_GB2312"/>
                <w:b w:val="0"/>
                <w:bCs w:val="0"/>
                <w:i w:val="0"/>
                <w:color w:val="auto"/>
                <w:kern w:val="0"/>
                <w:sz w:val="21"/>
                <w:szCs w:val="21"/>
                <w:u w:val="none"/>
                <w:lang w:val="en-US" w:eastAsia="zh-CN" w:bidi="ar"/>
              </w:rPr>
            </w:pPr>
          </w:p>
        </w:tc>
        <w:tc>
          <w:tcPr>
            <w:tcW w:w="553" w:type="dxa"/>
            <w:vMerge w:val="continue"/>
            <w:tcBorders>
              <w:tl2br w:val="nil"/>
              <w:tr2bl w:val="nil"/>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val="0"/>
              <w:topLinePunct/>
              <w:autoSpaceDE/>
              <w:autoSpaceDN/>
              <w:bidi w:val="0"/>
              <w:adjustRightInd/>
              <w:snapToGrid/>
              <w:spacing w:line="300" w:lineRule="exact"/>
              <w:jc w:val="center"/>
              <w:textAlignment w:val="center"/>
              <w:rPr>
                <w:rFonts w:hint="eastAsia" w:ascii="仿宋_GB2312" w:hAnsi="仿宋_GB2312" w:eastAsia="仿宋_GB2312" w:cs="仿宋_GB2312"/>
                <w:b w:val="0"/>
                <w:bCs w:val="0"/>
                <w:i w:val="0"/>
                <w:color w:val="auto"/>
                <w:kern w:val="0"/>
                <w:sz w:val="21"/>
                <w:szCs w:val="21"/>
                <w:u w:val="none"/>
                <w:lang w:val="en-US" w:eastAsia="zh-CN" w:bidi="ar"/>
              </w:rPr>
            </w:pPr>
          </w:p>
        </w:tc>
        <w:tc>
          <w:tcPr>
            <w:tcW w:w="1295" w:type="dxa"/>
            <w:vMerge w:val="continue"/>
            <w:tcBorders>
              <w:tl2br w:val="nil"/>
              <w:tr2bl w:val="nil"/>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val="0"/>
              <w:topLinePunct/>
              <w:autoSpaceDE/>
              <w:autoSpaceDN/>
              <w:bidi w:val="0"/>
              <w:adjustRightInd/>
              <w:snapToGrid/>
              <w:spacing w:line="300" w:lineRule="exact"/>
              <w:jc w:val="center"/>
              <w:textAlignment w:val="center"/>
              <w:rPr>
                <w:rFonts w:hint="eastAsia" w:ascii="仿宋_GB2312" w:hAnsi="仿宋_GB2312" w:eastAsia="仿宋_GB2312" w:cs="仿宋_GB2312"/>
                <w:b w:val="0"/>
                <w:bCs w:val="0"/>
                <w:i w:val="0"/>
                <w:color w:val="auto"/>
                <w:kern w:val="0"/>
                <w:sz w:val="21"/>
                <w:szCs w:val="21"/>
                <w:u w:val="none"/>
                <w:lang w:val="en-US" w:eastAsia="zh-CN" w:bidi="ar"/>
              </w:rPr>
            </w:pPr>
          </w:p>
        </w:tc>
        <w:tc>
          <w:tcPr>
            <w:tcW w:w="2272" w:type="dxa"/>
            <w:vMerge w:val="continue"/>
            <w:tcBorders>
              <w:tl2br w:val="nil"/>
              <w:tr2bl w:val="nil"/>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val="0"/>
              <w:topLinePunct/>
              <w:autoSpaceDE/>
              <w:autoSpaceDN/>
              <w:bidi w:val="0"/>
              <w:adjustRightInd/>
              <w:snapToGrid/>
              <w:spacing w:line="300" w:lineRule="exact"/>
              <w:jc w:val="both"/>
              <w:textAlignment w:val="center"/>
              <w:rPr>
                <w:rFonts w:hint="eastAsia" w:ascii="仿宋_GB2312" w:hAnsi="仿宋_GB2312" w:eastAsia="仿宋_GB2312" w:cs="仿宋_GB2312"/>
                <w:b w:val="0"/>
                <w:bCs w:val="0"/>
                <w:i w:val="0"/>
                <w:color w:val="auto"/>
                <w:kern w:val="0"/>
                <w:sz w:val="21"/>
                <w:szCs w:val="21"/>
                <w:u w:val="none"/>
                <w:lang w:val="en-US" w:eastAsia="zh-CN" w:bidi="ar"/>
              </w:rPr>
            </w:pPr>
          </w:p>
        </w:tc>
        <w:tc>
          <w:tcPr>
            <w:tcW w:w="3421" w:type="dxa"/>
            <w:tcBorders>
              <w:tl2br w:val="nil"/>
              <w:tr2bl w:val="nil"/>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val="0"/>
              <w:topLinePunct/>
              <w:autoSpaceDE/>
              <w:autoSpaceDN/>
              <w:bidi w:val="0"/>
              <w:adjustRightInd/>
              <w:snapToGrid/>
              <w:spacing w:line="300" w:lineRule="exact"/>
              <w:jc w:val="both"/>
              <w:textAlignment w:val="center"/>
              <w:rPr>
                <w:rFonts w:hint="eastAsia" w:ascii="仿宋_GB2312" w:hAnsi="仿宋_GB2312" w:eastAsia="仿宋_GB2312" w:cs="仿宋_GB2312"/>
                <w:b w:val="0"/>
                <w:bCs w:val="0"/>
                <w:i w:val="0"/>
                <w:color w:val="auto"/>
                <w:kern w:val="0"/>
                <w:sz w:val="21"/>
                <w:szCs w:val="21"/>
                <w:u w:val="none"/>
                <w:lang w:val="en-US" w:eastAsia="zh-CN" w:bidi="ar"/>
              </w:rPr>
            </w:pPr>
            <w:r>
              <w:rPr>
                <w:rFonts w:hint="eastAsia" w:ascii="仿宋_GB2312" w:hAnsi="仿宋_GB2312" w:eastAsia="仿宋_GB2312" w:cs="仿宋_GB2312"/>
                <w:b w:val="0"/>
                <w:bCs w:val="0"/>
                <w:i w:val="0"/>
                <w:color w:val="auto"/>
                <w:kern w:val="0"/>
                <w:sz w:val="21"/>
                <w:szCs w:val="21"/>
                <w:u w:val="none"/>
                <w:lang w:val="en-US" w:eastAsia="zh-CN" w:bidi="ar"/>
              </w:rPr>
              <w:t>3．公安长安分局</w:t>
            </w:r>
            <w:r>
              <w:rPr>
                <w:rStyle w:val="7"/>
                <w:rFonts w:hint="eastAsia" w:ascii="仿宋_GB2312" w:hAnsi="仿宋_GB2312" w:eastAsia="仿宋_GB2312" w:cs="仿宋_GB2312"/>
                <w:b w:val="0"/>
                <w:bCs w:val="0"/>
                <w:color w:val="auto"/>
                <w:sz w:val="21"/>
                <w:szCs w:val="21"/>
                <w:lang w:val="en-US" w:eastAsia="zh-CN" w:bidi="ar"/>
              </w:rPr>
              <w:t>配合牵头部门，对拒不接受监督检查的施工工地，依法进行检查。</w:t>
            </w:r>
          </w:p>
        </w:tc>
        <w:tc>
          <w:tcPr>
            <w:tcW w:w="1142" w:type="dxa"/>
            <w:tcBorders>
              <w:tl2br w:val="nil"/>
              <w:tr2bl w:val="nil"/>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val="0"/>
              <w:topLinePunct/>
              <w:autoSpaceDE/>
              <w:autoSpaceDN/>
              <w:bidi w:val="0"/>
              <w:adjustRightInd/>
              <w:snapToGrid/>
              <w:spacing w:line="300" w:lineRule="exact"/>
              <w:jc w:val="center"/>
              <w:textAlignment w:val="center"/>
              <w:rPr>
                <w:rFonts w:hint="eastAsia" w:ascii="仿宋_GB2312" w:hAnsi="仿宋_GB2312" w:eastAsia="仿宋_GB2312" w:cs="仿宋_GB2312"/>
                <w:b w:val="0"/>
                <w:bCs w:val="0"/>
                <w:i w:val="0"/>
                <w:color w:val="auto"/>
                <w:kern w:val="0"/>
                <w:sz w:val="21"/>
                <w:szCs w:val="21"/>
                <w:u w:val="none"/>
                <w:lang w:val="en-US" w:eastAsia="zh-CN" w:bidi="ar"/>
              </w:rPr>
            </w:pPr>
            <w:r>
              <w:rPr>
                <w:rFonts w:hint="eastAsia" w:ascii="仿宋_GB2312" w:hAnsi="仿宋_GB2312" w:eastAsia="仿宋_GB2312" w:cs="仿宋_GB2312"/>
                <w:b w:val="0"/>
                <w:bCs w:val="0"/>
                <w:i w:val="0"/>
                <w:color w:val="auto"/>
                <w:kern w:val="0"/>
                <w:sz w:val="21"/>
                <w:szCs w:val="21"/>
                <w:u w:val="none"/>
                <w:lang w:val="en-US" w:eastAsia="zh-CN" w:bidi="ar"/>
              </w:rPr>
              <w:t>全年</w:t>
            </w:r>
          </w:p>
        </w:tc>
        <w:tc>
          <w:tcPr>
            <w:tcW w:w="1698" w:type="dxa"/>
            <w:vMerge w:val="continue"/>
            <w:tcBorders>
              <w:tl2br w:val="nil"/>
              <w:tr2bl w:val="nil"/>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val="0"/>
              <w:topLinePunct/>
              <w:autoSpaceDE/>
              <w:autoSpaceDN/>
              <w:bidi w:val="0"/>
              <w:adjustRightInd/>
              <w:snapToGrid/>
              <w:spacing w:line="300" w:lineRule="exact"/>
              <w:jc w:val="center"/>
              <w:textAlignment w:val="center"/>
              <w:rPr>
                <w:rFonts w:hint="eastAsia" w:ascii="仿宋_GB2312" w:hAnsi="仿宋_GB2312" w:eastAsia="仿宋_GB2312" w:cs="仿宋_GB2312"/>
                <w:b w:val="0"/>
                <w:bCs w:val="0"/>
                <w:i w:val="0"/>
                <w:color w:val="auto"/>
                <w:kern w:val="0"/>
                <w:sz w:val="21"/>
                <w:szCs w:val="21"/>
                <w:u w:val="none"/>
                <w:lang w:val="en-US" w:eastAsia="zh-CN" w:bidi="ar"/>
              </w:rPr>
            </w:pPr>
          </w:p>
        </w:tc>
        <w:tc>
          <w:tcPr>
            <w:tcW w:w="1698" w:type="dxa"/>
            <w:vMerge w:val="continue"/>
            <w:tcBorders>
              <w:tl2br w:val="nil"/>
              <w:tr2bl w:val="nil"/>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val="0"/>
              <w:topLinePunct/>
              <w:autoSpaceDE/>
              <w:autoSpaceDN/>
              <w:bidi w:val="0"/>
              <w:adjustRightInd/>
              <w:snapToGrid/>
              <w:spacing w:line="300" w:lineRule="exact"/>
              <w:jc w:val="center"/>
              <w:textAlignment w:val="center"/>
              <w:rPr>
                <w:rFonts w:hint="eastAsia" w:ascii="仿宋_GB2312" w:hAnsi="仿宋_GB2312" w:eastAsia="仿宋_GB2312" w:cs="仿宋_GB2312"/>
                <w:b w:val="0"/>
                <w:bCs w:val="0"/>
                <w:i w:val="0"/>
                <w:color w:val="auto"/>
                <w:kern w:val="0"/>
                <w:sz w:val="21"/>
                <w:szCs w:val="21"/>
                <w:u w:val="none"/>
                <w:lang w:val="en-US" w:eastAsia="zh-CN" w:bidi="ar"/>
              </w:rPr>
            </w:pPr>
          </w:p>
        </w:tc>
        <w:tc>
          <w:tcPr>
            <w:tcW w:w="1985" w:type="dxa"/>
            <w:vMerge w:val="continue"/>
            <w:tcBorders>
              <w:tl2br w:val="nil"/>
              <w:tr2bl w:val="nil"/>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val="0"/>
              <w:topLinePunct/>
              <w:autoSpaceDE/>
              <w:autoSpaceDN/>
              <w:bidi w:val="0"/>
              <w:adjustRightInd/>
              <w:snapToGrid/>
              <w:spacing w:line="300" w:lineRule="exact"/>
              <w:jc w:val="center"/>
              <w:textAlignment w:val="center"/>
              <w:rPr>
                <w:rFonts w:hint="eastAsia" w:ascii="仿宋_GB2312" w:hAnsi="仿宋_GB2312" w:eastAsia="仿宋_GB2312" w:cs="仿宋_GB2312"/>
                <w:b w:val="0"/>
                <w:bCs w:val="0"/>
                <w:i w:val="0"/>
                <w:color w:val="auto"/>
                <w:kern w:val="0"/>
                <w:sz w:val="21"/>
                <w:szCs w:val="21"/>
                <w:u w:val="none"/>
                <w:lang w:val="en-US" w:eastAsia="zh-CN" w:bidi="ar"/>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0" w:type="dxa"/>
            <w:bottom w:w="0" w:type="dxa"/>
            <w:right w:w="0" w:type="dxa"/>
          </w:tblCellMar>
        </w:tblPrEx>
        <w:trPr>
          <w:cantSplit/>
          <w:trHeight w:val="540" w:hRule="atLeast"/>
          <w:jc w:val="center"/>
        </w:trPr>
        <w:tc>
          <w:tcPr>
            <w:tcW w:w="959" w:type="dxa"/>
            <w:vMerge w:val="continue"/>
            <w:tcBorders>
              <w:tl2br w:val="nil"/>
              <w:tr2bl w:val="nil"/>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val="0"/>
              <w:topLinePunct/>
              <w:autoSpaceDE/>
              <w:autoSpaceDN/>
              <w:bidi w:val="0"/>
              <w:adjustRightInd/>
              <w:snapToGrid/>
              <w:spacing w:line="300" w:lineRule="exact"/>
              <w:jc w:val="center"/>
              <w:textAlignment w:val="center"/>
              <w:rPr>
                <w:rFonts w:hint="eastAsia" w:ascii="仿宋_GB2312" w:hAnsi="仿宋_GB2312" w:eastAsia="仿宋_GB2312" w:cs="仿宋_GB2312"/>
                <w:b w:val="0"/>
                <w:bCs w:val="0"/>
                <w:i w:val="0"/>
                <w:color w:val="auto"/>
                <w:kern w:val="0"/>
                <w:sz w:val="21"/>
                <w:szCs w:val="21"/>
                <w:u w:val="none"/>
                <w:lang w:val="en-US" w:eastAsia="zh-CN" w:bidi="ar"/>
              </w:rPr>
            </w:pPr>
          </w:p>
        </w:tc>
        <w:tc>
          <w:tcPr>
            <w:tcW w:w="553" w:type="dxa"/>
            <w:vMerge w:val="restart"/>
            <w:tcBorders>
              <w:tl2br w:val="nil"/>
              <w:tr2bl w:val="nil"/>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val="0"/>
              <w:topLinePunct/>
              <w:autoSpaceDE/>
              <w:autoSpaceDN/>
              <w:bidi w:val="0"/>
              <w:adjustRightInd/>
              <w:snapToGrid/>
              <w:spacing w:line="300" w:lineRule="exact"/>
              <w:jc w:val="center"/>
              <w:textAlignment w:val="center"/>
              <w:rPr>
                <w:rFonts w:hint="eastAsia" w:ascii="仿宋_GB2312" w:hAnsi="仿宋_GB2312" w:eastAsia="仿宋_GB2312" w:cs="仿宋_GB2312"/>
                <w:b w:val="0"/>
                <w:bCs w:val="0"/>
                <w:i w:val="0"/>
                <w:color w:val="auto"/>
                <w:sz w:val="21"/>
                <w:szCs w:val="21"/>
                <w:u w:val="none"/>
                <w:lang w:val="en-US"/>
              </w:rPr>
            </w:pPr>
            <w:r>
              <w:rPr>
                <w:rFonts w:hint="eastAsia" w:ascii="仿宋_GB2312" w:hAnsi="仿宋_GB2312" w:eastAsia="仿宋_GB2312" w:cs="仿宋_GB2312"/>
                <w:b w:val="0"/>
                <w:bCs w:val="0"/>
                <w:i w:val="0"/>
                <w:color w:val="auto"/>
                <w:kern w:val="0"/>
                <w:sz w:val="21"/>
                <w:szCs w:val="21"/>
                <w:u w:val="none"/>
                <w:lang w:val="en-US" w:eastAsia="zh-CN" w:bidi="ar"/>
              </w:rPr>
              <w:t>24</w:t>
            </w:r>
          </w:p>
        </w:tc>
        <w:tc>
          <w:tcPr>
            <w:tcW w:w="1295" w:type="dxa"/>
            <w:vMerge w:val="restart"/>
            <w:tcBorders>
              <w:tl2br w:val="nil"/>
              <w:tr2bl w:val="nil"/>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val="0"/>
              <w:topLinePunct/>
              <w:autoSpaceDE/>
              <w:autoSpaceDN/>
              <w:bidi w:val="0"/>
              <w:adjustRightInd/>
              <w:snapToGrid/>
              <w:spacing w:line="300" w:lineRule="exact"/>
              <w:jc w:val="center"/>
              <w:textAlignment w:val="center"/>
              <w:rPr>
                <w:rFonts w:hint="eastAsia" w:ascii="仿宋_GB2312" w:hAnsi="仿宋_GB2312" w:eastAsia="仿宋_GB2312" w:cs="仿宋_GB2312"/>
                <w:b w:val="0"/>
                <w:bCs w:val="0"/>
                <w:i w:val="0"/>
                <w:color w:val="auto"/>
                <w:sz w:val="21"/>
                <w:szCs w:val="21"/>
                <w:u w:val="none"/>
              </w:rPr>
            </w:pPr>
            <w:r>
              <w:rPr>
                <w:rFonts w:hint="eastAsia" w:ascii="仿宋_GB2312" w:hAnsi="仿宋_GB2312" w:eastAsia="仿宋_GB2312" w:cs="仿宋_GB2312"/>
                <w:b w:val="0"/>
                <w:bCs w:val="0"/>
                <w:i w:val="0"/>
                <w:color w:val="auto"/>
                <w:kern w:val="0"/>
                <w:sz w:val="21"/>
                <w:szCs w:val="21"/>
                <w:u w:val="none"/>
                <w:lang w:val="en-US" w:eastAsia="zh-CN" w:bidi="ar"/>
              </w:rPr>
              <w:t>切实加强工业企业物料堆场扬尘监管</w:t>
            </w:r>
          </w:p>
        </w:tc>
        <w:tc>
          <w:tcPr>
            <w:tcW w:w="2272" w:type="dxa"/>
            <w:vMerge w:val="restart"/>
            <w:tcBorders>
              <w:tl2br w:val="nil"/>
              <w:tr2bl w:val="nil"/>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val="0"/>
              <w:topLinePunct/>
              <w:autoSpaceDE/>
              <w:autoSpaceDN/>
              <w:bidi w:val="0"/>
              <w:adjustRightInd/>
              <w:snapToGrid/>
              <w:spacing w:line="300" w:lineRule="exact"/>
              <w:jc w:val="both"/>
              <w:textAlignment w:val="center"/>
              <w:rPr>
                <w:rFonts w:hint="eastAsia" w:ascii="仿宋_GB2312" w:hAnsi="仿宋_GB2312" w:eastAsia="仿宋_GB2312" w:cs="仿宋_GB2312"/>
                <w:b w:val="0"/>
                <w:bCs w:val="0"/>
                <w:i w:val="0"/>
                <w:color w:val="auto"/>
                <w:sz w:val="21"/>
                <w:szCs w:val="21"/>
                <w:u w:val="none"/>
              </w:rPr>
            </w:pPr>
            <w:r>
              <w:rPr>
                <w:rFonts w:hint="eastAsia" w:ascii="仿宋_GB2312" w:hAnsi="仿宋_GB2312" w:eastAsia="仿宋_GB2312" w:cs="仿宋_GB2312"/>
                <w:b w:val="0"/>
                <w:bCs w:val="0"/>
                <w:i w:val="0"/>
                <w:color w:val="auto"/>
                <w:kern w:val="0"/>
                <w:sz w:val="21"/>
                <w:szCs w:val="21"/>
                <w:u w:val="none"/>
                <w:lang w:val="en-US" w:eastAsia="zh-CN" w:bidi="ar"/>
              </w:rPr>
              <w:t>严格落实煤炭、粉煤灰等工业企业物料堆场抑尘措施，配套建设收尘和密封物料仓库，建设围墙、喷淋、覆盖和围挡等防风抑尘设施。釆用密闭输送设备作业的，必须在装卸处配备吸尘、喷淋等防尘设施，并保持防尘设施的正常使用，严禁露天装卸作业和物料干法作业。安装视频监控设备，并与生态环境部门监控平台联网。</w:t>
            </w:r>
          </w:p>
        </w:tc>
        <w:tc>
          <w:tcPr>
            <w:tcW w:w="3421" w:type="dxa"/>
            <w:tcBorders>
              <w:tl2br w:val="nil"/>
              <w:tr2bl w:val="nil"/>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val="0"/>
              <w:topLinePunct/>
              <w:autoSpaceDE/>
              <w:autoSpaceDN/>
              <w:bidi w:val="0"/>
              <w:adjustRightInd/>
              <w:snapToGrid/>
              <w:spacing w:line="300" w:lineRule="exact"/>
              <w:jc w:val="both"/>
              <w:textAlignment w:val="center"/>
              <w:rPr>
                <w:rFonts w:hint="eastAsia" w:ascii="仿宋_GB2312" w:hAnsi="仿宋_GB2312" w:eastAsia="仿宋_GB2312" w:cs="仿宋_GB2312"/>
                <w:b w:val="0"/>
                <w:bCs w:val="0"/>
                <w:i w:val="0"/>
                <w:color w:val="auto"/>
                <w:sz w:val="21"/>
                <w:szCs w:val="21"/>
                <w:u w:val="none"/>
              </w:rPr>
            </w:pPr>
            <w:r>
              <w:rPr>
                <w:rFonts w:hint="eastAsia" w:ascii="仿宋_GB2312" w:hAnsi="仿宋_GB2312" w:eastAsia="仿宋_GB2312" w:cs="仿宋_GB2312"/>
                <w:b w:val="0"/>
                <w:bCs w:val="0"/>
                <w:i w:val="0"/>
                <w:color w:val="auto"/>
                <w:kern w:val="0"/>
                <w:sz w:val="21"/>
                <w:szCs w:val="21"/>
                <w:u w:val="none"/>
                <w:lang w:val="en-US" w:eastAsia="zh-CN" w:bidi="ar"/>
              </w:rPr>
              <w:t>1．</w:t>
            </w:r>
            <w:r>
              <w:rPr>
                <w:rStyle w:val="7"/>
                <w:rFonts w:hint="eastAsia" w:ascii="仿宋_GB2312" w:hAnsi="仿宋_GB2312" w:eastAsia="仿宋_GB2312" w:cs="仿宋_GB2312"/>
                <w:b w:val="0"/>
                <w:bCs w:val="0"/>
                <w:color w:val="auto"/>
                <w:sz w:val="21"/>
                <w:szCs w:val="21"/>
                <w:lang w:val="en-US" w:eastAsia="zh-CN" w:bidi="ar"/>
              </w:rPr>
              <w:t>对全区涉及煤炭、粉煤灰等工业企业物料堆场进行检查，建立检查台账。</w:t>
            </w:r>
          </w:p>
        </w:tc>
        <w:tc>
          <w:tcPr>
            <w:tcW w:w="1142" w:type="dxa"/>
            <w:tcBorders>
              <w:tl2br w:val="nil"/>
              <w:tr2bl w:val="nil"/>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val="0"/>
              <w:topLinePunct/>
              <w:autoSpaceDE/>
              <w:autoSpaceDN/>
              <w:bidi w:val="0"/>
              <w:adjustRightInd/>
              <w:snapToGrid/>
              <w:spacing w:line="300" w:lineRule="exact"/>
              <w:jc w:val="center"/>
              <w:textAlignment w:val="center"/>
              <w:rPr>
                <w:rFonts w:hint="eastAsia" w:ascii="仿宋_GB2312" w:hAnsi="仿宋_GB2312" w:eastAsia="仿宋_GB2312" w:cs="仿宋_GB2312"/>
                <w:b w:val="0"/>
                <w:bCs w:val="0"/>
                <w:i w:val="0"/>
                <w:color w:val="auto"/>
                <w:sz w:val="21"/>
                <w:szCs w:val="21"/>
                <w:u w:val="none"/>
              </w:rPr>
            </w:pPr>
            <w:r>
              <w:rPr>
                <w:rFonts w:hint="eastAsia" w:ascii="仿宋_GB2312" w:hAnsi="仿宋_GB2312" w:eastAsia="仿宋_GB2312" w:cs="仿宋_GB2312"/>
                <w:b w:val="0"/>
                <w:bCs w:val="0"/>
                <w:i w:val="0"/>
                <w:color w:val="auto"/>
                <w:kern w:val="0"/>
                <w:sz w:val="21"/>
                <w:szCs w:val="21"/>
                <w:u w:val="none"/>
                <w:lang w:val="en-US" w:eastAsia="zh-CN" w:bidi="ar"/>
              </w:rPr>
              <w:t>全年</w:t>
            </w:r>
          </w:p>
        </w:tc>
        <w:tc>
          <w:tcPr>
            <w:tcW w:w="1698" w:type="dxa"/>
            <w:vMerge w:val="restart"/>
            <w:tcBorders>
              <w:tl2br w:val="nil"/>
              <w:tr2bl w:val="nil"/>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val="0"/>
              <w:topLinePunct/>
              <w:autoSpaceDE/>
              <w:autoSpaceDN/>
              <w:bidi w:val="0"/>
              <w:adjustRightInd/>
              <w:snapToGrid/>
              <w:spacing w:line="300" w:lineRule="exact"/>
              <w:jc w:val="center"/>
              <w:textAlignment w:val="center"/>
              <w:rPr>
                <w:rFonts w:hint="eastAsia" w:ascii="仿宋_GB2312" w:hAnsi="仿宋_GB2312" w:eastAsia="仿宋_GB2312" w:cs="仿宋_GB2312"/>
                <w:b w:val="0"/>
                <w:bCs w:val="0"/>
                <w:i w:val="0"/>
                <w:color w:val="auto"/>
                <w:sz w:val="21"/>
                <w:szCs w:val="21"/>
                <w:u w:val="none"/>
              </w:rPr>
            </w:pPr>
            <w:r>
              <w:rPr>
                <w:rFonts w:hint="eastAsia" w:ascii="仿宋_GB2312" w:hAnsi="仿宋_GB2312" w:eastAsia="仿宋_GB2312" w:cs="仿宋_GB2312"/>
                <w:b w:val="0"/>
                <w:bCs w:val="0"/>
                <w:i w:val="0"/>
                <w:color w:val="auto"/>
                <w:kern w:val="0"/>
                <w:sz w:val="21"/>
                <w:szCs w:val="21"/>
                <w:u w:val="none"/>
                <w:lang w:val="en-US" w:eastAsia="zh-CN" w:bidi="ar"/>
              </w:rPr>
              <w:t>生态环境长安分局</w:t>
            </w:r>
          </w:p>
        </w:tc>
        <w:tc>
          <w:tcPr>
            <w:tcW w:w="1698" w:type="dxa"/>
            <w:vMerge w:val="restart"/>
            <w:tcBorders>
              <w:tl2br w:val="nil"/>
              <w:tr2bl w:val="nil"/>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val="0"/>
              <w:topLinePunct/>
              <w:autoSpaceDE/>
              <w:autoSpaceDN/>
              <w:bidi w:val="0"/>
              <w:adjustRightInd/>
              <w:snapToGrid/>
              <w:spacing w:line="300" w:lineRule="exact"/>
              <w:jc w:val="center"/>
              <w:textAlignment w:val="center"/>
              <w:rPr>
                <w:rFonts w:hint="eastAsia" w:ascii="仿宋_GB2312" w:hAnsi="仿宋_GB2312" w:eastAsia="仿宋_GB2312" w:cs="仿宋_GB2312"/>
                <w:b w:val="0"/>
                <w:bCs w:val="0"/>
                <w:i w:val="0"/>
                <w:color w:val="auto"/>
                <w:sz w:val="21"/>
                <w:szCs w:val="21"/>
                <w:u w:val="none"/>
              </w:rPr>
            </w:pPr>
            <w:r>
              <w:rPr>
                <w:rFonts w:hint="eastAsia" w:ascii="仿宋_GB2312" w:hAnsi="仿宋_GB2312" w:eastAsia="仿宋_GB2312" w:cs="仿宋_GB2312"/>
                <w:b w:val="0"/>
                <w:bCs w:val="0"/>
                <w:i w:val="0"/>
                <w:color w:val="auto"/>
                <w:kern w:val="0"/>
                <w:sz w:val="21"/>
                <w:szCs w:val="21"/>
                <w:u w:val="none"/>
                <w:lang w:val="en-US" w:eastAsia="zh-CN" w:bidi="ar"/>
              </w:rPr>
              <w:t>—</w:t>
            </w:r>
          </w:p>
        </w:tc>
        <w:tc>
          <w:tcPr>
            <w:tcW w:w="1985" w:type="dxa"/>
            <w:vMerge w:val="restart"/>
            <w:tcBorders>
              <w:tl2br w:val="nil"/>
              <w:tr2bl w:val="nil"/>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val="0"/>
              <w:topLinePunct/>
              <w:autoSpaceDE/>
              <w:autoSpaceDN/>
              <w:bidi w:val="0"/>
              <w:adjustRightInd/>
              <w:snapToGrid/>
              <w:spacing w:line="300" w:lineRule="exact"/>
              <w:jc w:val="center"/>
              <w:textAlignment w:val="center"/>
              <w:rPr>
                <w:rFonts w:hint="eastAsia" w:ascii="仿宋_GB2312" w:hAnsi="仿宋_GB2312" w:eastAsia="仿宋_GB2312" w:cs="仿宋_GB2312"/>
                <w:b w:val="0"/>
                <w:bCs w:val="0"/>
                <w:i w:val="0"/>
                <w:color w:val="auto"/>
                <w:kern w:val="0"/>
                <w:sz w:val="21"/>
                <w:szCs w:val="21"/>
                <w:u w:val="none"/>
                <w:lang w:val="en-US" w:eastAsia="zh-CN" w:bidi="ar"/>
              </w:rPr>
            </w:pPr>
          </w:p>
          <w:p>
            <w:pPr>
              <w:bidi w:val="0"/>
              <w:jc w:val="center"/>
              <w:rPr>
                <w:rFonts w:hint="eastAsia" w:ascii="仿宋_GB2312" w:hAnsi="仿宋_GB2312" w:eastAsia="仿宋_GB2312" w:cs="仿宋_GB2312"/>
                <w:color w:val="auto"/>
                <w:kern w:val="2"/>
                <w:sz w:val="32"/>
                <w:szCs w:val="32"/>
                <w:lang w:val="en-US" w:eastAsia="zh-CN" w:bidi="ar-SA"/>
              </w:rPr>
            </w:pPr>
            <w:r>
              <w:rPr>
                <w:rFonts w:hint="eastAsia" w:ascii="仿宋_GB2312" w:hAnsi="仿宋_GB2312" w:eastAsia="仿宋_GB2312" w:cs="仿宋_GB2312"/>
                <w:b w:val="0"/>
                <w:bCs w:val="0"/>
                <w:i w:val="0"/>
                <w:color w:val="auto"/>
                <w:kern w:val="0"/>
                <w:sz w:val="21"/>
                <w:szCs w:val="21"/>
                <w:u w:val="none"/>
                <w:lang w:val="en-US" w:eastAsia="zh-CN" w:bidi="ar"/>
              </w:rPr>
              <w:t>各街道办事处</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0" w:type="dxa"/>
            <w:bottom w:w="0" w:type="dxa"/>
            <w:right w:w="0" w:type="dxa"/>
          </w:tblCellMar>
        </w:tblPrEx>
        <w:trPr>
          <w:cantSplit/>
          <w:trHeight w:val="540" w:hRule="atLeast"/>
          <w:jc w:val="center"/>
        </w:trPr>
        <w:tc>
          <w:tcPr>
            <w:tcW w:w="959" w:type="dxa"/>
            <w:vMerge w:val="continue"/>
            <w:tcBorders>
              <w:tl2br w:val="nil"/>
              <w:tr2bl w:val="nil"/>
            </w:tcBorders>
            <w:shd w:val="clear" w:color="auto" w:fill="FFFFFF"/>
            <w:tcMar>
              <w:top w:w="15" w:type="dxa"/>
              <w:left w:w="15" w:type="dxa"/>
              <w:right w:w="15"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jc w:val="center"/>
              <w:rPr>
                <w:rFonts w:hint="eastAsia" w:ascii="仿宋_GB2312" w:hAnsi="仿宋_GB2312" w:eastAsia="仿宋_GB2312" w:cs="仿宋_GB2312"/>
                <w:b w:val="0"/>
                <w:bCs w:val="0"/>
                <w:i w:val="0"/>
                <w:color w:val="auto"/>
                <w:sz w:val="21"/>
                <w:szCs w:val="21"/>
                <w:u w:val="none"/>
              </w:rPr>
            </w:pPr>
          </w:p>
        </w:tc>
        <w:tc>
          <w:tcPr>
            <w:tcW w:w="553" w:type="dxa"/>
            <w:vMerge w:val="continue"/>
            <w:tcBorders>
              <w:tl2br w:val="nil"/>
              <w:tr2bl w:val="nil"/>
            </w:tcBorders>
            <w:shd w:val="clear" w:color="auto" w:fill="FFFFFF"/>
            <w:tcMar>
              <w:top w:w="15" w:type="dxa"/>
              <w:left w:w="15" w:type="dxa"/>
              <w:right w:w="15"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jc w:val="center"/>
              <w:rPr>
                <w:rFonts w:hint="eastAsia" w:ascii="仿宋_GB2312" w:hAnsi="仿宋_GB2312" w:eastAsia="仿宋_GB2312" w:cs="仿宋_GB2312"/>
                <w:b w:val="0"/>
                <w:bCs w:val="0"/>
                <w:i w:val="0"/>
                <w:color w:val="auto"/>
                <w:sz w:val="21"/>
                <w:szCs w:val="21"/>
                <w:u w:val="none"/>
              </w:rPr>
            </w:pPr>
          </w:p>
        </w:tc>
        <w:tc>
          <w:tcPr>
            <w:tcW w:w="1295" w:type="dxa"/>
            <w:vMerge w:val="continue"/>
            <w:tcBorders>
              <w:tl2br w:val="nil"/>
              <w:tr2bl w:val="nil"/>
            </w:tcBorders>
            <w:shd w:val="clear" w:color="auto" w:fill="FFFFFF"/>
            <w:tcMar>
              <w:top w:w="15" w:type="dxa"/>
              <w:left w:w="15" w:type="dxa"/>
              <w:right w:w="15"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jc w:val="center"/>
              <w:rPr>
                <w:rFonts w:hint="eastAsia" w:ascii="仿宋_GB2312" w:hAnsi="仿宋_GB2312" w:eastAsia="仿宋_GB2312" w:cs="仿宋_GB2312"/>
                <w:b w:val="0"/>
                <w:bCs w:val="0"/>
                <w:i w:val="0"/>
                <w:color w:val="auto"/>
                <w:sz w:val="21"/>
                <w:szCs w:val="21"/>
                <w:u w:val="none"/>
              </w:rPr>
            </w:pPr>
          </w:p>
        </w:tc>
        <w:tc>
          <w:tcPr>
            <w:tcW w:w="2272" w:type="dxa"/>
            <w:vMerge w:val="continue"/>
            <w:tcBorders>
              <w:tl2br w:val="nil"/>
              <w:tr2bl w:val="nil"/>
            </w:tcBorders>
            <w:shd w:val="clear" w:color="auto" w:fill="FFFFFF"/>
            <w:tcMar>
              <w:top w:w="15" w:type="dxa"/>
              <w:left w:w="15" w:type="dxa"/>
              <w:right w:w="15"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jc w:val="both"/>
              <w:rPr>
                <w:rFonts w:hint="eastAsia" w:ascii="仿宋_GB2312" w:hAnsi="仿宋_GB2312" w:eastAsia="仿宋_GB2312" w:cs="仿宋_GB2312"/>
                <w:b w:val="0"/>
                <w:bCs w:val="0"/>
                <w:i w:val="0"/>
                <w:color w:val="auto"/>
                <w:sz w:val="21"/>
                <w:szCs w:val="21"/>
                <w:u w:val="none"/>
              </w:rPr>
            </w:pPr>
          </w:p>
        </w:tc>
        <w:tc>
          <w:tcPr>
            <w:tcW w:w="3421" w:type="dxa"/>
            <w:tcBorders>
              <w:tl2br w:val="nil"/>
              <w:tr2bl w:val="nil"/>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val="0"/>
              <w:topLinePunct/>
              <w:autoSpaceDE/>
              <w:autoSpaceDN/>
              <w:bidi w:val="0"/>
              <w:adjustRightInd/>
              <w:snapToGrid/>
              <w:spacing w:line="300" w:lineRule="exact"/>
              <w:jc w:val="both"/>
              <w:textAlignment w:val="center"/>
              <w:rPr>
                <w:rFonts w:hint="eastAsia" w:ascii="仿宋_GB2312" w:hAnsi="仿宋_GB2312" w:eastAsia="仿宋_GB2312" w:cs="仿宋_GB2312"/>
                <w:b w:val="0"/>
                <w:bCs w:val="0"/>
                <w:i w:val="0"/>
                <w:color w:val="auto"/>
                <w:sz w:val="21"/>
                <w:szCs w:val="21"/>
                <w:u w:val="none"/>
              </w:rPr>
            </w:pPr>
            <w:r>
              <w:rPr>
                <w:rFonts w:hint="eastAsia" w:ascii="仿宋_GB2312" w:hAnsi="仿宋_GB2312" w:eastAsia="仿宋_GB2312" w:cs="仿宋_GB2312"/>
                <w:b w:val="0"/>
                <w:bCs w:val="0"/>
                <w:i w:val="0"/>
                <w:color w:val="auto"/>
                <w:kern w:val="0"/>
                <w:sz w:val="21"/>
                <w:szCs w:val="21"/>
                <w:u w:val="none"/>
                <w:lang w:val="en-US" w:eastAsia="zh-CN" w:bidi="ar"/>
              </w:rPr>
              <w:t>2．</w:t>
            </w:r>
            <w:r>
              <w:rPr>
                <w:rStyle w:val="7"/>
                <w:rFonts w:hint="eastAsia" w:ascii="仿宋_GB2312" w:hAnsi="仿宋_GB2312" w:eastAsia="仿宋_GB2312" w:cs="仿宋_GB2312"/>
                <w:b w:val="0"/>
                <w:bCs w:val="0"/>
                <w:color w:val="auto"/>
                <w:sz w:val="21"/>
                <w:szCs w:val="21"/>
                <w:lang w:val="en-US" w:eastAsia="zh-CN" w:bidi="ar"/>
              </w:rPr>
              <w:t>确定年度应配套建设收尘和密封物料仓库企业名单。</w:t>
            </w:r>
          </w:p>
        </w:tc>
        <w:tc>
          <w:tcPr>
            <w:tcW w:w="1142" w:type="dxa"/>
            <w:tcBorders>
              <w:tl2br w:val="nil"/>
              <w:tr2bl w:val="nil"/>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val="0"/>
              <w:topLinePunct/>
              <w:autoSpaceDE/>
              <w:autoSpaceDN/>
              <w:bidi w:val="0"/>
              <w:adjustRightInd/>
              <w:snapToGrid/>
              <w:spacing w:line="300" w:lineRule="exact"/>
              <w:jc w:val="center"/>
              <w:textAlignment w:val="center"/>
              <w:rPr>
                <w:rFonts w:hint="eastAsia" w:ascii="仿宋_GB2312" w:hAnsi="仿宋_GB2312" w:eastAsia="仿宋_GB2312" w:cs="仿宋_GB2312"/>
                <w:b w:val="0"/>
                <w:bCs w:val="0"/>
                <w:i w:val="0"/>
                <w:color w:val="auto"/>
                <w:sz w:val="21"/>
                <w:szCs w:val="21"/>
                <w:u w:val="none"/>
              </w:rPr>
            </w:pPr>
            <w:r>
              <w:rPr>
                <w:rFonts w:hint="eastAsia" w:ascii="仿宋_GB2312" w:hAnsi="仿宋_GB2312" w:eastAsia="仿宋_GB2312" w:cs="仿宋_GB2312"/>
                <w:b w:val="0"/>
                <w:bCs w:val="0"/>
                <w:i w:val="0"/>
                <w:color w:val="auto"/>
                <w:kern w:val="0"/>
                <w:sz w:val="21"/>
                <w:szCs w:val="21"/>
                <w:u w:val="none"/>
                <w:lang w:val="en-US" w:eastAsia="zh-CN" w:bidi="ar"/>
              </w:rPr>
              <w:t>7月30日</w:t>
            </w:r>
          </w:p>
        </w:tc>
        <w:tc>
          <w:tcPr>
            <w:tcW w:w="1698" w:type="dxa"/>
            <w:vMerge w:val="continue"/>
            <w:tcBorders>
              <w:tl2br w:val="nil"/>
              <w:tr2bl w:val="nil"/>
            </w:tcBorders>
            <w:shd w:val="clear" w:color="auto" w:fill="FFFFFF"/>
            <w:tcMar>
              <w:top w:w="15" w:type="dxa"/>
              <w:left w:w="15" w:type="dxa"/>
              <w:right w:w="15"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jc w:val="center"/>
              <w:rPr>
                <w:rFonts w:hint="eastAsia" w:ascii="仿宋_GB2312" w:hAnsi="仿宋_GB2312" w:eastAsia="仿宋_GB2312" w:cs="仿宋_GB2312"/>
                <w:b w:val="0"/>
                <w:bCs w:val="0"/>
                <w:i w:val="0"/>
                <w:color w:val="auto"/>
                <w:sz w:val="21"/>
                <w:szCs w:val="21"/>
                <w:u w:val="none"/>
              </w:rPr>
            </w:pPr>
          </w:p>
        </w:tc>
        <w:tc>
          <w:tcPr>
            <w:tcW w:w="1698" w:type="dxa"/>
            <w:vMerge w:val="continue"/>
            <w:tcBorders>
              <w:tl2br w:val="nil"/>
              <w:tr2bl w:val="nil"/>
            </w:tcBorders>
            <w:shd w:val="clear" w:color="auto" w:fill="FFFFFF"/>
            <w:tcMar>
              <w:top w:w="15" w:type="dxa"/>
              <w:left w:w="15" w:type="dxa"/>
              <w:right w:w="15"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jc w:val="center"/>
              <w:rPr>
                <w:rFonts w:hint="eastAsia" w:ascii="仿宋_GB2312" w:hAnsi="仿宋_GB2312" w:eastAsia="仿宋_GB2312" w:cs="仿宋_GB2312"/>
                <w:b w:val="0"/>
                <w:bCs w:val="0"/>
                <w:i w:val="0"/>
                <w:color w:val="auto"/>
                <w:sz w:val="21"/>
                <w:szCs w:val="21"/>
                <w:u w:val="none"/>
              </w:rPr>
            </w:pPr>
          </w:p>
        </w:tc>
        <w:tc>
          <w:tcPr>
            <w:tcW w:w="1985" w:type="dxa"/>
            <w:vMerge w:val="continue"/>
            <w:tcBorders>
              <w:tl2br w:val="nil"/>
              <w:tr2bl w:val="nil"/>
            </w:tcBorders>
            <w:shd w:val="clear" w:color="auto" w:fill="FFFFFF"/>
            <w:tcMar>
              <w:top w:w="15" w:type="dxa"/>
              <w:left w:w="15" w:type="dxa"/>
              <w:right w:w="15"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jc w:val="center"/>
              <w:rPr>
                <w:rFonts w:hint="eastAsia" w:ascii="仿宋_GB2312" w:hAnsi="仿宋_GB2312" w:eastAsia="仿宋_GB2312" w:cs="仿宋_GB2312"/>
                <w:b w:val="0"/>
                <w:bCs w:val="0"/>
                <w:i w:val="0"/>
                <w:color w:val="auto"/>
                <w:sz w:val="21"/>
                <w:szCs w:val="21"/>
                <w:u w:val="none"/>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cantSplit/>
          <w:trHeight w:val="378" w:hRule="atLeast"/>
          <w:jc w:val="center"/>
        </w:trPr>
        <w:tc>
          <w:tcPr>
            <w:tcW w:w="959" w:type="dxa"/>
            <w:vMerge w:val="continue"/>
            <w:tcBorders>
              <w:tl2br w:val="nil"/>
              <w:tr2bl w:val="nil"/>
            </w:tcBorders>
            <w:shd w:val="clear" w:color="auto" w:fill="FFFFFF"/>
            <w:tcMar>
              <w:top w:w="15" w:type="dxa"/>
              <w:left w:w="15" w:type="dxa"/>
              <w:right w:w="15"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jc w:val="center"/>
              <w:rPr>
                <w:rFonts w:hint="eastAsia" w:ascii="仿宋_GB2312" w:hAnsi="仿宋_GB2312" w:eastAsia="仿宋_GB2312" w:cs="仿宋_GB2312"/>
                <w:b w:val="0"/>
                <w:bCs w:val="0"/>
                <w:i w:val="0"/>
                <w:color w:val="auto"/>
                <w:sz w:val="21"/>
                <w:szCs w:val="21"/>
                <w:u w:val="none"/>
              </w:rPr>
            </w:pPr>
          </w:p>
        </w:tc>
        <w:tc>
          <w:tcPr>
            <w:tcW w:w="553" w:type="dxa"/>
            <w:vMerge w:val="continue"/>
            <w:tcBorders>
              <w:tl2br w:val="nil"/>
              <w:tr2bl w:val="nil"/>
            </w:tcBorders>
            <w:shd w:val="clear" w:color="auto" w:fill="FFFFFF"/>
            <w:tcMar>
              <w:top w:w="15" w:type="dxa"/>
              <w:left w:w="15" w:type="dxa"/>
              <w:right w:w="15"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jc w:val="center"/>
              <w:rPr>
                <w:rFonts w:hint="eastAsia" w:ascii="仿宋_GB2312" w:hAnsi="仿宋_GB2312" w:eastAsia="仿宋_GB2312" w:cs="仿宋_GB2312"/>
                <w:b w:val="0"/>
                <w:bCs w:val="0"/>
                <w:i w:val="0"/>
                <w:color w:val="auto"/>
                <w:sz w:val="21"/>
                <w:szCs w:val="21"/>
                <w:u w:val="none"/>
              </w:rPr>
            </w:pPr>
          </w:p>
        </w:tc>
        <w:tc>
          <w:tcPr>
            <w:tcW w:w="1295" w:type="dxa"/>
            <w:vMerge w:val="continue"/>
            <w:tcBorders>
              <w:tl2br w:val="nil"/>
              <w:tr2bl w:val="nil"/>
            </w:tcBorders>
            <w:shd w:val="clear" w:color="auto" w:fill="FFFFFF"/>
            <w:tcMar>
              <w:top w:w="15" w:type="dxa"/>
              <w:left w:w="15" w:type="dxa"/>
              <w:right w:w="15"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jc w:val="center"/>
              <w:rPr>
                <w:rFonts w:hint="eastAsia" w:ascii="仿宋_GB2312" w:hAnsi="仿宋_GB2312" w:eastAsia="仿宋_GB2312" w:cs="仿宋_GB2312"/>
                <w:b w:val="0"/>
                <w:bCs w:val="0"/>
                <w:i w:val="0"/>
                <w:color w:val="auto"/>
                <w:sz w:val="21"/>
                <w:szCs w:val="21"/>
                <w:u w:val="none"/>
              </w:rPr>
            </w:pPr>
          </w:p>
        </w:tc>
        <w:tc>
          <w:tcPr>
            <w:tcW w:w="2272" w:type="dxa"/>
            <w:vMerge w:val="continue"/>
            <w:tcBorders>
              <w:tl2br w:val="nil"/>
              <w:tr2bl w:val="nil"/>
            </w:tcBorders>
            <w:shd w:val="clear" w:color="auto" w:fill="FFFFFF"/>
            <w:tcMar>
              <w:top w:w="15" w:type="dxa"/>
              <w:left w:w="15" w:type="dxa"/>
              <w:right w:w="15"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jc w:val="both"/>
              <w:rPr>
                <w:rFonts w:hint="eastAsia" w:ascii="仿宋_GB2312" w:hAnsi="仿宋_GB2312" w:eastAsia="仿宋_GB2312" w:cs="仿宋_GB2312"/>
                <w:b w:val="0"/>
                <w:bCs w:val="0"/>
                <w:i w:val="0"/>
                <w:color w:val="auto"/>
                <w:sz w:val="21"/>
                <w:szCs w:val="21"/>
                <w:u w:val="none"/>
              </w:rPr>
            </w:pPr>
          </w:p>
        </w:tc>
        <w:tc>
          <w:tcPr>
            <w:tcW w:w="3421" w:type="dxa"/>
            <w:tcBorders>
              <w:tl2br w:val="nil"/>
              <w:tr2bl w:val="nil"/>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val="0"/>
              <w:topLinePunct/>
              <w:autoSpaceDE/>
              <w:autoSpaceDN/>
              <w:bidi w:val="0"/>
              <w:adjustRightInd/>
              <w:snapToGrid/>
              <w:spacing w:line="300" w:lineRule="exact"/>
              <w:jc w:val="both"/>
              <w:textAlignment w:val="center"/>
              <w:rPr>
                <w:rFonts w:hint="eastAsia" w:ascii="仿宋_GB2312" w:hAnsi="仿宋_GB2312" w:eastAsia="仿宋_GB2312" w:cs="仿宋_GB2312"/>
                <w:b w:val="0"/>
                <w:bCs w:val="0"/>
                <w:i w:val="0"/>
                <w:color w:val="auto"/>
                <w:sz w:val="21"/>
                <w:szCs w:val="21"/>
                <w:u w:val="none"/>
              </w:rPr>
            </w:pPr>
            <w:r>
              <w:rPr>
                <w:rFonts w:hint="eastAsia" w:ascii="仿宋_GB2312" w:hAnsi="仿宋_GB2312" w:eastAsia="仿宋_GB2312" w:cs="仿宋_GB2312"/>
                <w:b w:val="0"/>
                <w:bCs w:val="0"/>
                <w:i w:val="0"/>
                <w:color w:val="auto"/>
                <w:kern w:val="0"/>
                <w:sz w:val="21"/>
                <w:szCs w:val="21"/>
                <w:u w:val="none"/>
                <w:lang w:val="en-US" w:eastAsia="zh-CN" w:bidi="ar"/>
              </w:rPr>
              <w:t>3．</w:t>
            </w:r>
            <w:r>
              <w:rPr>
                <w:rStyle w:val="7"/>
                <w:rFonts w:hint="eastAsia" w:ascii="仿宋_GB2312" w:hAnsi="仿宋_GB2312" w:eastAsia="仿宋_GB2312" w:cs="仿宋_GB2312"/>
                <w:b w:val="0"/>
                <w:bCs w:val="0"/>
                <w:color w:val="auto"/>
                <w:sz w:val="21"/>
                <w:szCs w:val="21"/>
                <w:lang w:val="en-US" w:eastAsia="zh-CN" w:bidi="ar"/>
              </w:rPr>
              <w:t>完成名单内企业围墙、喷淋、覆盖和围挡等防风抑尘设施建设。</w:t>
            </w:r>
          </w:p>
        </w:tc>
        <w:tc>
          <w:tcPr>
            <w:tcW w:w="1142" w:type="dxa"/>
            <w:tcBorders>
              <w:tl2br w:val="nil"/>
              <w:tr2bl w:val="nil"/>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val="0"/>
              <w:topLinePunct/>
              <w:autoSpaceDE/>
              <w:autoSpaceDN/>
              <w:bidi w:val="0"/>
              <w:adjustRightInd/>
              <w:snapToGrid/>
              <w:spacing w:line="300" w:lineRule="exact"/>
              <w:jc w:val="center"/>
              <w:textAlignment w:val="center"/>
              <w:rPr>
                <w:rFonts w:hint="eastAsia" w:ascii="仿宋_GB2312" w:hAnsi="仿宋_GB2312" w:eastAsia="仿宋_GB2312" w:cs="仿宋_GB2312"/>
                <w:b w:val="0"/>
                <w:bCs w:val="0"/>
                <w:i w:val="0"/>
                <w:color w:val="auto"/>
                <w:sz w:val="21"/>
                <w:szCs w:val="21"/>
                <w:u w:val="none"/>
              </w:rPr>
            </w:pPr>
            <w:r>
              <w:rPr>
                <w:rFonts w:hint="eastAsia" w:ascii="仿宋_GB2312" w:hAnsi="仿宋_GB2312" w:eastAsia="仿宋_GB2312" w:cs="仿宋_GB2312"/>
                <w:b w:val="0"/>
                <w:bCs w:val="0"/>
                <w:i w:val="0"/>
                <w:color w:val="auto"/>
                <w:kern w:val="0"/>
                <w:sz w:val="21"/>
                <w:szCs w:val="21"/>
                <w:u w:val="none"/>
                <w:lang w:val="en-US" w:eastAsia="zh-CN" w:bidi="ar"/>
              </w:rPr>
              <w:t>8月31日</w:t>
            </w:r>
          </w:p>
        </w:tc>
        <w:tc>
          <w:tcPr>
            <w:tcW w:w="1698" w:type="dxa"/>
            <w:vMerge w:val="continue"/>
            <w:tcBorders>
              <w:tl2br w:val="nil"/>
              <w:tr2bl w:val="nil"/>
            </w:tcBorders>
            <w:shd w:val="clear" w:color="auto" w:fill="FFFFFF"/>
            <w:tcMar>
              <w:top w:w="15" w:type="dxa"/>
              <w:left w:w="15" w:type="dxa"/>
              <w:right w:w="15"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jc w:val="center"/>
              <w:rPr>
                <w:rFonts w:hint="eastAsia" w:ascii="仿宋_GB2312" w:hAnsi="仿宋_GB2312" w:eastAsia="仿宋_GB2312" w:cs="仿宋_GB2312"/>
                <w:b w:val="0"/>
                <w:bCs w:val="0"/>
                <w:i w:val="0"/>
                <w:color w:val="auto"/>
                <w:sz w:val="21"/>
                <w:szCs w:val="21"/>
                <w:u w:val="none"/>
              </w:rPr>
            </w:pPr>
          </w:p>
        </w:tc>
        <w:tc>
          <w:tcPr>
            <w:tcW w:w="1698" w:type="dxa"/>
            <w:vMerge w:val="continue"/>
            <w:tcBorders>
              <w:tl2br w:val="nil"/>
              <w:tr2bl w:val="nil"/>
            </w:tcBorders>
            <w:shd w:val="clear" w:color="auto" w:fill="FFFFFF"/>
            <w:tcMar>
              <w:top w:w="15" w:type="dxa"/>
              <w:left w:w="15" w:type="dxa"/>
              <w:right w:w="15"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jc w:val="center"/>
              <w:rPr>
                <w:rFonts w:hint="eastAsia" w:ascii="仿宋_GB2312" w:hAnsi="仿宋_GB2312" w:eastAsia="仿宋_GB2312" w:cs="仿宋_GB2312"/>
                <w:b w:val="0"/>
                <w:bCs w:val="0"/>
                <w:i w:val="0"/>
                <w:color w:val="auto"/>
                <w:sz w:val="21"/>
                <w:szCs w:val="21"/>
                <w:u w:val="none"/>
              </w:rPr>
            </w:pPr>
          </w:p>
        </w:tc>
        <w:tc>
          <w:tcPr>
            <w:tcW w:w="1985" w:type="dxa"/>
            <w:vMerge w:val="continue"/>
            <w:tcBorders>
              <w:tl2br w:val="nil"/>
              <w:tr2bl w:val="nil"/>
            </w:tcBorders>
            <w:shd w:val="clear" w:color="auto" w:fill="FFFFFF"/>
            <w:tcMar>
              <w:top w:w="15" w:type="dxa"/>
              <w:left w:w="15" w:type="dxa"/>
              <w:right w:w="15"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jc w:val="center"/>
              <w:rPr>
                <w:rFonts w:hint="eastAsia" w:ascii="仿宋_GB2312" w:hAnsi="仿宋_GB2312" w:eastAsia="仿宋_GB2312" w:cs="仿宋_GB2312"/>
                <w:b w:val="0"/>
                <w:bCs w:val="0"/>
                <w:i w:val="0"/>
                <w:color w:val="auto"/>
                <w:sz w:val="21"/>
                <w:szCs w:val="21"/>
                <w:u w:val="none"/>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cantSplit/>
          <w:trHeight w:val="763" w:hRule="atLeast"/>
          <w:jc w:val="center"/>
        </w:trPr>
        <w:tc>
          <w:tcPr>
            <w:tcW w:w="959" w:type="dxa"/>
            <w:vMerge w:val="continue"/>
            <w:tcBorders>
              <w:tl2br w:val="nil"/>
              <w:tr2bl w:val="nil"/>
            </w:tcBorders>
            <w:shd w:val="clear" w:color="auto" w:fill="FFFFFF"/>
            <w:tcMar>
              <w:top w:w="15" w:type="dxa"/>
              <w:left w:w="15" w:type="dxa"/>
              <w:right w:w="15"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jc w:val="center"/>
              <w:rPr>
                <w:rFonts w:hint="eastAsia" w:ascii="仿宋_GB2312" w:hAnsi="仿宋_GB2312" w:eastAsia="仿宋_GB2312" w:cs="仿宋_GB2312"/>
                <w:b w:val="0"/>
                <w:bCs w:val="0"/>
                <w:i w:val="0"/>
                <w:color w:val="auto"/>
                <w:sz w:val="21"/>
                <w:szCs w:val="21"/>
                <w:u w:val="none"/>
              </w:rPr>
            </w:pPr>
          </w:p>
        </w:tc>
        <w:tc>
          <w:tcPr>
            <w:tcW w:w="553" w:type="dxa"/>
            <w:vMerge w:val="continue"/>
            <w:tcBorders>
              <w:tl2br w:val="nil"/>
              <w:tr2bl w:val="nil"/>
            </w:tcBorders>
            <w:shd w:val="clear" w:color="auto" w:fill="FFFFFF"/>
            <w:tcMar>
              <w:top w:w="15" w:type="dxa"/>
              <w:left w:w="15" w:type="dxa"/>
              <w:right w:w="15"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jc w:val="center"/>
              <w:rPr>
                <w:rFonts w:hint="eastAsia" w:ascii="仿宋_GB2312" w:hAnsi="仿宋_GB2312" w:eastAsia="仿宋_GB2312" w:cs="仿宋_GB2312"/>
                <w:b w:val="0"/>
                <w:bCs w:val="0"/>
                <w:i w:val="0"/>
                <w:color w:val="auto"/>
                <w:sz w:val="21"/>
                <w:szCs w:val="21"/>
                <w:u w:val="none"/>
              </w:rPr>
            </w:pPr>
          </w:p>
        </w:tc>
        <w:tc>
          <w:tcPr>
            <w:tcW w:w="1295" w:type="dxa"/>
            <w:vMerge w:val="continue"/>
            <w:tcBorders>
              <w:tl2br w:val="nil"/>
              <w:tr2bl w:val="nil"/>
            </w:tcBorders>
            <w:shd w:val="clear" w:color="auto" w:fill="FFFFFF"/>
            <w:tcMar>
              <w:top w:w="15" w:type="dxa"/>
              <w:left w:w="15" w:type="dxa"/>
              <w:right w:w="15"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jc w:val="center"/>
              <w:rPr>
                <w:rFonts w:hint="eastAsia" w:ascii="仿宋_GB2312" w:hAnsi="仿宋_GB2312" w:eastAsia="仿宋_GB2312" w:cs="仿宋_GB2312"/>
                <w:b w:val="0"/>
                <w:bCs w:val="0"/>
                <w:i w:val="0"/>
                <w:color w:val="auto"/>
                <w:sz w:val="21"/>
                <w:szCs w:val="21"/>
                <w:u w:val="none"/>
              </w:rPr>
            </w:pPr>
          </w:p>
        </w:tc>
        <w:tc>
          <w:tcPr>
            <w:tcW w:w="2272" w:type="dxa"/>
            <w:vMerge w:val="continue"/>
            <w:tcBorders>
              <w:tl2br w:val="nil"/>
              <w:tr2bl w:val="nil"/>
            </w:tcBorders>
            <w:shd w:val="clear" w:color="auto" w:fill="FFFFFF"/>
            <w:tcMar>
              <w:top w:w="15" w:type="dxa"/>
              <w:left w:w="15" w:type="dxa"/>
              <w:right w:w="15"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jc w:val="both"/>
              <w:rPr>
                <w:rFonts w:hint="eastAsia" w:ascii="仿宋_GB2312" w:hAnsi="仿宋_GB2312" w:eastAsia="仿宋_GB2312" w:cs="仿宋_GB2312"/>
                <w:b w:val="0"/>
                <w:bCs w:val="0"/>
                <w:i w:val="0"/>
                <w:color w:val="auto"/>
                <w:sz w:val="21"/>
                <w:szCs w:val="21"/>
                <w:u w:val="none"/>
              </w:rPr>
            </w:pPr>
          </w:p>
        </w:tc>
        <w:tc>
          <w:tcPr>
            <w:tcW w:w="3421" w:type="dxa"/>
            <w:tcBorders>
              <w:tl2br w:val="nil"/>
              <w:tr2bl w:val="nil"/>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val="0"/>
              <w:topLinePunct/>
              <w:autoSpaceDE/>
              <w:autoSpaceDN/>
              <w:bidi w:val="0"/>
              <w:adjustRightInd/>
              <w:snapToGrid/>
              <w:spacing w:line="300" w:lineRule="exact"/>
              <w:jc w:val="both"/>
              <w:textAlignment w:val="center"/>
              <w:rPr>
                <w:rFonts w:hint="eastAsia" w:ascii="仿宋_GB2312" w:hAnsi="仿宋_GB2312" w:eastAsia="仿宋_GB2312" w:cs="仿宋_GB2312"/>
                <w:b w:val="0"/>
                <w:bCs w:val="0"/>
                <w:i w:val="0"/>
                <w:color w:val="auto"/>
                <w:sz w:val="21"/>
                <w:szCs w:val="21"/>
                <w:u w:val="none"/>
              </w:rPr>
            </w:pPr>
            <w:r>
              <w:rPr>
                <w:rFonts w:hint="eastAsia" w:ascii="仿宋_GB2312" w:hAnsi="仿宋_GB2312" w:eastAsia="仿宋_GB2312" w:cs="仿宋_GB2312"/>
                <w:b w:val="0"/>
                <w:bCs w:val="0"/>
                <w:i w:val="0"/>
                <w:color w:val="auto"/>
                <w:kern w:val="0"/>
                <w:sz w:val="21"/>
                <w:szCs w:val="21"/>
                <w:u w:val="none"/>
                <w:lang w:val="en-US" w:eastAsia="zh-CN" w:bidi="ar"/>
              </w:rPr>
              <w:t>4．</w:t>
            </w:r>
            <w:r>
              <w:rPr>
                <w:rStyle w:val="7"/>
                <w:rFonts w:hint="eastAsia" w:ascii="仿宋_GB2312" w:hAnsi="仿宋_GB2312" w:eastAsia="仿宋_GB2312" w:cs="仿宋_GB2312"/>
                <w:b w:val="0"/>
                <w:bCs w:val="0"/>
                <w:color w:val="auto"/>
                <w:sz w:val="21"/>
                <w:szCs w:val="21"/>
                <w:lang w:val="en-US" w:eastAsia="zh-CN" w:bidi="ar"/>
              </w:rPr>
              <w:t>督促涉及煤炭、粉煤灰等工业企业物料堆场单位安装堆场的全方位视频监控并与联网。</w:t>
            </w:r>
          </w:p>
        </w:tc>
        <w:tc>
          <w:tcPr>
            <w:tcW w:w="1142" w:type="dxa"/>
            <w:tcBorders>
              <w:tl2br w:val="nil"/>
              <w:tr2bl w:val="nil"/>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val="0"/>
              <w:topLinePunct/>
              <w:autoSpaceDE/>
              <w:autoSpaceDN/>
              <w:bidi w:val="0"/>
              <w:adjustRightInd/>
              <w:snapToGrid/>
              <w:spacing w:line="300" w:lineRule="exact"/>
              <w:jc w:val="center"/>
              <w:textAlignment w:val="center"/>
              <w:rPr>
                <w:rFonts w:hint="eastAsia" w:ascii="仿宋_GB2312" w:hAnsi="仿宋_GB2312" w:eastAsia="仿宋_GB2312" w:cs="仿宋_GB2312"/>
                <w:b w:val="0"/>
                <w:bCs w:val="0"/>
                <w:i w:val="0"/>
                <w:color w:val="auto"/>
                <w:sz w:val="21"/>
                <w:szCs w:val="21"/>
                <w:u w:val="none"/>
              </w:rPr>
            </w:pPr>
            <w:r>
              <w:rPr>
                <w:rFonts w:hint="eastAsia" w:ascii="仿宋_GB2312" w:hAnsi="仿宋_GB2312" w:eastAsia="仿宋_GB2312" w:cs="仿宋_GB2312"/>
                <w:b w:val="0"/>
                <w:bCs w:val="0"/>
                <w:i w:val="0"/>
                <w:color w:val="auto"/>
                <w:kern w:val="0"/>
                <w:sz w:val="21"/>
                <w:szCs w:val="21"/>
                <w:u w:val="none"/>
                <w:lang w:val="en-US" w:eastAsia="zh-CN" w:bidi="ar"/>
              </w:rPr>
              <w:t>10月31日</w:t>
            </w:r>
          </w:p>
        </w:tc>
        <w:tc>
          <w:tcPr>
            <w:tcW w:w="1698" w:type="dxa"/>
            <w:vMerge w:val="continue"/>
            <w:tcBorders>
              <w:tl2br w:val="nil"/>
              <w:tr2bl w:val="nil"/>
            </w:tcBorders>
            <w:shd w:val="clear" w:color="auto" w:fill="FFFFFF"/>
            <w:tcMar>
              <w:top w:w="15" w:type="dxa"/>
              <w:left w:w="15" w:type="dxa"/>
              <w:right w:w="15"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jc w:val="center"/>
              <w:rPr>
                <w:rFonts w:hint="eastAsia" w:ascii="仿宋_GB2312" w:hAnsi="仿宋_GB2312" w:eastAsia="仿宋_GB2312" w:cs="仿宋_GB2312"/>
                <w:b w:val="0"/>
                <w:bCs w:val="0"/>
                <w:i w:val="0"/>
                <w:color w:val="auto"/>
                <w:sz w:val="21"/>
                <w:szCs w:val="21"/>
                <w:u w:val="none"/>
              </w:rPr>
            </w:pPr>
          </w:p>
        </w:tc>
        <w:tc>
          <w:tcPr>
            <w:tcW w:w="1698" w:type="dxa"/>
            <w:vMerge w:val="continue"/>
            <w:tcBorders>
              <w:tl2br w:val="nil"/>
              <w:tr2bl w:val="nil"/>
            </w:tcBorders>
            <w:shd w:val="clear" w:color="auto" w:fill="FFFFFF"/>
            <w:tcMar>
              <w:top w:w="15" w:type="dxa"/>
              <w:left w:w="15" w:type="dxa"/>
              <w:right w:w="15"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jc w:val="center"/>
              <w:rPr>
                <w:rFonts w:hint="eastAsia" w:ascii="仿宋_GB2312" w:hAnsi="仿宋_GB2312" w:eastAsia="仿宋_GB2312" w:cs="仿宋_GB2312"/>
                <w:b w:val="0"/>
                <w:bCs w:val="0"/>
                <w:i w:val="0"/>
                <w:color w:val="auto"/>
                <w:sz w:val="21"/>
                <w:szCs w:val="21"/>
                <w:u w:val="none"/>
              </w:rPr>
            </w:pPr>
          </w:p>
        </w:tc>
        <w:tc>
          <w:tcPr>
            <w:tcW w:w="1985" w:type="dxa"/>
            <w:vMerge w:val="continue"/>
            <w:tcBorders>
              <w:tl2br w:val="nil"/>
              <w:tr2bl w:val="nil"/>
            </w:tcBorders>
            <w:shd w:val="clear" w:color="auto" w:fill="FFFFFF"/>
            <w:tcMar>
              <w:top w:w="15" w:type="dxa"/>
              <w:left w:w="15" w:type="dxa"/>
              <w:right w:w="15"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jc w:val="center"/>
              <w:rPr>
                <w:rFonts w:hint="eastAsia" w:ascii="仿宋_GB2312" w:hAnsi="仿宋_GB2312" w:eastAsia="仿宋_GB2312" w:cs="仿宋_GB2312"/>
                <w:b w:val="0"/>
                <w:bCs w:val="0"/>
                <w:i w:val="0"/>
                <w:color w:val="auto"/>
                <w:sz w:val="21"/>
                <w:szCs w:val="21"/>
                <w:u w:val="none"/>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0" w:type="dxa"/>
            <w:bottom w:w="0" w:type="dxa"/>
            <w:right w:w="0" w:type="dxa"/>
          </w:tblCellMar>
        </w:tblPrEx>
        <w:trPr>
          <w:cantSplit/>
          <w:trHeight w:val="3158" w:hRule="atLeast"/>
          <w:jc w:val="center"/>
        </w:trPr>
        <w:tc>
          <w:tcPr>
            <w:tcW w:w="959" w:type="dxa"/>
            <w:vMerge w:val="restart"/>
            <w:tcBorders>
              <w:tl2br w:val="nil"/>
              <w:tr2bl w:val="nil"/>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val="0"/>
              <w:topLinePunct/>
              <w:autoSpaceDE/>
              <w:autoSpaceDN/>
              <w:bidi w:val="0"/>
              <w:adjustRightInd/>
              <w:snapToGrid/>
              <w:spacing w:line="300" w:lineRule="exact"/>
              <w:jc w:val="center"/>
              <w:textAlignment w:val="center"/>
              <w:rPr>
                <w:rFonts w:hint="eastAsia" w:ascii="仿宋_GB2312" w:hAnsi="仿宋_GB2312" w:eastAsia="仿宋_GB2312" w:cs="仿宋_GB2312"/>
                <w:b w:val="0"/>
                <w:bCs w:val="0"/>
                <w:i w:val="0"/>
                <w:color w:val="auto"/>
                <w:kern w:val="0"/>
                <w:sz w:val="21"/>
                <w:szCs w:val="21"/>
                <w:u w:val="none"/>
                <w:lang w:val="en-US" w:eastAsia="zh-CN" w:bidi="ar"/>
              </w:rPr>
            </w:pPr>
            <w:r>
              <w:rPr>
                <w:rFonts w:hint="eastAsia" w:ascii="仿宋_GB2312" w:hAnsi="仿宋_GB2312" w:eastAsia="仿宋_GB2312" w:cs="仿宋_GB2312"/>
                <w:b w:val="0"/>
                <w:bCs w:val="0"/>
                <w:i w:val="0"/>
                <w:color w:val="auto"/>
                <w:kern w:val="0"/>
                <w:sz w:val="21"/>
                <w:szCs w:val="21"/>
                <w:u w:val="none"/>
                <w:lang w:val="en-US" w:eastAsia="zh-CN" w:bidi="ar"/>
              </w:rPr>
              <w:t>加快调整优化用地结构</w:t>
            </w:r>
          </w:p>
        </w:tc>
        <w:tc>
          <w:tcPr>
            <w:tcW w:w="553" w:type="dxa"/>
            <w:tcBorders>
              <w:tl2br w:val="nil"/>
              <w:tr2bl w:val="nil"/>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val="0"/>
              <w:topLinePunct/>
              <w:autoSpaceDE/>
              <w:autoSpaceDN/>
              <w:bidi w:val="0"/>
              <w:adjustRightInd/>
              <w:snapToGrid/>
              <w:spacing w:line="300" w:lineRule="exact"/>
              <w:jc w:val="center"/>
              <w:textAlignment w:val="center"/>
              <w:rPr>
                <w:rFonts w:hint="eastAsia" w:ascii="仿宋_GB2312" w:hAnsi="仿宋_GB2312" w:eastAsia="仿宋_GB2312" w:cs="仿宋_GB2312"/>
                <w:b w:val="0"/>
                <w:bCs w:val="0"/>
                <w:i w:val="0"/>
                <w:color w:val="auto"/>
                <w:sz w:val="21"/>
                <w:szCs w:val="21"/>
                <w:u w:val="none"/>
                <w:lang w:val="en-US"/>
              </w:rPr>
            </w:pPr>
            <w:r>
              <w:rPr>
                <w:rFonts w:hint="eastAsia" w:ascii="仿宋_GB2312" w:hAnsi="仿宋_GB2312" w:eastAsia="仿宋_GB2312" w:cs="仿宋_GB2312"/>
                <w:b w:val="0"/>
                <w:bCs w:val="0"/>
                <w:i w:val="0"/>
                <w:color w:val="auto"/>
                <w:kern w:val="0"/>
                <w:sz w:val="21"/>
                <w:szCs w:val="21"/>
                <w:u w:val="none"/>
                <w:lang w:val="en-US" w:eastAsia="zh-CN" w:bidi="ar"/>
              </w:rPr>
              <w:t>25</w:t>
            </w:r>
          </w:p>
        </w:tc>
        <w:tc>
          <w:tcPr>
            <w:tcW w:w="1295" w:type="dxa"/>
            <w:tcBorders>
              <w:tl2br w:val="nil"/>
              <w:tr2bl w:val="nil"/>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val="0"/>
              <w:topLinePunct/>
              <w:autoSpaceDE/>
              <w:autoSpaceDN/>
              <w:bidi w:val="0"/>
              <w:adjustRightInd/>
              <w:snapToGrid/>
              <w:spacing w:line="300" w:lineRule="exact"/>
              <w:jc w:val="center"/>
              <w:textAlignment w:val="center"/>
              <w:rPr>
                <w:rFonts w:hint="eastAsia" w:ascii="仿宋_GB2312" w:hAnsi="仿宋_GB2312" w:eastAsia="仿宋_GB2312" w:cs="仿宋_GB2312"/>
                <w:b w:val="0"/>
                <w:bCs w:val="0"/>
                <w:i w:val="0"/>
                <w:color w:val="auto"/>
                <w:sz w:val="21"/>
                <w:szCs w:val="21"/>
                <w:u w:val="none"/>
              </w:rPr>
            </w:pPr>
            <w:r>
              <w:rPr>
                <w:rFonts w:hint="eastAsia" w:ascii="仿宋_GB2312" w:hAnsi="仿宋_GB2312" w:eastAsia="仿宋_GB2312" w:cs="仿宋_GB2312"/>
                <w:b w:val="0"/>
                <w:bCs w:val="0"/>
                <w:i w:val="0"/>
                <w:color w:val="auto"/>
                <w:kern w:val="0"/>
                <w:sz w:val="21"/>
                <w:szCs w:val="21"/>
                <w:u w:val="none"/>
                <w:lang w:val="en-US" w:eastAsia="zh-CN" w:bidi="ar"/>
              </w:rPr>
              <w:t>切实加强两类企业扬尘监管</w:t>
            </w:r>
          </w:p>
        </w:tc>
        <w:tc>
          <w:tcPr>
            <w:tcW w:w="2272" w:type="dxa"/>
            <w:tcBorders>
              <w:tl2br w:val="nil"/>
              <w:tr2bl w:val="nil"/>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val="0"/>
              <w:topLinePunct/>
              <w:autoSpaceDE/>
              <w:autoSpaceDN/>
              <w:bidi w:val="0"/>
              <w:adjustRightInd/>
              <w:snapToGrid/>
              <w:spacing w:line="300" w:lineRule="exact"/>
              <w:jc w:val="both"/>
              <w:textAlignment w:val="center"/>
              <w:rPr>
                <w:rFonts w:hint="eastAsia" w:ascii="仿宋_GB2312" w:hAnsi="仿宋_GB2312" w:eastAsia="仿宋_GB2312" w:cs="仿宋_GB2312"/>
                <w:b w:val="0"/>
                <w:bCs w:val="0"/>
                <w:i w:val="0"/>
                <w:color w:val="auto"/>
                <w:sz w:val="21"/>
                <w:szCs w:val="21"/>
                <w:u w:val="none"/>
              </w:rPr>
            </w:pPr>
            <w:r>
              <w:rPr>
                <w:rFonts w:hint="eastAsia" w:ascii="仿宋_GB2312" w:hAnsi="仿宋_GB2312" w:eastAsia="仿宋_GB2312" w:cs="仿宋_GB2312"/>
                <w:b w:val="0"/>
                <w:bCs w:val="0"/>
                <w:i w:val="0"/>
                <w:color w:val="auto"/>
                <w:kern w:val="0"/>
                <w:sz w:val="21"/>
                <w:szCs w:val="21"/>
                <w:u w:val="none"/>
                <w:lang w:val="en-US" w:eastAsia="zh-CN" w:bidi="ar"/>
              </w:rPr>
              <w:t>严格落实两类企业抑尘措施。安装视频监控设备，并与生态环境部门监控平台联网。</w:t>
            </w:r>
          </w:p>
        </w:tc>
        <w:tc>
          <w:tcPr>
            <w:tcW w:w="3421" w:type="dxa"/>
            <w:tcBorders>
              <w:tl2br w:val="nil"/>
              <w:tr2bl w:val="nil"/>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val="0"/>
              <w:topLinePunct/>
              <w:autoSpaceDE/>
              <w:autoSpaceDN/>
              <w:bidi w:val="0"/>
              <w:adjustRightInd/>
              <w:snapToGrid/>
              <w:spacing w:line="300" w:lineRule="exact"/>
              <w:jc w:val="both"/>
              <w:textAlignment w:val="center"/>
              <w:rPr>
                <w:rFonts w:hint="eastAsia" w:ascii="仿宋_GB2312" w:hAnsi="仿宋_GB2312" w:eastAsia="仿宋_GB2312" w:cs="仿宋_GB2312"/>
                <w:b w:val="0"/>
                <w:bCs w:val="0"/>
                <w:i w:val="0"/>
                <w:color w:val="auto"/>
                <w:sz w:val="21"/>
                <w:szCs w:val="21"/>
                <w:u w:val="none"/>
              </w:rPr>
            </w:pPr>
            <w:r>
              <w:rPr>
                <w:rFonts w:hint="eastAsia" w:ascii="仿宋_GB2312" w:hAnsi="仿宋_GB2312" w:eastAsia="仿宋_GB2312" w:cs="仿宋_GB2312"/>
                <w:b w:val="0"/>
                <w:bCs w:val="0"/>
                <w:i w:val="0"/>
                <w:color w:val="auto"/>
                <w:kern w:val="0"/>
                <w:sz w:val="21"/>
                <w:szCs w:val="21"/>
                <w:u w:val="none"/>
                <w:lang w:val="en-US" w:eastAsia="zh-CN" w:bidi="ar"/>
              </w:rPr>
              <w:t>每月组织对两类企业进行现场检查。全区两类企业必须配套建设收尘和密封物料仓库，建设围墙、喷淋、覆盖和围挡等防风抑尘设施。釆用密闭输送设备作业的，必须在装卸处配备吸尘、喷淋等防尘设施，并保持防尘设施的正常使用，严禁露天装卸作业和物料干法作业。对未达到上述要求的企业，依法进行处理。</w:t>
            </w:r>
          </w:p>
        </w:tc>
        <w:tc>
          <w:tcPr>
            <w:tcW w:w="1142" w:type="dxa"/>
            <w:tcBorders>
              <w:tl2br w:val="nil"/>
              <w:tr2bl w:val="nil"/>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val="0"/>
              <w:topLinePunct/>
              <w:autoSpaceDE/>
              <w:autoSpaceDN/>
              <w:bidi w:val="0"/>
              <w:adjustRightInd/>
              <w:snapToGrid/>
              <w:spacing w:line="300" w:lineRule="exact"/>
              <w:jc w:val="center"/>
              <w:textAlignment w:val="center"/>
              <w:rPr>
                <w:rFonts w:hint="eastAsia" w:ascii="仿宋_GB2312" w:hAnsi="仿宋_GB2312" w:eastAsia="仿宋_GB2312" w:cs="仿宋_GB2312"/>
                <w:b w:val="0"/>
                <w:bCs w:val="0"/>
                <w:i w:val="0"/>
                <w:color w:val="auto"/>
                <w:sz w:val="21"/>
                <w:szCs w:val="21"/>
                <w:u w:val="none"/>
              </w:rPr>
            </w:pPr>
            <w:r>
              <w:rPr>
                <w:rFonts w:hint="eastAsia" w:ascii="仿宋_GB2312" w:hAnsi="仿宋_GB2312" w:eastAsia="仿宋_GB2312" w:cs="仿宋_GB2312"/>
                <w:b w:val="0"/>
                <w:bCs w:val="0"/>
                <w:i w:val="0"/>
                <w:color w:val="auto"/>
                <w:kern w:val="0"/>
                <w:sz w:val="21"/>
                <w:szCs w:val="21"/>
                <w:u w:val="none"/>
                <w:lang w:val="en-US" w:eastAsia="zh-CN" w:bidi="ar"/>
              </w:rPr>
              <w:t>全年</w:t>
            </w:r>
          </w:p>
        </w:tc>
        <w:tc>
          <w:tcPr>
            <w:tcW w:w="1698" w:type="dxa"/>
            <w:tcBorders>
              <w:tl2br w:val="nil"/>
              <w:tr2bl w:val="nil"/>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val="0"/>
              <w:topLinePunct/>
              <w:autoSpaceDE/>
              <w:autoSpaceDN/>
              <w:bidi w:val="0"/>
              <w:adjustRightInd/>
              <w:snapToGrid/>
              <w:spacing w:line="300" w:lineRule="exact"/>
              <w:jc w:val="center"/>
              <w:textAlignment w:val="center"/>
              <w:rPr>
                <w:rFonts w:hint="eastAsia" w:ascii="仿宋_GB2312" w:hAnsi="仿宋_GB2312" w:eastAsia="仿宋_GB2312" w:cs="仿宋_GB2312"/>
                <w:b w:val="0"/>
                <w:bCs w:val="0"/>
                <w:i w:val="0"/>
                <w:color w:val="auto"/>
                <w:sz w:val="21"/>
                <w:szCs w:val="21"/>
                <w:u w:val="none"/>
              </w:rPr>
            </w:pPr>
            <w:r>
              <w:rPr>
                <w:rFonts w:hint="eastAsia" w:ascii="仿宋_GB2312" w:hAnsi="仿宋_GB2312" w:eastAsia="仿宋_GB2312" w:cs="仿宋_GB2312"/>
                <w:b w:val="0"/>
                <w:bCs w:val="0"/>
                <w:i w:val="0"/>
                <w:color w:val="auto"/>
                <w:kern w:val="0"/>
                <w:sz w:val="21"/>
                <w:szCs w:val="21"/>
                <w:u w:val="none"/>
                <w:lang w:val="en-US" w:eastAsia="zh-CN" w:bidi="ar"/>
              </w:rPr>
              <w:t>区住建局</w:t>
            </w:r>
          </w:p>
        </w:tc>
        <w:tc>
          <w:tcPr>
            <w:tcW w:w="1698" w:type="dxa"/>
            <w:tcBorders>
              <w:tl2br w:val="nil"/>
              <w:tr2bl w:val="nil"/>
            </w:tcBorders>
            <w:shd w:val="clear" w:color="auto" w:fill="FFFFFF"/>
            <w:tcMar>
              <w:top w:w="15" w:type="dxa"/>
              <w:left w:w="15" w:type="dxa"/>
              <w:right w:w="15"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jc w:val="center"/>
              <w:rPr>
                <w:rFonts w:hint="eastAsia" w:ascii="仿宋_GB2312" w:hAnsi="仿宋_GB2312" w:eastAsia="仿宋_GB2312" w:cs="仿宋_GB2312"/>
                <w:b w:val="0"/>
                <w:bCs w:val="0"/>
                <w:i w:val="0"/>
                <w:color w:val="auto"/>
                <w:sz w:val="15"/>
                <w:szCs w:val="15"/>
                <w:u w:val="none"/>
                <w:lang w:eastAsia="zh-CN"/>
              </w:rPr>
            </w:pPr>
            <w:r>
              <w:rPr>
                <w:rFonts w:hint="eastAsia" w:ascii="仿宋_GB2312" w:hAnsi="仿宋_GB2312" w:eastAsia="仿宋_GB2312" w:cs="仿宋_GB2312"/>
                <w:b w:val="0"/>
                <w:bCs w:val="0"/>
                <w:i w:val="0"/>
                <w:color w:val="auto"/>
                <w:kern w:val="0"/>
                <w:sz w:val="21"/>
                <w:szCs w:val="21"/>
                <w:u w:val="none"/>
                <w:lang w:val="en-US" w:eastAsia="zh-CN" w:bidi="ar"/>
              </w:rPr>
              <w:t>—</w:t>
            </w:r>
          </w:p>
        </w:tc>
        <w:tc>
          <w:tcPr>
            <w:tcW w:w="1985" w:type="dxa"/>
            <w:tcBorders>
              <w:tl2br w:val="nil"/>
              <w:tr2bl w:val="nil"/>
            </w:tcBorders>
            <w:shd w:val="clear" w:color="auto" w:fill="FFFFFF"/>
            <w:tcMar>
              <w:top w:w="15" w:type="dxa"/>
              <w:left w:w="15" w:type="dxa"/>
              <w:right w:w="15"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jc w:val="center"/>
              <w:rPr>
                <w:rFonts w:hint="eastAsia" w:ascii="仿宋_GB2312" w:hAnsi="仿宋_GB2312" w:eastAsia="仿宋_GB2312" w:cs="仿宋_GB2312"/>
                <w:b w:val="0"/>
                <w:bCs w:val="0"/>
                <w:i w:val="0"/>
                <w:color w:val="auto"/>
                <w:sz w:val="15"/>
                <w:szCs w:val="15"/>
                <w:u w:val="none"/>
              </w:rPr>
            </w:pPr>
            <w:r>
              <w:rPr>
                <w:rFonts w:hint="eastAsia" w:ascii="仿宋_GB2312" w:hAnsi="仿宋_GB2312" w:eastAsia="仿宋_GB2312" w:cs="仿宋_GB2312"/>
                <w:b w:val="0"/>
                <w:bCs w:val="0"/>
                <w:i w:val="0"/>
                <w:color w:val="auto"/>
                <w:kern w:val="0"/>
                <w:sz w:val="21"/>
                <w:szCs w:val="21"/>
                <w:u w:val="none"/>
                <w:lang w:val="en-US" w:eastAsia="zh-CN" w:bidi="ar"/>
              </w:rPr>
              <w:t>各街道办事处</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cantSplit/>
          <w:trHeight w:val="1255" w:hRule="atLeast"/>
          <w:jc w:val="center"/>
        </w:trPr>
        <w:tc>
          <w:tcPr>
            <w:tcW w:w="959" w:type="dxa"/>
            <w:vMerge w:val="continue"/>
            <w:tcBorders>
              <w:tl2br w:val="nil"/>
              <w:tr2bl w:val="nil"/>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val="0"/>
              <w:topLinePunct/>
              <w:autoSpaceDE/>
              <w:autoSpaceDN/>
              <w:bidi w:val="0"/>
              <w:adjustRightInd/>
              <w:snapToGrid/>
              <w:spacing w:line="300" w:lineRule="exact"/>
              <w:jc w:val="center"/>
              <w:textAlignment w:val="center"/>
              <w:rPr>
                <w:rFonts w:hint="eastAsia" w:ascii="仿宋_GB2312" w:hAnsi="仿宋_GB2312" w:eastAsia="仿宋_GB2312" w:cs="仿宋_GB2312"/>
                <w:b w:val="0"/>
                <w:bCs w:val="0"/>
                <w:i w:val="0"/>
                <w:color w:val="auto"/>
                <w:kern w:val="0"/>
                <w:sz w:val="21"/>
                <w:szCs w:val="21"/>
                <w:u w:val="none"/>
                <w:lang w:val="en-US" w:eastAsia="zh-CN" w:bidi="ar"/>
              </w:rPr>
            </w:pPr>
          </w:p>
        </w:tc>
        <w:tc>
          <w:tcPr>
            <w:tcW w:w="553" w:type="dxa"/>
            <w:vMerge w:val="restart"/>
            <w:tcBorders>
              <w:tl2br w:val="nil"/>
              <w:tr2bl w:val="nil"/>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val="0"/>
              <w:topLinePunct/>
              <w:autoSpaceDE/>
              <w:autoSpaceDN/>
              <w:bidi w:val="0"/>
              <w:adjustRightInd/>
              <w:snapToGrid/>
              <w:spacing w:line="300" w:lineRule="exact"/>
              <w:jc w:val="center"/>
              <w:textAlignment w:val="center"/>
              <w:rPr>
                <w:rFonts w:hint="eastAsia" w:ascii="仿宋_GB2312" w:hAnsi="仿宋_GB2312" w:eastAsia="仿宋_GB2312" w:cs="仿宋_GB2312"/>
                <w:b w:val="0"/>
                <w:bCs w:val="0"/>
                <w:i w:val="0"/>
                <w:color w:val="auto"/>
                <w:sz w:val="21"/>
                <w:szCs w:val="21"/>
                <w:u w:val="none"/>
                <w:lang w:val="en-US"/>
              </w:rPr>
            </w:pPr>
            <w:r>
              <w:rPr>
                <w:rFonts w:hint="eastAsia" w:ascii="仿宋_GB2312" w:hAnsi="仿宋_GB2312" w:eastAsia="仿宋_GB2312" w:cs="仿宋_GB2312"/>
                <w:b w:val="0"/>
                <w:bCs w:val="0"/>
                <w:i w:val="0"/>
                <w:color w:val="auto"/>
                <w:kern w:val="0"/>
                <w:sz w:val="21"/>
                <w:szCs w:val="21"/>
                <w:u w:val="none"/>
                <w:lang w:val="en-US" w:eastAsia="zh-CN" w:bidi="ar"/>
              </w:rPr>
              <w:t>26</w:t>
            </w:r>
          </w:p>
        </w:tc>
        <w:tc>
          <w:tcPr>
            <w:tcW w:w="1295" w:type="dxa"/>
            <w:vMerge w:val="restart"/>
            <w:tcBorders>
              <w:tl2br w:val="nil"/>
              <w:tr2bl w:val="nil"/>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val="0"/>
              <w:topLinePunct/>
              <w:autoSpaceDE/>
              <w:autoSpaceDN/>
              <w:bidi w:val="0"/>
              <w:adjustRightInd/>
              <w:snapToGrid/>
              <w:spacing w:line="300" w:lineRule="exact"/>
              <w:jc w:val="center"/>
              <w:textAlignment w:val="center"/>
              <w:rPr>
                <w:rFonts w:hint="eastAsia" w:ascii="仿宋_GB2312" w:hAnsi="仿宋_GB2312" w:eastAsia="仿宋_GB2312" w:cs="仿宋_GB2312"/>
                <w:b w:val="0"/>
                <w:bCs w:val="0"/>
                <w:i w:val="0"/>
                <w:color w:val="auto"/>
                <w:sz w:val="21"/>
                <w:szCs w:val="21"/>
                <w:u w:val="none"/>
              </w:rPr>
            </w:pPr>
            <w:r>
              <w:rPr>
                <w:rFonts w:hint="eastAsia" w:ascii="仿宋_GB2312" w:hAnsi="仿宋_GB2312" w:eastAsia="仿宋_GB2312" w:cs="仿宋_GB2312"/>
                <w:b w:val="0"/>
                <w:bCs w:val="0"/>
                <w:i w:val="0"/>
                <w:color w:val="auto"/>
                <w:kern w:val="0"/>
                <w:sz w:val="21"/>
                <w:szCs w:val="21"/>
                <w:u w:val="none"/>
                <w:lang w:val="en-US" w:eastAsia="zh-CN" w:bidi="ar"/>
              </w:rPr>
              <w:t>继续开展砂石场、黏土砖厂扬尘污染治理</w:t>
            </w:r>
          </w:p>
        </w:tc>
        <w:tc>
          <w:tcPr>
            <w:tcW w:w="2272" w:type="dxa"/>
            <w:vMerge w:val="restart"/>
            <w:tcBorders>
              <w:tl2br w:val="nil"/>
              <w:tr2bl w:val="nil"/>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val="0"/>
              <w:topLinePunct/>
              <w:autoSpaceDE/>
              <w:autoSpaceDN/>
              <w:bidi w:val="0"/>
              <w:adjustRightInd/>
              <w:snapToGrid/>
              <w:spacing w:line="300" w:lineRule="exact"/>
              <w:jc w:val="both"/>
              <w:textAlignment w:val="center"/>
              <w:rPr>
                <w:rFonts w:hint="eastAsia" w:ascii="仿宋_GB2312" w:hAnsi="仿宋_GB2312" w:eastAsia="仿宋_GB2312" w:cs="仿宋_GB2312"/>
                <w:b w:val="0"/>
                <w:bCs w:val="0"/>
                <w:i w:val="0"/>
                <w:color w:val="auto"/>
                <w:sz w:val="21"/>
                <w:szCs w:val="21"/>
                <w:u w:val="none"/>
              </w:rPr>
            </w:pPr>
            <w:r>
              <w:rPr>
                <w:rFonts w:hint="eastAsia" w:ascii="仿宋_GB2312" w:hAnsi="仿宋_GB2312" w:eastAsia="仿宋_GB2312" w:cs="仿宋_GB2312"/>
                <w:b w:val="0"/>
                <w:bCs w:val="0"/>
                <w:i w:val="0"/>
                <w:color w:val="auto"/>
                <w:kern w:val="0"/>
                <w:sz w:val="21"/>
                <w:szCs w:val="21"/>
                <w:u w:val="none"/>
                <w:lang w:val="en-US" w:eastAsia="zh-CN" w:bidi="ar"/>
              </w:rPr>
              <w:t>严厉打击未落实各类污染防治措施的砂石场、黏土砖厂。</w:t>
            </w:r>
          </w:p>
        </w:tc>
        <w:tc>
          <w:tcPr>
            <w:tcW w:w="3421" w:type="dxa"/>
            <w:tcBorders>
              <w:tl2br w:val="nil"/>
              <w:tr2bl w:val="nil"/>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val="0"/>
              <w:topLinePunct/>
              <w:autoSpaceDE/>
              <w:autoSpaceDN/>
              <w:bidi w:val="0"/>
              <w:adjustRightInd/>
              <w:snapToGrid/>
              <w:spacing w:line="300" w:lineRule="exact"/>
              <w:jc w:val="both"/>
              <w:textAlignment w:val="center"/>
              <w:rPr>
                <w:rFonts w:hint="eastAsia" w:ascii="仿宋_GB2312" w:hAnsi="仿宋_GB2312" w:eastAsia="仿宋_GB2312" w:cs="仿宋_GB2312"/>
                <w:b w:val="0"/>
                <w:bCs w:val="0"/>
                <w:i w:val="0"/>
                <w:color w:val="auto"/>
                <w:sz w:val="21"/>
                <w:szCs w:val="21"/>
                <w:u w:val="none"/>
              </w:rPr>
            </w:pPr>
            <w:r>
              <w:rPr>
                <w:rFonts w:hint="eastAsia" w:ascii="仿宋_GB2312" w:hAnsi="仿宋_GB2312" w:eastAsia="仿宋_GB2312" w:cs="仿宋_GB2312"/>
                <w:b w:val="0"/>
                <w:bCs w:val="0"/>
                <w:i w:val="0"/>
                <w:color w:val="auto"/>
                <w:kern w:val="0"/>
                <w:sz w:val="21"/>
                <w:szCs w:val="21"/>
                <w:u w:val="none"/>
                <w:lang w:val="en-US" w:eastAsia="zh-CN" w:bidi="ar"/>
              </w:rPr>
              <w:t>1．资源规划长安分局</w:t>
            </w:r>
            <w:r>
              <w:rPr>
                <w:rStyle w:val="7"/>
                <w:rFonts w:hint="eastAsia" w:ascii="仿宋_GB2312" w:hAnsi="仿宋_GB2312" w:eastAsia="仿宋_GB2312" w:cs="仿宋_GB2312"/>
                <w:b w:val="0"/>
                <w:bCs w:val="0"/>
                <w:color w:val="auto"/>
                <w:sz w:val="21"/>
                <w:szCs w:val="21"/>
                <w:lang w:val="en-US" w:eastAsia="zh-CN" w:bidi="ar"/>
              </w:rPr>
              <w:t>负责查处具有开采和加工行为，或土地性质违法等未取得许可的砂石场、黏土砖厂扬尘污染防治工作。</w:t>
            </w:r>
          </w:p>
        </w:tc>
        <w:tc>
          <w:tcPr>
            <w:tcW w:w="1142" w:type="dxa"/>
            <w:tcBorders>
              <w:tl2br w:val="nil"/>
              <w:tr2bl w:val="nil"/>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val="0"/>
              <w:topLinePunct/>
              <w:autoSpaceDE/>
              <w:autoSpaceDN/>
              <w:bidi w:val="0"/>
              <w:adjustRightInd/>
              <w:snapToGrid/>
              <w:spacing w:line="300" w:lineRule="exact"/>
              <w:jc w:val="center"/>
              <w:textAlignment w:val="center"/>
              <w:rPr>
                <w:rFonts w:hint="eastAsia" w:ascii="仿宋_GB2312" w:hAnsi="仿宋_GB2312" w:eastAsia="仿宋_GB2312" w:cs="仿宋_GB2312"/>
                <w:b w:val="0"/>
                <w:bCs w:val="0"/>
                <w:i w:val="0"/>
                <w:color w:val="auto"/>
                <w:sz w:val="21"/>
                <w:szCs w:val="21"/>
                <w:u w:val="none"/>
              </w:rPr>
            </w:pPr>
            <w:r>
              <w:rPr>
                <w:rFonts w:hint="eastAsia" w:ascii="仿宋_GB2312" w:hAnsi="仿宋_GB2312" w:eastAsia="仿宋_GB2312" w:cs="仿宋_GB2312"/>
                <w:b w:val="0"/>
                <w:bCs w:val="0"/>
                <w:i w:val="0"/>
                <w:color w:val="auto"/>
                <w:kern w:val="0"/>
                <w:sz w:val="21"/>
                <w:szCs w:val="21"/>
                <w:u w:val="none"/>
                <w:lang w:val="en-US" w:eastAsia="zh-CN" w:bidi="ar"/>
              </w:rPr>
              <w:t>全年</w:t>
            </w:r>
          </w:p>
        </w:tc>
        <w:tc>
          <w:tcPr>
            <w:tcW w:w="1698" w:type="dxa"/>
            <w:vMerge w:val="restart"/>
            <w:tcBorders>
              <w:tl2br w:val="nil"/>
              <w:tr2bl w:val="nil"/>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val="0"/>
              <w:topLinePunct/>
              <w:autoSpaceDE/>
              <w:autoSpaceDN/>
              <w:bidi w:val="0"/>
              <w:adjustRightInd/>
              <w:snapToGrid/>
              <w:spacing w:line="300" w:lineRule="exact"/>
              <w:jc w:val="center"/>
              <w:textAlignment w:val="center"/>
              <w:rPr>
                <w:rFonts w:hint="eastAsia" w:ascii="仿宋_GB2312" w:hAnsi="仿宋_GB2312" w:eastAsia="仿宋_GB2312" w:cs="仿宋_GB2312"/>
                <w:b w:val="0"/>
                <w:bCs w:val="0"/>
                <w:i w:val="0"/>
                <w:color w:val="auto"/>
                <w:sz w:val="21"/>
                <w:szCs w:val="21"/>
                <w:u w:val="none"/>
              </w:rPr>
            </w:pPr>
            <w:r>
              <w:rPr>
                <w:rFonts w:hint="eastAsia" w:ascii="仿宋_GB2312" w:hAnsi="仿宋_GB2312" w:eastAsia="仿宋_GB2312" w:cs="仿宋_GB2312"/>
                <w:b w:val="0"/>
                <w:bCs w:val="0"/>
                <w:i w:val="0"/>
                <w:color w:val="auto"/>
                <w:kern w:val="0"/>
                <w:sz w:val="21"/>
                <w:szCs w:val="21"/>
                <w:u w:val="none"/>
                <w:lang w:val="en-US" w:eastAsia="zh-CN" w:bidi="ar"/>
              </w:rPr>
              <w:t>资源规划长安分局</w:t>
            </w:r>
          </w:p>
        </w:tc>
        <w:tc>
          <w:tcPr>
            <w:tcW w:w="1698" w:type="dxa"/>
            <w:vMerge w:val="restart"/>
            <w:tcBorders>
              <w:tl2br w:val="nil"/>
              <w:tr2bl w:val="nil"/>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val="0"/>
              <w:topLinePunct/>
              <w:autoSpaceDE/>
              <w:autoSpaceDN/>
              <w:bidi w:val="0"/>
              <w:adjustRightInd/>
              <w:snapToGrid/>
              <w:spacing w:line="300" w:lineRule="exact"/>
              <w:jc w:val="center"/>
              <w:textAlignment w:val="center"/>
              <w:rPr>
                <w:rFonts w:hint="eastAsia" w:ascii="仿宋_GB2312" w:hAnsi="仿宋_GB2312" w:eastAsia="仿宋_GB2312" w:cs="仿宋_GB2312"/>
                <w:b w:val="0"/>
                <w:bCs w:val="0"/>
                <w:i w:val="0"/>
                <w:color w:val="auto"/>
                <w:sz w:val="21"/>
                <w:szCs w:val="21"/>
                <w:u w:val="none"/>
              </w:rPr>
            </w:pPr>
            <w:r>
              <w:rPr>
                <w:rFonts w:hint="eastAsia" w:ascii="仿宋_GB2312" w:hAnsi="仿宋_GB2312" w:eastAsia="仿宋_GB2312" w:cs="仿宋_GB2312"/>
                <w:b w:val="0"/>
                <w:bCs w:val="0"/>
                <w:i w:val="0"/>
                <w:color w:val="auto"/>
                <w:kern w:val="0"/>
                <w:sz w:val="21"/>
                <w:szCs w:val="21"/>
                <w:u w:val="none"/>
                <w:lang w:val="en-US" w:eastAsia="zh-CN" w:bidi="ar"/>
              </w:rPr>
              <w:t>生态环境长安分局</w:t>
            </w:r>
          </w:p>
        </w:tc>
        <w:tc>
          <w:tcPr>
            <w:tcW w:w="1985" w:type="dxa"/>
            <w:vMerge w:val="restart"/>
            <w:tcBorders>
              <w:tl2br w:val="nil"/>
              <w:tr2bl w:val="nil"/>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val="0"/>
              <w:topLinePunct/>
              <w:autoSpaceDE/>
              <w:autoSpaceDN/>
              <w:bidi w:val="0"/>
              <w:adjustRightInd/>
              <w:snapToGrid/>
              <w:spacing w:line="300" w:lineRule="exact"/>
              <w:jc w:val="center"/>
              <w:textAlignment w:val="center"/>
              <w:rPr>
                <w:rFonts w:hint="eastAsia" w:ascii="仿宋_GB2312" w:hAnsi="仿宋_GB2312" w:eastAsia="仿宋_GB2312" w:cs="仿宋_GB2312"/>
                <w:b w:val="0"/>
                <w:bCs w:val="0"/>
                <w:i w:val="0"/>
                <w:color w:val="auto"/>
                <w:kern w:val="0"/>
                <w:sz w:val="21"/>
                <w:szCs w:val="21"/>
                <w:u w:val="none"/>
                <w:lang w:val="en-US" w:eastAsia="zh-CN" w:bidi="ar"/>
              </w:rPr>
            </w:pPr>
            <w:r>
              <w:rPr>
                <w:rFonts w:hint="eastAsia" w:ascii="仿宋_GB2312" w:hAnsi="仿宋_GB2312" w:eastAsia="仿宋_GB2312" w:cs="仿宋_GB2312"/>
                <w:b w:val="0"/>
                <w:bCs w:val="0"/>
                <w:i w:val="0"/>
                <w:color w:val="auto"/>
                <w:kern w:val="0"/>
                <w:sz w:val="21"/>
                <w:szCs w:val="21"/>
                <w:u w:val="none"/>
                <w:lang w:val="en-US" w:eastAsia="zh-CN" w:bidi="ar"/>
              </w:rPr>
              <w:t>各街道办事处</w:t>
            </w:r>
          </w:p>
          <w:p>
            <w:pPr>
              <w:keepNext w:val="0"/>
              <w:keepLines w:val="0"/>
              <w:pageBreakBefore w:val="0"/>
              <w:widowControl w:val="0"/>
              <w:suppressLineNumbers w:val="0"/>
              <w:kinsoku/>
              <w:wordWrap/>
              <w:overflowPunct w:val="0"/>
              <w:topLinePunct/>
              <w:autoSpaceDE/>
              <w:autoSpaceDN/>
              <w:bidi w:val="0"/>
              <w:adjustRightInd/>
              <w:snapToGrid/>
              <w:spacing w:line="300" w:lineRule="exact"/>
              <w:jc w:val="center"/>
              <w:textAlignment w:val="center"/>
              <w:rPr>
                <w:rFonts w:hint="eastAsia" w:ascii="仿宋_GB2312" w:hAnsi="仿宋_GB2312" w:eastAsia="仿宋_GB2312" w:cs="仿宋_GB2312"/>
                <w:b w:val="0"/>
                <w:bCs w:val="0"/>
                <w:i w:val="0"/>
                <w:color w:val="auto"/>
                <w:kern w:val="0"/>
                <w:sz w:val="21"/>
                <w:szCs w:val="21"/>
                <w:u w:val="none"/>
                <w:lang w:val="en-US" w:eastAsia="zh-CN" w:bidi="ar"/>
              </w:rPr>
            </w:pPr>
            <w:r>
              <w:rPr>
                <w:rStyle w:val="7"/>
                <w:rFonts w:hint="eastAsia" w:ascii="仿宋_GB2312" w:hAnsi="仿宋_GB2312" w:eastAsia="仿宋_GB2312" w:cs="仿宋_GB2312"/>
                <w:b w:val="0"/>
                <w:bCs w:val="0"/>
                <w:color w:val="auto"/>
                <w:sz w:val="21"/>
                <w:szCs w:val="21"/>
                <w:lang w:val="en-US" w:eastAsia="zh-CN" w:bidi="ar"/>
              </w:rPr>
              <w:t>常宁新区管委会</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0" w:type="dxa"/>
            <w:bottom w:w="0" w:type="dxa"/>
            <w:right w:w="0" w:type="dxa"/>
          </w:tblCellMar>
        </w:tblPrEx>
        <w:trPr>
          <w:cantSplit/>
          <w:trHeight w:val="1035" w:hRule="atLeast"/>
          <w:jc w:val="center"/>
        </w:trPr>
        <w:tc>
          <w:tcPr>
            <w:tcW w:w="959" w:type="dxa"/>
            <w:vMerge w:val="continue"/>
            <w:tcBorders>
              <w:tl2br w:val="nil"/>
              <w:tr2bl w:val="nil"/>
            </w:tcBorders>
            <w:shd w:val="clear" w:color="auto" w:fill="FFFFFF"/>
            <w:tcMar>
              <w:top w:w="15" w:type="dxa"/>
              <w:left w:w="15" w:type="dxa"/>
              <w:right w:w="15"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jc w:val="center"/>
              <w:rPr>
                <w:rFonts w:hint="eastAsia" w:ascii="仿宋_GB2312" w:hAnsi="仿宋_GB2312" w:eastAsia="仿宋_GB2312" w:cs="仿宋_GB2312"/>
                <w:b w:val="0"/>
                <w:bCs w:val="0"/>
                <w:i w:val="0"/>
                <w:color w:val="auto"/>
                <w:sz w:val="21"/>
                <w:szCs w:val="21"/>
                <w:u w:val="none"/>
              </w:rPr>
            </w:pPr>
          </w:p>
        </w:tc>
        <w:tc>
          <w:tcPr>
            <w:tcW w:w="553" w:type="dxa"/>
            <w:vMerge w:val="continue"/>
            <w:tcBorders>
              <w:tl2br w:val="nil"/>
              <w:tr2bl w:val="nil"/>
            </w:tcBorders>
            <w:shd w:val="clear" w:color="auto" w:fill="FFFFFF"/>
            <w:tcMar>
              <w:top w:w="15" w:type="dxa"/>
              <w:left w:w="15" w:type="dxa"/>
              <w:right w:w="15"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jc w:val="center"/>
              <w:rPr>
                <w:rFonts w:hint="eastAsia" w:ascii="仿宋_GB2312" w:hAnsi="仿宋_GB2312" w:eastAsia="仿宋_GB2312" w:cs="仿宋_GB2312"/>
                <w:b w:val="0"/>
                <w:bCs w:val="0"/>
                <w:i w:val="0"/>
                <w:color w:val="auto"/>
                <w:sz w:val="21"/>
                <w:szCs w:val="21"/>
                <w:u w:val="none"/>
              </w:rPr>
            </w:pPr>
          </w:p>
        </w:tc>
        <w:tc>
          <w:tcPr>
            <w:tcW w:w="1295" w:type="dxa"/>
            <w:vMerge w:val="continue"/>
            <w:tcBorders>
              <w:tl2br w:val="nil"/>
              <w:tr2bl w:val="nil"/>
            </w:tcBorders>
            <w:shd w:val="clear" w:color="auto" w:fill="FFFFFF"/>
            <w:tcMar>
              <w:top w:w="15" w:type="dxa"/>
              <w:left w:w="15" w:type="dxa"/>
              <w:right w:w="15"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jc w:val="center"/>
              <w:rPr>
                <w:rFonts w:hint="eastAsia" w:ascii="仿宋_GB2312" w:hAnsi="仿宋_GB2312" w:eastAsia="仿宋_GB2312" w:cs="仿宋_GB2312"/>
                <w:b w:val="0"/>
                <w:bCs w:val="0"/>
                <w:i w:val="0"/>
                <w:color w:val="auto"/>
                <w:sz w:val="21"/>
                <w:szCs w:val="21"/>
                <w:u w:val="none"/>
              </w:rPr>
            </w:pPr>
          </w:p>
        </w:tc>
        <w:tc>
          <w:tcPr>
            <w:tcW w:w="2272" w:type="dxa"/>
            <w:vMerge w:val="continue"/>
            <w:tcBorders>
              <w:tl2br w:val="nil"/>
              <w:tr2bl w:val="nil"/>
            </w:tcBorders>
            <w:shd w:val="clear" w:color="auto" w:fill="FFFFFF"/>
            <w:tcMar>
              <w:top w:w="15" w:type="dxa"/>
              <w:left w:w="15" w:type="dxa"/>
              <w:right w:w="15"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jc w:val="both"/>
              <w:rPr>
                <w:rFonts w:hint="eastAsia" w:ascii="仿宋_GB2312" w:hAnsi="仿宋_GB2312" w:eastAsia="仿宋_GB2312" w:cs="仿宋_GB2312"/>
                <w:b w:val="0"/>
                <w:bCs w:val="0"/>
                <w:i w:val="0"/>
                <w:color w:val="auto"/>
                <w:sz w:val="21"/>
                <w:szCs w:val="21"/>
                <w:u w:val="none"/>
              </w:rPr>
            </w:pPr>
          </w:p>
        </w:tc>
        <w:tc>
          <w:tcPr>
            <w:tcW w:w="3421" w:type="dxa"/>
            <w:tcBorders>
              <w:tl2br w:val="nil"/>
              <w:tr2bl w:val="nil"/>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val="0"/>
              <w:topLinePunct/>
              <w:autoSpaceDE/>
              <w:autoSpaceDN/>
              <w:bidi w:val="0"/>
              <w:adjustRightInd/>
              <w:snapToGrid/>
              <w:spacing w:line="300" w:lineRule="exact"/>
              <w:jc w:val="both"/>
              <w:textAlignment w:val="center"/>
              <w:rPr>
                <w:rFonts w:hint="eastAsia" w:ascii="仿宋_GB2312" w:hAnsi="仿宋_GB2312" w:eastAsia="仿宋_GB2312" w:cs="仿宋_GB2312"/>
                <w:b w:val="0"/>
                <w:bCs w:val="0"/>
                <w:i w:val="0"/>
                <w:color w:val="auto"/>
                <w:sz w:val="21"/>
                <w:szCs w:val="21"/>
                <w:u w:val="none"/>
              </w:rPr>
            </w:pPr>
            <w:r>
              <w:rPr>
                <w:rFonts w:hint="eastAsia" w:ascii="仿宋_GB2312" w:hAnsi="仿宋_GB2312" w:eastAsia="仿宋_GB2312" w:cs="仿宋_GB2312"/>
                <w:b w:val="0"/>
                <w:bCs w:val="0"/>
                <w:i w:val="0"/>
                <w:color w:val="auto"/>
                <w:kern w:val="0"/>
                <w:sz w:val="21"/>
                <w:szCs w:val="21"/>
                <w:u w:val="none"/>
                <w:lang w:val="en-US" w:eastAsia="zh-CN" w:bidi="ar"/>
              </w:rPr>
              <w:t>2．依法加强对取得许可的砂石场、粘土砖厂扬尘污染防治的监管工作。</w:t>
            </w:r>
          </w:p>
        </w:tc>
        <w:tc>
          <w:tcPr>
            <w:tcW w:w="1142" w:type="dxa"/>
            <w:tcBorders>
              <w:tl2br w:val="nil"/>
              <w:tr2bl w:val="nil"/>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val="0"/>
              <w:topLinePunct/>
              <w:autoSpaceDE/>
              <w:autoSpaceDN/>
              <w:bidi w:val="0"/>
              <w:adjustRightInd/>
              <w:snapToGrid/>
              <w:spacing w:line="300" w:lineRule="exact"/>
              <w:jc w:val="center"/>
              <w:textAlignment w:val="center"/>
              <w:rPr>
                <w:rFonts w:hint="eastAsia" w:ascii="仿宋_GB2312" w:hAnsi="仿宋_GB2312" w:eastAsia="仿宋_GB2312" w:cs="仿宋_GB2312"/>
                <w:b w:val="0"/>
                <w:bCs w:val="0"/>
                <w:i w:val="0"/>
                <w:color w:val="auto"/>
                <w:sz w:val="21"/>
                <w:szCs w:val="21"/>
                <w:u w:val="none"/>
              </w:rPr>
            </w:pPr>
            <w:r>
              <w:rPr>
                <w:rFonts w:hint="eastAsia" w:ascii="仿宋_GB2312" w:hAnsi="仿宋_GB2312" w:eastAsia="仿宋_GB2312" w:cs="仿宋_GB2312"/>
                <w:b w:val="0"/>
                <w:bCs w:val="0"/>
                <w:i w:val="0"/>
                <w:color w:val="auto"/>
                <w:kern w:val="0"/>
                <w:sz w:val="21"/>
                <w:szCs w:val="21"/>
                <w:u w:val="none"/>
                <w:lang w:val="en-US" w:eastAsia="zh-CN" w:bidi="ar"/>
              </w:rPr>
              <w:t>全年</w:t>
            </w:r>
          </w:p>
        </w:tc>
        <w:tc>
          <w:tcPr>
            <w:tcW w:w="1698" w:type="dxa"/>
            <w:vMerge w:val="continue"/>
            <w:tcBorders>
              <w:tl2br w:val="nil"/>
              <w:tr2bl w:val="nil"/>
            </w:tcBorders>
            <w:shd w:val="clear" w:color="auto" w:fill="FFFFFF"/>
            <w:tcMar>
              <w:top w:w="15" w:type="dxa"/>
              <w:left w:w="15" w:type="dxa"/>
              <w:right w:w="15"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jc w:val="center"/>
              <w:rPr>
                <w:rFonts w:hint="eastAsia" w:ascii="仿宋_GB2312" w:hAnsi="仿宋_GB2312" w:eastAsia="仿宋_GB2312" w:cs="仿宋_GB2312"/>
                <w:b w:val="0"/>
                <w:bCs w:val="0"/>
                <w:i w:val="0"/>
                <w:color w:val="auto"/>
                <w:sz w:val="21"/>
                <w:szCs w:val="21"/>
                <w:u w:val="none"/>
              </w:rPr>
            </w:pPr>
          </w:p>
        </w:tc>
        <w:tc>
          <w:tcPr>
            <w:tcW w:w="1698" w:type="dxa"/>
            <w:vMerge w:val="continue"/>
            <w:tcBorders>
              <w:tl2br w:val="nil"/>
              <w:tr2bl w:val="nil"/>
            </w:tcBorders>
            <w:shd w:val="clear" w:color="auto" w:fill="FFFFFF"/>
            <w:tcMar>
              <w:top w:w="15" w:type="dxa"/>
              <w:left w:w="15" w:type="dxa"/>
              <w:right w:w="15"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jc w:val="center"/>
              <w:rPr>
                <w:rFonts w:hint="eastAsia" w:ascii="仿宋_GB2312" w:hAnsi="仿宋_GB2312" w:eastAsia="仿宋_GB2312" w:cs="仿宋_GB2312"/>
                <w:b w:val="0"/>
                <w:bCs w:val="0"/>
                <w:i w:val="0"/>
                <w:color w:val="auto"/>
                <w:sz w:val="21"/>
                <w:szCs w:val="21"/>
                <w:u w:val="none"/>
              </w:rPr>
            </w:pPr>
          </w:p>
        </w:tc>
        <w:tc>
          <w:tcPr>
            <w:tcW w:w="1985" w:type="dxa"/>
            <w:vMerge w:val="continue"/>
            <w:tcBorders>
              <w:tl2br w:val="nil"/>
              <w:tr2bl w:val="nil"/>
            </w:tcBorders>
            <w:shd w:val="clear" w:color="auto" w:fill="FFFFFF"/>
            <w:tcMar>
              <w:top w:w="15" w:type="dxa"/>
              <w:left w:w="15" w:type="dxa"/>
              <w:right w:w="15"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jc w:val="center"/>
              <w:rPr>
                <w:rFonts w:hint="eastAsia" w:ascii="仿宋_GB2312" w:hAnsi="仿宋_GB2312" w:eastAsia="仿宋_GB2312" w:cs="仿宋_GB2312"/>
                <w:b w:val="0"/>
                <w:bCs w:val="0"/>
                <w:i w:val="0"/>
                <w:color w:val="auto"/>
                <w:sz w:val="21"/>
                <w:szCs w:val="21"/>
                <w:u w:val="none"/>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cantSplit/>
          <w:trHeight w:val="1110" w:hRule="atLeast"/>
          <w:jc w:val="center"/>
        </w:trPr>
        <w:tc>
          <w:tcPr>
            <w:tcW w:w="959" w:type="dxa"/>
            <w:vMerge w:val="continue"/>
            <w:tcBorders>
              <w:tl2br w:val="nil"/>
              <w:tr2bl w:val="nil"/>
            </w:tcBorders>
            <w:shd w:val="clear" w:color="auto" w:fill="FFFFFF"/>
            <w:tcMar>
              <w:top w:w="15" w:type="dxa"/>
              <w:left w:w="15" w:type="dxa"/>
              <w:right w:w="15"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jc w:val="center"/>
              <w:rPr>
                <w:rFonts w:hint="eastAsia" w:ascii="仿宋_GB2312" w:hAnsi="仿宋_GB2312" w:eastAsia="仿宋_GB2312" w:cs="仿宋_GB2312"/>
                <w:b w:val="0"/>
                <w:bCs w:val="0"/>
                <w:i w:val="0"/>
                <w:color w:val="auto"/>
                <w:sz w:val="21"/>
                <w:szCs w:val="21"/>
                <w:u w:val="none"/>
              </w:rPr>
            </w:pPr>
          </w:p>
        </w:tc>
        <w:tc>
          <w:tcPr>
            <w:tcW w:w="553" w:type="dxa"/>
            <w:vMerge w:val="continue"/>
            <w:tcBorders>
              <w:tl2br w:val="nil"/>
              <w:tr2bl w:val="nil"/>
            </w:tcBorders>
            <w:shd w:val="clear" w:color="auto" w:fill="FFFFFF"/>
            <w:tcMar>
              <w:top w:w="15" w:type="dxa"/>
              <w:left w:w="15" w:type="dxa"/>
              <w:right w:w="15"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jc w:val="center"/>
              <w:rPr>
                <w:rFonts w:hint="eastAsia" w:ascii="仿宋_GB2312" w:hAnsi="仿宋_GB2312" w:eastAsia="仿宋_GB2312" w:cs="仿宋_GB2312"/>
                <w:b w:val="0"/>
                <w:bCs w:val="0"/>
                <w:i w:val="0"/>
                <w:color w:val="auto"/>
                <w:sz w:val="21"/>
                <w:szCs w:val="21"/>
                <w:u w:val="none"/>
              </w:rPr>
            </w:pPr>
          </w:p>
        </w:tc>
        <w:tc>
          <w:tcPr>
            <w:tcW w:w="1295" w:type="dxa"/>
            <w:vMerge w:val="continue"/>
            <w:tcBorders>
              <w:tl2br w:val="nil"/>
              <w:tr2bl w:val="nil"/>
            </w:tcBorders>
            <w:shd w:val="clear" w:color="auto" w:fill="FFFFFF"/>
            <w:tcMar>
              <w:top w:w="15" w:type="dxa"/>
              <w:left w:w="15" w:type="dxa"/>
              <w:right w:w="15"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jc w:val="center"/>
              <w:rPr>
                <w:rFonts w:hint="eastAsia" w:ascii="仿宋_GB2312" w:hAnsi="仿宋_GB2312" w:eastAsia="仿宋_GB2312" w:cs="仿宋_GB2312"/>
                <w:b w:val="0"/>
                <w:bCs w:val="0"/>
                <w:i w:val="0"/>
                <w:color w:val="auto"/>
                <w:sz w:val="21"/>
                <w:szCs w:val="21"/>
                <w:u w:val="none"/>
              </w:rPr>
            </w:pPr>
          </w:p>
        </w:tc>
        <w:tc>
          <w:tcPr>
            <w:tcW w:w="2272" w:type="dxa"/>
            <w:vMerge w:val="continue"/>
            <w:tcBorders>
              <w:tl2br w:val="nil"/>
              <w:tr2bl w:val="nil"/>
            </w:tcBorders>
            <w:shd w:val="clear" w:color="auto" w:fill="FFFFFF"/>
            <w:tcMar>
              <w:top w:w="15" w:type="dxa"/>
              <w:left w:w="15" w:type="dxa"/>
              <w:right w:w="15"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jc w:val="both"/>
              <w:rPr>
                <w:rFonts w:hint="eastAsia" w:ascii="仿宋_GB2312" w:hAnsi="仿宋_GB2312" w:eastAsia="仿宋_GB2312" w:cs="仿宋_GB2312"/>
                <w:b w:val="0"/>
                <w:bCs w:val="0"/>
                <w:i w:val="0"/>
                <w:color w:val="auto"/>
                <w:sz w:val="21"/>
                <w:szCs w:val="21"/>
                <w:u w:val="none"/>
              </w:rPr>
            </w:pPr>
          </w:p>
        </w:tc>
        <w:tc>
          <w:tcPr>
            <w:tcW w:w="3421" w:type="dxa"/>
            <w:tcBorders>
              <w:tl2br w:val="nil"/>
              <w:tr2bl w:val="nil"/>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val="0"/>
              <w:topLinePunct/>
              <w:autoSpaceDE/>
              <w:autoSpaceDN/>
              <w:bidi w:val="0"/>
              <w:adjustRightInd/>
              <w:snapToGrid/>
              <w:spacing w:line="300" w:lineRule="exact"/>
              <w:jc w:val="both"/>
              <w:textAlignment w:val="center"/>
              <w:rPr>
                <w:rFonts w:hint="eastAsia" w:ascii="仿宋_GB2312" w:hAnsi="仿宋_GB2312" w:eastAsia="仿宋_GB2312" w:cs="仿宋_GB2312"/>
                <w:b w:val="0"/>
                <w:bCs w:val="0"/>
                <w:i w:val="0"/>
                <w:color w:val="auto"/>
                <w:sz w:val="21"/>
                <w:szCs w:val="21"/>
                <w:u w:val="none"/>
              </w:rPr>
            </w:pPr>
            <w:r>
              <w:rPr>
                <w:rFonts w:hint="eastAsia" w:ascii="仿宋_GB2312" w:hAnsi="仿宋_GB2312" w:eastAsia="仿宋_GB2312" w:cs="仿宋_GB2312"/>
                <w:b w:val="0"/>
                <w:bCs w:val="0"/>
                <w:i w:val="0"/>
                <w:color w:val="auto"/>
                <w:kern w:val="0"/>
                <w:sz w:val="21"/>
                <w:szCs w:val="21"/>
                <w:u w:val="none"/>
                <w:lang w:val="en-US" w:eastAsia="zh-CN" w:bidi="ar"/>
              </w:rPr>
              <w:t>3．</w:t>
            </w:r>
            <w:r>
              <w:rPr>
                <w:rStyle w:val="7"/>
                <w:rFonts w:hint="eastAsia" w:ascii="仿宋_GB2312" w:hAnsi="仿宋_GB2312" w:eastAsia="仿宋_GB2312" w:cs="仿宋_GB2312"/>
                <w:b w:val="0"/>
                <w:bCs w:val="0"/>
                <w:color w:val="auto"/>
                <w:sz w:val="21"/>
                <w:szCs w:val="21"/>
                <w:lang w:val="en-US" w:eastAsia="zh-CN" w:bidi="ar"/>
              </w:rPr>
              <w:t>各街道办事处、常宁新区管委会负责露天堆放砂石等矿产资源的扬尘污染防治工作。</w:t>
            </w:r>
          </w:p>
        </w:tc>
        <w:tc>
          <w:tcPr>
            <w:tcW w:w="1142" w:type="dxa"/>
            <w:tcBorders>
              <w:tl2br w:val="nil"/>
              <w:tr2bl w:val="nil"/>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val="0"/>
              <w:topLinePunct/>
              <w:autoSpaceDE/>
              <w:autoSpaceDN/>
              <w:bidi w:val="0"/>
              <w:adjustRightInd/>
              <w:snapToGrid/>
              <w:spacing w:line="300" w:lineRule="exact"/>
              <w:jc w:val="center"/>
              <w:textAlignment w:val="center"/>
              <w:rPr>
                <w:rFonts w:hint="eastAsia" w:ascii="仿宋_GB2312" w:hAnsi="仿宋_GB2312" w:eastAsia="仿宋_GB2312" w:cs="仿宋_GB2312"/>
                <w:b w:val="0"/>
                <w:bCs w:val="0"/>
                <w:i w:val="0"/>
                <w:color w:val="auto"/>
                <w:sz w:val="21"/>
                <w:szCs w:val="21"/>
                <w:u w:val="none"/>
              </w:rPr>
            </w:pPr>
            <w:r>
              <w:rPr>
                <w:rFonts w:hint="eastAsia" w:ascii="仿宋_GB2312" w:hAnsi="仿宋_GB2312" w:eastAsia="仿宋_GB2312" w:cs="仿宋_GB2312"/>
                <w:b w:val="0"/>
                <w:bCs w:val="0"/>
                <w:i w:val="0"/>
                <w:color w:val="auto"/>
                <w:kern w:val="0"/>
                <w:sz w:val="21"/>
                <w:szCs w:val="21"/>
                <w:u w:val="none"/>
                <w:lang w:val="en-US" w:eastAsia="zh-CN" w:bidi="ar"/>
              </w:rPr>
              <w:t>全年</w:t>
            </w:r>
          </w:p>
        </w:tc>
        <w:tc>
          <w:tcPr>
            <w:tcW w:w="1698" w:type="dxa"/>
            <w:vMerge w:val="continue"/>
            <w:tcBorders>
              <w:tl2br w:val="nil"/>
              <w:tr2bl w:val="nil"/>
            </w:tcBorders>
            <w:shd w:val="clear" w:color="auto" w:fill="FFFFFF"/>
            <w:tcMar>
              <w:top w:w="15" w:type="dxa"/>
              <w:left w:w="15" w:type="dxa"/>
              <w:right w:w="15"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jc w:val="center"/>
              <w:rPr>
                <w:rFonts w:hint="eastAsia" w:ascii="仿宋_GB2312" w:hAnsi="仿宋_GB2312" w:eastAsia="仿宋_GB2312" w:cs="仿宋_GB2312"/>
                <w:b w:val="0"/>
                <w:bCs w:val="0"/>
                <w:i w:val="0"/>
                <w:color w:val="auto"/>
                <w:sz w:val="21"/>
                <w:szCs w:val="21"/>
                <w:u w:val="none"/>
              </w:rPr>
            </w:pPr>
          </w:p>
        </w:tc>
        <w:tc>
          <w:tcPr>
            <w:tcW w:w="1698" w:type="dxa"/>
            <w:vMerge w:val="continue"/>
            <w:tcBorders>
              <w:tl2br w:val="nil"/>
              <w:tr2bl w:val="nil"/>
            </w:tcBorders>
            <w:shd w:val="clear" w:color="auto" w:fill="FFFFFF"/>
            <w:tcMar>
              <w:top w:w="15" w:type="dxa"/>
              <w:left w:w="15" w:type="dxa"/>
              <w:right w:w="15"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jc w:val="center"/>
              <w:rPr>
                <w:rFonts w:hint="eastAsia" w:ascii="仿宋_GB2312" w:hAnsi="仿宋_GB2312" w:eastAsia="仿宋_GB2312" w:cs="仿宋_GB2312"/>
                <w:b w:val="0"/>
                <w:bCs w:val="0"/>
                <w:i w:val="0"/>
                <w:color w:val="auto"/>
                <w:sz w:val="21"/>
                <w:szCs w:val="21"/>
                <w:u w:val="none"/>
              </w:rPr>
            </w:pPr>
          </w:p>
        </w:tc>
        <w:tc>
          <w:tcPr>
            <w:tcW w:w="1985" w:type="dxa"/>
            <w:vMerge w:val="continue"/>
            <w:tcBorders>
              <w:tl2br w:val="nil"/>
              <w:tr2bl w:val="nil"/>
            </w:tcBorders>
            <w:shd w:val="clear" w:color="auto" w:fill="FFFFFF"/>
            <w:tcMar>
              <w:top w:w="15" w:type="dxa"/>
              <w:left w:w="15" w:type="dxa"/>
              <w:right w:w="15"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jc w:val="center"/>
              <w:rPr>
                <w:rFonts w:hint="eastAsia" w:ascii="仿宋_GB2312" w:hAnsi="仿宋_GB2312" w:eastAsia="仿宋_GB2312" w:cs="仿宋_GB2312"/>
                <w:b w:val="0"/>
                <w:bCs w:val="0"/>
                <w:i w:val="0"/>
                <w:color w:val="auto"/>
                <w:sz w:val="21"/>
                <w:szCs w:val="21"/>
                <w:u w:val="none"/>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0" w:type="dxa"/>
            <w:bottom w:w="0" w:type="dxa"/>
            <w:right w:w="0" w:type="dxa"/>
          </w:tblCellMar>
        </w:tblPrEx>
        <w:trPr>
          <w:cantSplit/>
          <w:trHeight w:val="703" w:hRule="atLeast"/>
          <w:jc w:val="center"/>
        </w:trPr>
        <w:tc>
          <w:tcPr>
            <w:tcW w:w="959" w:type="dxa"/>
            <w:vMerge w:val="continue"/>
            <w:tcBorders>
              <w:tl2br w:val="nil"/>
              <w:tr2bl w:val="nil"/>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val="0"/>
              <w:topLinePunct/>
              <w:autoSpaceDE/>
              <w:autoSpaceDN/>
              <w:bidi w:val="0"/>
              <w:adjustRightInd/>
              <w:snapToGrid/>
              <w:spacing w:line="300" w:lineRule="exact"/>
              <w:jc w:val="center"/>
              <w:textAlignment w:val="center"/>
              <w:rPr>
                <w:rFonts w:hint="eastAsia" w:ascii="仿宋_GB2312" w:hAnsi="仿宋_GB2312" w:eastAsia="仿宋_GB2312" w:cs="仿宋_GB2312"/>
                <w:b w:val="0"/>
                <w:bCs w:val="0"/>
                <w:i w:val="0"/>
                <w:color w:val="auto"/>
                <w:kern w:val="0"/>
                <w:sz w:val="21"/>
                <w:szCs w:val="21"/>
                <w:u w:val="none"/>
                <w:lang w:val="en-US" w:eastAsia="zh-CN" w:bidi="ar"/>
              </w:rPr>
            </w:pPr>
          </w:p>
        </w:tc>
        <w:tc>
          <w:tcPr>
            <w:tcW w:w="553" w:type="dxa"/>
            <w:vMerge w:val="restart"/>
            <w:tcBorders>
              <w:tl2br w:val="nil"/>
              <w:tr2bl w:val="nil"/>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val="0"/>
              <w:topLinePunct/>
              <w:autoSpaceDE/>
              <w:autoSpaceDN/>
              <w:bidi w:val="0"/>
              <w:adjustRightInd/>
              <w:snapToGrid/>
              <w:spacing w:line="300" w:lineRule="exact"/>
              <w:jc w:val="center"/>
              <w:textAlignment w:val="center"/>
              <w:rPr>
                <w:rFonts w:hint="eastAsia" w:ascii="仿宋_GB2312" w:hAnsi="仿宋_GB2312" w:eastAsia="仿宋_GB2312" w:cs="仿宋_GB2312"/>
                <w:b w:val="0"/>
                <w:bCs w:val="0"/>
                <w:i w:val="0"/>
                <w:color w:val="auto"/>
                <w:sz w:val="21"/>
                <w:szCs w:val="21"/>
                <w:u w:val="none"/>
                <w:lang w:val="en-US"/>
              </w:rPr>
            </w:pPr>
            <w:r>
              <w:rPr>
                <w:rFonts w:hint="eastAsia" w:ascii="仿宋_GB2312" w:hAnsi="仿宋_GB2312" w:eastAsia="仿宋_GB2312" w:cs="仿宋_GB2312"/>
                <w:b w:val="0"/>
                <w:bCs w:val="0"/>
                <w:i w:val="0"/>
                <w:color w:val="auto"/>
                <w:kern w:val="0"/>
                <w:sz w:val="21"/>
                <w:szCs w:val="21"/>
                <w:u w:val="none"/>
                <w:lang w:val="en-US" w:eastAsia="zh-CN" w:bidi="ar"/>
              </w:rPr>
              <w:t>27</w:t>
            </w:r>
          </w:p>
        </w:tc>
        <w:tc>
          <w:tcPr>
            <w:tcW w:w="1295" w:type="dxa"/>
            <w:vMerge w:val="restart"/>
            <w:tcBorders>
              <w:right w:val="nil"/>
              <w:tl2br w:val="nil"/>
              <w:tr2bl w:val="nil"/>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val="0"/>
              <w:topLinePunct/>
              <w:autoSpaceDE/>
              <w:autoSpaceDN/>
              <w:bidi w:val="0"/>
              <w:adjustRightInd/>
              <w:snapToGrid/>
              <w:spacing w:line="300" w:lineRule="exact"/>
              <w:jc w:val="center"/>
              <w:textAlignment w:val="center"/>
              <w:rPr>
                <w:rFonts w:hint="eastAsia" w:ascii="仿宋_GB2312" w:hAnsi="仿宋_GB2312" w:eastAsia="仿宋_GB2312" w:cs="仿宋_GB2312"/>
                <w:b w:val="0"/>
                <w:bCs w:val="0"/>
                <w:i w:val="0"/>
                <w:color w:val="auto"/>
                <w:kern w:val="0"/>
                <w:sz w:val="21"/>
                <w:szCs w:val="21"/>
                <w:u w:val="none"/>
                <w:lang w:val="en-US" w:eastAsia="zh-CN" w:bidi="ar"/>
              </w:rPr>
            </w:pPr>
            <w:r>
              <w:rPr>
                <w:rFonts w:hint="eastAsia" w:ascii="仿宋_GB2312" w:hAnsi="仿宋_GB2312" w:eastAsia="仿宋_GB2312" w:cs="仿宋_GB2312"/>
                <w:b w:val="0"/>
                <w:bCs w:val="0"/>
                <w:i w:val="0"/>
                <w:color w:val="auto"/>
                <w:kern w:val="0"/>
                <w:sz w:val="21"/>
                <w:szCs w:val="21"/>
                <w:u w:val="none"/>
                <w:lang w:val="en-US" w:eastAsia="zh-CN" w:bidi="ar"/>
              </w:rPr>
              <w:t>持续强化道路扬尘污染管控</w:t>
            </w:r>
          </w:p>
          <w:p>
            <w:pPr>
              <w:keepNext w:val="0"/>
              <w:keepLines w:val="0"/>
              <w:pageBreakBefore w:val="0"/>
              <w:widowControl w:val="0"/>
              <w:suppressLineNumbers w:val="0"/>
              <w:kinsoku/>
              <w:wordWrap/>
              <w:overflowPunct w:val="0"/>
              <w:topLinePunct/>
              <w:autoSpaceDE/>
              <w:autoSpaceDN/>
              <w:bidi w:val="0"/>
              <w:adjustRightInd/>
              <w:snapToGrid/>
              <w:spacing w:line="300" w:lineRule="exact"/>
              <w:jc w:val="center"/>
              <w:textAlignment w:val="center"/>
              <w:rPr>
                <w:rFonts w:hint="eastAsia" w:ascii="仿宋_GB2312" w:hAnsi="仿宋_GB2312" w:eastAsia="仿宋_GB2312" w:cs="仿宋_GB2312"/>
                <w:b w:val="0"/>
                <w:bCs w:val="0"/>
                <w:i w:val="0"/>
                <w:color w:val="auto"/>
                <w:sz w:val="21"/>
                <w:szCs w:val="21"/>
                <w:u w:val="none"/>
              </w:rPr>
            </w:pPr>
          </w:p>
        </w:tc>
        <w:tc>
          <w:tcPr>
            <w:tcW w:w="2272" w:type="dxa"/>
            <w:vMerge w:val="restart"/>
            <w:tcBorders>
              <w:left w:val="nil"/>
              <w:tl2br w:val="nil"/>
              <w:tr2bl w:val="nil"/>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val="0"/>
              <w:topLinePunct/>
              <w:autoSpaceDE/>
              <w:autoSpaceDN/>
              <w:bidi w:val="0"/>
              <w:adjustRightInd/>
              <w:snapToGrid/>
              <w:spacing w:line="300" w:lineRule="exact"/>
              <w:jc w:val="both"/>
              <w:textAlignment w:val="center"/>
              <w:rPr>
                <w:rFonts w:hint="eastAsia" w:ascii="仿宋_GB2312" w:hAnsi="仿宋_GB2312" w:eastAsia="仿宋_GB2312" w:cs="仿宋_GB2312"/>
                <w:b w:val="0"/>
                <w:bCs w:val="0"/>
                <w:i w:val="0"/>
                <w:color w:val="auto"/>
                <w:sz w:val="21"/>
                <w:szCs w:val="21"/>
                <w:u w:val="none"/>
                <w:lang w:val="en-US"/>
              </w:rPr>
            </w:pPr>
            <w:r>
              <w:rPr>
                <w:rFonts w:hint="eastAsia" w:ascii="仿宋_GB2312" w:hAnsi="仿宋_GB2312" w:eastAsia="仿宋_GB2312" w:cs="仿宋_GB2312"/>
                <w:b w:val="0"/>
                <w:bCs w:val="0"/>
                <w:i w:val="0"/>
                <w:color w:val="auto"/>
                <w:kern w:val="0"/>
                <w:sz w:val="21"/>
                <w:szCs w:val="21"/>
                <w:u w:val="none"/>
                <w:lang w:val="en-US" w:eastAsia="zh-CN" w:bidi="ar"/>
              </w:rPr>
              <w:t>加大道路扬尘防控力度，全面推广高压冲洗与机扫联合作业模式，实现城区车行道路机械化清扫全覆盖。积极对接市城管局，完成我区新增大型洗扫车辆任务。</w:t>
            </w:r>
          </w:p>
        </w:tc>
        <w:tc>
          <w:tcPr>
            <w:tcW w:w="3421" w:type="dxa"/>
            <w:tcBorders>
              <w:tl2br w:val="nil"/>
              <w:tr2bl w:val="nil"/>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val="0"/>
              <w:topLinePunct/>
              <w:autoSpaceDE/>
              <w:autoSpaceDN/>
              <w:bidi w:val="0"/>
              <w:adjustRightInd/>
              <w:snapToGrid/>
              <w:spacing w:line="300" w:lineRule="exact"/>
              <w:jc w:val="both"/>
              <w:textAlignment w:val="center"/>
              <w:rPr>
                <w:rFonts w:hint="eastAsia" w:ascii="仿宋_GB2312" w:hAnsi="仿宋_GB2312" w:eastAsia="仿宋_GB2312" w:cs="仿宋_GB2312"/>
                <w:b w:val="0"/>
                <w:bCs w:val="0"/>
                <w:i w:val="0"/>
                <w:color w:val="auto"/>
                <w:kern w:val="0"/>
                <w:sz w:val="21"/>
                <w:szCs w:val="21"/>
                <w:u w:val="none"/>
                <w:lang w:val="en-US" w:eastAsia="zh-CN" w:bidi="ar"/>
              </w:rPr>
            </w:pPr>
            <w:r>
              <w:rPr>
                <w:rFonts w:hint="eastAsia" w:ascii="仿宋_GB2312" w:hAnsi="仿宋_GB2312" w:eastAsia="仿宋_GB2312" w:cs="仿宋_GB2312"/>
                <w:b w:val="0"/>
                <w:bCs w:val="0"/>
                <w:i w:val="0"/>
                <w:color w:val="auto"/>
                <w:kern w:val="0"/>
                <w:sz w:val="21"/>
                <w:szCs w:val="21"/>
                <w:u w:val="none"/>
                <w:lang w:val="en-US" w:eastAsia="zh-CN" w:bidi="ar"/>
              </w:rPr>
              <w:t>1．</w:t>
            </w:r>
            <w:r>
              <w:rPr>
                <w:rStyle w:val="7"/>
                <w:rFonts w:hint="eastAsia" w:ascii="仿宋_GB2312" w:hAnsi="仿宋_GB2312" w:eastAsia="仿宋_GB2312" w:cs="仿宋_GB2312"/>
                <w:b w:val="0"/>
                <w:bCs w:val="0"/>
                <w:color w:val="auto"/>
                <w:sz w:val="21"/>
                <w:szCs w:val="21"/>
                <w:lang w:val="en-US" w:eastAsia="zh-CN" w:bidi="ar"/>
              </w:rPr>
              <w:t>机械化保洁车辆出车率达到</w:t>
            </w:r>
            <w:r>
              <w:rPr>
                <w:rStyle w:val="8"/>
                <w:rFonts w:hint="eastAsia" w:ascii="仿宋_GB2312" w:hAnsi="仿宋_GB2312" w:eastAsia="仿宋_GB2312" w:cs="仿宋_GB2312"/>
                <w:b w:val="0"/>
                <w:bCs w:val="0"/>
                <w:color w:val="auto"/>
                <w:sz w:val="21"/>
                <w:szCs w:val="21"/>
                <w:lang w:val="en-US" w:eastAsia="zh-CN" w:bidi="ar"/>
              </w:rPr>
              <w:t>95%</w:t>
            </w:r>
            <w:r>
              <w:rPr>
                <w:rStyle w:val="7"/>
                <w:rFonts w:hint="eastAsia" w:ascii="仿宋_GB2312" w:hAnsi="仿宋_GB2312" w:eastAsia="仿宋_GB2312" w:cs="仿宋_GB2312"/>
                <w:b w:val="0"/>
                <w:bCs w:val="0"/>
                <w:color w:val="auto"/>
                <w:sz w:val="21"/>
                <w:szCs w:val="21"/>
                <w:lang w:val="en-US" w:eastAsia="zh-CN" w:bidi="ar"/>
              </w:rPr>
              <w:t>以上，辖区车行道机械化清扫率达到</w:t>
            </w:r>
            <w:r>
              <w:rPr>
                <w:rStyle w:val="8"/>
                <w:rFonts w:hint="eastAsia" w:ascii="仿宋_GB2312" w:hAnsi="仿宋_GB2312" w:eastAsia="仿宋_GB2312" w:cs="仿宋_GB2312"/>
                <w:b w:val="0"/>
                <w:bCs w:val="0"/>
                <w:color w:val="auto"/>
                <w:sz w:val="21"/>
                <w:szCs w:val="21"/>
                <w:lang w:val="en-US" w:eastAsia="zh-CN" w:bidi="ar"/>
              </w:rPr>
              <w:t>100%。</w:t>
            </w:r>
          </w:p>
          <w:p>
            <w:pPr>
              <w:keepNext w:val="0"/>
              <w:keepLines w:val="0"/>
              <w:pageBreakBefore w:val="0"/>
              <w:widowControl w:val="0"/>
              <w:suppressLineNumbers w:val="0"/>
              <w:kinsoku/>
              <w:wordWrap/>
              <w:overflowPunct w:val="0"/>
              <w:topLinePunct/>
              <w:autoSpaceDE/>
              <w:autoSpaceDN/>
              <w:bidi w:val="0"/>
              <w:adjustRightInd/>
              <w:snapToGrid/>
              <w:spacing w:line="300" w:lineRule="exact"/>
              <w:jc w:val="both"/>
              <w:textAlignment w:val="center"/>
              <w:rPr>
                <w:rFonts w:hint="eastAsia" w:ascii="仿宋_GB2312" w:hAnsi="仿宋_GB2312" w:eastAsia="仿宋_GB2312" w:cs="仿宋_GB2312"/>
                <w:b w:val="0"/>
                <w:bCs w:val="0"/>
                <w:i w:val="0"/>
                <w:color w:val="auto"/>
                <w:sz w:val="21"/>
                <w:szCs w:val="21"/>
                <w:u w:val="none"/>
              </w:rPr>
            </w:pPr>
          </w:p>
        </w:tc>
        <w:tc>
          <w:tcPr>
            <w:tcW w:w="1142" w:type="dxa"/>
            <w:tcBorders>
              <w:tl2br w:val="nil"/>
              <w:tr2bl w:val="nil"/>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val="0"/>
              <w:topLinePunct/>
              <w:autoSpaceDE/>
              <w:autoSpaceDN/>
              <w:bidi w:val="0"/>
              <w:adjustRightInd/>
              <w:snapToGrid/>
              <w:spacing w:line="300" w:lineRule="exact"/>
              <w:jc w:val="center"/>
              <w:textAlignment w:val="center"/>
              <w:rPr>
                <w:rFonts w:hint="eastAsia" w:ascii="仿宋_GB2312" w:hAnsi="仿宋_GB2312" w:eastAsia="仿宋_GB2312" w:cs="仿宋_GB2312"/>
                <w:b w:val="0"/>
                <w:bCs w:val="0"/>
                <w:i w:val="0"/>
                <w:color w:val="auto"/>
                <w:kern w:val="0"/>
                <w:sz w:val="21"/>
                <w:szCs w:val="21"/>
                <w:u w:val="none"/>
                <w:lang w:val="en-US" w:eastAsia="zh-CN" w:bidi="ar"/>
              </w:rPr>
            </w:pPr>
          </w:p>
          <w:p>
            <w:pPr>
              <w:keepNext w:val="0"/>
              <w:keepLines w:val="0"/>
              <w:pageBreakBefore w:val="0"/>
              <w:widowControl w:val="0"/>
              <w:suppressLineNumbers w:val="0"/>
              <w:kinsoku/>
              <w:wordWrap/>
              <w:overflowPunct w:val="0"/>
              <w:topLinePunct/>
              <w:autoSpaceDE/>
              <w:autoSpaceDN/>
              <w:bidi w:val="0"/>
              <w:adjustRightInd/>
              <w:snapToGrid/>
              <w:spacing w:line="300" w:lineRule="exact"/>
              <w:jc w:val="center"/>
              <w:textAlignment w:val="center"/>
              <w:rPr>
                <w:rFonts w:hint="eastAsia" w:ascii="仿宋_GB2312" w:hAnsi="仿宋_GB2312" w:eastAsia="仿宋_GB2312" w:cs="仿宋_GB2312"/>
                <w:b w:val="0"/>
                <w:bCs w:val="0"/>
                <w:i w:val="0"/>
                <w:color w:val="auto"/>
                <w:sz w:val="21"/>
                <w:szCs w:val="21"/>
                <w:u w:val="none"/>
              </w:rPr>
            </w:pPr>
            <w:r>
              <w:rPr>
                <w:rFonts w:hint="eastAsia" w:ascii="仿宋_GB2312" w:hAnsi="仿宋_GB2312" w:eastAsia="仿宋_GB2312" w:cs="仿宋_GB2312"/>
                <w:b w:val="0"/>
                <w:bCs w:val="0"/>
                <w:i w:val="0"/>
                <w:color w:val="auto"/>
                <w:kern w:val="0"/>
                <w:sz w:val="21"/>
                <w:szCs w:val="21"/>
                <w:u w:val="none"/>
                <w:lang w:val="en-US" w:eastAsia="zh-CN" w:bidi="ar"/>
              </w:rPr>
              <w:t>全年</w:t>
            </w:r>
          </w:p>
        </w:tc>
        <w:tc>
          <w:tcPr>
            <w:tcW w:w="1698" w:type="dxa"/>
            <w:vMerge w:val="restart"/>
            <w:tcBorders>
              <w:tl2br w:val="nil"/>
              <w:tr2bl w:val="nil"/>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val="0"/>
              <w:topLinePunct/>
              <w:autoSpaceDE/>
              <w:autoSpaceDN/>
              <w:bidi w:val="0"/>
              <w:adjustRightInd/>
              <w:snapToGrid/>
              <w:spacing w:line="300" w:lineRule="exact"/>
              <w:jc w:val="center"/>
              <w:textAlignment w:val="center"/>
              <w:rPr>
                <w:rFonts w:hint="eastAsia" w:ascii="仿宋_GB2312" w:hAnsi="仿宋_GB2312" w:eastAsia="仿宋_GB2312" w:cs="仿宋_GB2312"/>
                <w:b w:val="0"/>
                <w:bCs w:val="0"/>
                <w:i w:val="0"/>
                <w:color w:val="auto"/>
                <w:sz w:val="21"/>
                <w:szCs w:val="21"/>
                <w:u w:val="none"/>
              </w:rPr>
            </w:pPr>
            <w:r>
              <w:rPr>
                <w:rFonts w:hint="eastAsia" w:ascii="仿宋_GB2312" w:hAnsi="仿宋_GB2312" w:eastAsia="仿宋_GB2312" w:cs="仿宋_GB2312"/>
                <w:b w:val="0"/>
                <w:bCs w:val="0"/>
                <w:i w:val="0"/>
                <w:color w:val="auto"/>
                <w:kern w:val="0"/>
                <w:sz w:val="21"/>
                <w:szCs w:val="21"/>
                <w:u w:val="none"/>
                <w:lang w:val="en-US" w:eastAsia="zh-CN" w:bidi="ar"/>
              </w:rPr>
              <w:t>区城管局</w:t>
            </w:r>
          </w:p>
        </w:tc>
        <w:tc>
          <w:tcPr>
            <w:tcW w:w="1698" w:type="dxa"/>
            <w:vMerge w:val="restart"/>
            <w:tcBorders>
              <w:tl2br w:val="nil"/>
              <w:tr2bl w:val="nil"/>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val="0"/>
              <w:topLinePunct/>
              <w:autoSpaceDE/>
              <w:autoSpaceDN/>
              <w:bidi w:val="0"/>
              <w:adjustRightInd/>
              <w:snapToGrid/>
              <w:spacing w:line="300" w:lineRule="exact"/>
              <w:jc w:val="center"/>
              <w:textAlignment w:val="center"/>
              <w:rPr>
                <w:rFonts w:hint="eastAsia" w:ascii="仿宋_GB2312" w:hAnsi="仿宋_GB2312" w:eastAsia="仿宋_GB2312" w:cs="仿宋_GB2312"/>
                <w:b w:val="0"/>
                <w:bCs w:val="0"/>
                <w:i w:val="0"/>
                <w:color w:val="auto"/>
                <w:sz w:val="180"/>
                <w:szCs w:val="180"/>
                <w:u w:val="none"/>
              </w:rPr>
            </w:pPr>
            <w:r>
              <w:rPr>
                <w:rFonts w:hint="eastAsia" w:ascii="仿宋_GB2312" w:hAnsi="仿宋_GB2312" w:eastAsia="仿宋_GB2312" w:cs="仿宋_GB2312"/>
                <w:b w:val="0"/>
                <w:bCs w:val="0"/>
                <w:i w:val="0"/>
                <w:color w:val="auto"/>
                <w:kern w:val="0"/>
                <w:sz w:val="21"/>
                <w:szCs w:val="21"/>
                <w:u w:val="none"/>
                <w:lang w:val="en-US" w:eastAsia="zh-CN" w:bidi="ar"/>
              </w:rPr>
              <w:t>—</w:t>
            </w:r>
          </w:p>
        </w:tc>
        <w:tc>
          <w:tcPr>
            <w:tcW w:w="1985" w:type="dxa"/>
            <w:vMerge w:val="restart"/>
            <w:tcBorders>
              <w:tl2br w:val="nil"/>
              <w:tr2bl w:val="nil"/>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val="0"/>
              <w:topLinePunct/>
              <w:autoSpaceDE/>
              <w:autoSpaceDN/>
              <w:bidi w:val="0"/>
              <w:adjustRightInd/>
              <w:snapToGrid/>
              <w:spacing w:line="300" w:lineRule="exact"/>
              <w:jc w:val="center"/>
              <w:textAlignment w:val="center"/>
              <w:rPr>
                <w:rFonts w:hint="eastAsia" w:ascii="仿宋_GB2312" w:hAnsi="仿宋_GB2312" w:eastAsia="仿宋_GB2312" w:cs="仿宋_GB2312"/>
                <w:b w:val="0"/>
                <w:bCs w:val="0"/>
                <w:i w:val="0"/>
                <w:color w:val="auto"/>
                <w:sz w:val="180"/>
                <w:szCs w:val="180"/>
                <w:u w:val="none"/>
              </w:rPr>
            </w:pPr>
            <w:r>
              <w:rPr>
                <w:rFonts w:hint="eastAsia" w:ascii="仿宋_GB2312" w:hAnsi="仿宋_GB2312" w:eastAsia="仿宋_GB2312" w:cs="仿宋_GB2312"/>
                <w:b w:val="0"/>
                <w:bCs w:val="0"/>
                <w:i w:val="0"/>
                <w:color w:val="auto"/>
                <w:kern w:val="0"/>
                <w:sz w:val="21"/>
                <w:szCs w:val="21"/>
                <w:u w:val="none"/>
                <w:lang w:val="en-US" w:eastAsia="zh-CN" w:bidi="ar"/>
              </w:rPr>
              <w:t>各街道办事处</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cantSplit/>
          <w:trHeight w:val="760" w:hRule="atLeast"/>
          <w:jc w:val="center"/>
        </w:trPr>
        <w:tc>
          <w:tcPr>
            <w:tcW w:w="959" w:type="dxa"/>
            <w:vMerge w:val="continue"/>
            <w:tcBorders>
              <w:bottom w:val="single" w:color="auto" w:sz="4" w:space="0"/>
              <w:tl2br w:val="nil"/>
              <w:tr2bl w:val="nil"/>
            </w:tcBorders>
            <w:shd w:val="clear" w:color="auto" w:fill="FFFFFF"/>
            <w:tcMar>
              <w:top w:w="15" w:type="dxa"/>
              <w:left w:w="15" w:type="dxa"/>
              <w:right w:w="15"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jc w:val="center"/>
              <w:rPr>
                <w:rFonts w:hint="eastAsia" w:ascii="仿宋_GB2312" w:hAnsi="仿宋_GB2312" w:eastAsia="仿宋_GB2312" w:cs="仿宋_GB2312"/>
                <w:b w:val="0"/>
                <w:bCs w:val="0"/>
                <w:i w:val="0"/>
                <w:color w:val="auto"/>
                <w:sz w:val="21"/>
                <w:szCs w:val="21"/>
                <w:u w:val="none"/>
              </w:rPr>
            </w:pPr>
          </w:p>
        </w:tc>
        <w:tc>
          <w:tcPr>
            <w:tcW w:w="553" w:type="dxa"/>
            <w:vMerge w:val="continue"/>
            <w:tcBorders>
              <w:tl2br w:val="nil"/>
              <w:tr2bl w:val="nil"/>
            </w:tcBorders>
            <w:shd w:val="clear" w:color="auto" w:fill="FFFFFF"/>
            <w:tcMar>
              <w:top w:w="15" w:type="dxa"/>
              <w:left w:w="15" w:type="dxa"/>
              <w:right w:w="15"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jc w:val="center"/>
              <w:rPr>
                <w:rFonts w:hint="eastAsia" w:ascii="仿宋_GB2312" w:hAnsi="仿宋_GB2312" w:eastAsia="仿宋_GB2312" w:cs="仿宋_GB2312"/>
                <w:b w:val="0"/>
                <w:bCs w:val="0"/>
                <w:i w:val="0"/>
                <w:color w:val="auto"/>
                <w:sz w:val="21"/>
                <w:szCs w:val="21"/>
                <w:u w:val="none"/>
              </w:rPr>
            </w:pPr>
          </w:p>
        </w:tc>
        <w:tc>
          <w:tcPr>
            <w:tcW w:w="1295" w:type="dxa"/>
            <w:vMerge w:val="continue"/>
            <w:tcBorders>
              <w:right w:val="nil"/>
              <w:tl2br w:val="nil"/>
              <w:tr2bl w:val="nil"/>
            </w:tcBorders>
            <w:shd w:val="clear" w:color="auto" w:fill="FFFFFF"/>
            <w:tcMar>
              <w:top w:w="15" w:type="dxa"/>
              <w:left w:w="15" w:type="dxa"/>
              <w:right w:w="15"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jc w:val="center"/>
              <w:rPr>
                <w:rFonts w:hint="eastAsia" w:ascii="仿宋_GB2312" w:hAnsi="仿宋_GB2312" w:eastAsia="仿宋_GB2312" w:cs="仿宋_GB2312"/>
                <w:b w:val="0"/>
                <w:bCs w:val="0"/>
                <w:i w:val="0"/>
                <w:color w:val="auto"/>
                <w:sz w:val="21"/>
                <w:szCs w:val="21"/>
                <w:u w:val="none"/>
              </w:rPr>
            </w:pPr>
          </w:p>
        </w:tc>
        <w:tc>
          <w:tcPr>
            <w:tcW w:w="2272" w:type="dxa"/>
            <w:vMerge w:val="continue"/>
            <w:tcBorders>
              <w:left w:val="nil"/>
              <w:tl2br w:val="nil"/>
              <w:tr2bl w:val="nil"/>
            </w:tcBorders>
            <w:shd w:val="clear" w:color="auto" w:fill="FFFFFF"/>
            <w:tcMar>
              <w:top w:w="15" w:type="dxa"/>
              <w:left w:w="15" w:type="dxa"/>
              <w:right w:w="15"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jc w:val="both"/>
              <w:rPr>
                <w:rFonts w:hint="eastAsia" w:ascii="仿宋_GB2312" w:hAnsi="仿宋_GB2312" w:eastAsia="仿宋_GB2312" w:cs="仿宋_GB2312"/>
                <w:b w:val="0"/>
                <w:bCs w:val="0"/>
                <w:i w:val="0"/>
                <w:color w:val="auto"/>
                <w:sz w:val="21"/>
                <w:szCs w:val="21"/>
                <w:u w:val="none"/>
              </w:rPr>
            </w:pPr>
          </w:p>
        </w:tc>
        <w:tc>
          <w:tcPr>
            <w:tcW w:w="3421" w:type="dxa"/>
            <w:tcBorders>
              <w:tl2br w:val="nil"/>
              <w:tr2bl w:val="nil"/>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val="0"/>
              <w:topLinePunct/>
              <w:autoSpaceDE/>
              <w:autoSpaceDN/>
              <w:bidi w:val="0"/>
              <w:adjustRightInd/>
              <w:snapToGrid/>
              <w:spacing w:line="300" w:lineRule="exact"/>
              <w:jc w:val="both"/>
              <w:textAlignment w:val="center"/>
              <w:rPr>
                <w:rFonts w:hint="eastAsia" w:ascii="仿宋_GB2312" w:hAnsi="仿宋_GB2312" w:eastAsia="仿宋_GB2312" w:cs="仿宋_GB2312"/>
                <w:b w:val="0"/>
                <w:bCs w:val="0"/>
                <w:i w:val="0"/>
                <w:color w:val="auto"/>
                <w:sz w:val="21"/>
                <w:szCs w:val="21"/>
                <w:u w:val="none"/>
              </w:rPr>
            </w:pPr>
            <w:r>
              <w:rPr>
                <w:rFonts w:hint="eastAsia" w:ascii="仿宋_GB2312" w:hAnsi="仿宋_GB2312" w:eastAsia="仿宋_GB2312" w:cs="仿宋_GB2312"/>
                <w:b w:val="0"/>
                <w:bCs w:val="0"/>
                <w:i w:val="0"/>
                <w:color w:val="auto"/>
                <w:kern w:val="0"/>
                <w:sz w:val="21"/>
                <w:szCs w:val="21"/>
                <w:u w:val="none"/>
                <w:lang w:val="en-US" w:eastAsia="zh-CN" w:bidi="ar"/>
              </w:rPr>
              <w:t>2．</w:t>
            </w:r>
            <w:r>
              <w:rPr>
                <w:rStyle w:val="7"/>
                <w:rFonts w:hint="eastAsia" w:ascii="仿宋_GB2312" w:hAnsi="仿宋_GB2312" w:eastAsia="仿宋_GB2312" w:cs="仿宋_GB2312"/>
                <w:b w:val="0"/>
                <w:bCs w:val="0"/>
                <w:color w:val="auto"/>
                <w:sz w:val="21"/>
                <w:szCs w:val="21"/>
                <w:lang w:val="en-US" w:eastAsia="zh-CN" w:bidi="ar"/>
              </w:rPr>
              <w:t>对城区内破损道路进行摸排，制定工作计划并及时修复。</w:t>
            </w:r>
          </w:p>
        </w:tc>
        <w:tc>
          <w:tcPr>
            <w:tcW w:w="1142" w:type="dxa"/>
            <w:tcBorders>
              <w:tl2br w:val="nil"/>
              <w:tr2bl w:val="nil"/>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val="0"/>
              <w:topLinePunct/>
              <w:autoSpaceDE/>
              <w:autoSpaceDN/>
              <w:bidi w:val="0"/>
              <w:adjustRightInd/>
              <w:snapToGrid/>
              <w:spacing w:line="300" w:lineRule="exact"/>
              <w:jc w:val="center"/>
              <w:textAlignment w:val="center"/>
              <w:rPr>
                <w:rFonts w:hint="eastAsia" w:ascii="仿宋_GB2312" w:hAnsi="仿宋_GB2312" w:eastAsia="仿宋_GB2312" w:cs="仿宋_GB2312"/>
                <w:b w:val="0"/>
                <w:bCs w:val="0"/>
                <w:i w:val="0"/>
                <w:color w:val="auto"/>
                <w:sz w:val="21"/>
                <w:szCs w:val="21"/>
                <w:u w:val="none"/>
              </w:rPr>
            </w:pPr>
            <w:r>
              <w:rPr>
                <w:rFonts w:hint="eastAsia" w:ascii="仿宋_GB2312" w:hAnsi="仿宋_GB2312" w:eastAsia="仿宋_GB2312" w:cs="仿宋_GB2312"/>
                <w:b w:val="0"/>
                <w:bCs w:val="0"/>
                <w:i w:val="0"/>
                <w:color w:val="auto"/>
                <w:kern w:val="0"/>
                <w:sz w:val="21"/>
                <w:szCs w:val="21"/>
                <w:u w:val="none"/>
                <w:lang w:val="en-US" w:eastAsia="zh-CN" w:bidi="ar"/>
              </w:rPr>
              <w:t>全年</w:t>
            </w:r>
          </w:p>
        </w:tc>
        <w:tc>
          <w:tcPr>
            <w:tcW w:w="1698" w:type="dxa"/>
            <w:vMerge w:val="continue"/>
            <w:tcBorders>
              <w:tl2br w:val="nil"/>
              <w:tr2bl w:val="nil"/>
            </w:tcBorders>
            <w:shd w:val="clear" w:color="auto" w:fill="FFFFFF"/>
            <w:tcMar>
              <w:top w:w="15" w:type="dxa"/>
              <w:left w:w="15" w:type="dxa"/>
              <w:right w:w="15"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jc w:val="center"/>
              <w:rPr>
                <w:rFonts w:hint="eastAsia" w:ascii="仿宋_GB2312" w:hAnsi="仿宋_GB2312" w:eastAsia="仿宋_GB2312" w:cs="仿宋_GB2312"/>
                <w:b w:val="0"/>
                <w:bCs w:val="0"/>
                <w:i w:val="0"/>
                <w:color w:val="auto"/>
                <w:sz w:val="21"/>
                <w:szCs w:val="21"/>
                <w:u w:val="none"/>
              </w:rPr>
            </w:pPr>
          </w:p>
        </w:tc>
        <w:tc>
          <w:tcPr>
            <w:tcW w:w="1698" w:type="dxa"/>
            <w:vMerge w:val="continue"/>
            <w:tcBorders>
              <w:tl2br w:val="nil"/>
              <w:tr2bl w:val="nil"/>
            </w:tcBorders>
            <w:shd w:val="clear" w:color="auto" w:fill="FFFFFF"/>
            <w:tcMar>
              <w:top w:w="15" w:type="dxa"/>
              <w:left w:w="15" w:type="dxa"/>
              <w:right w:w="15"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jc w:val="center"/>
              <w:rPr>
                <w:rFonts w:hint="eastAsia" w:ascii="仿宋_GB2312" w:hAnsi="仿宋_GB2312" w:eastAsia="仿宋_GB2312" w:cs="仿宋_GB2312"/>
                <w:b w:val="0"/>
                <w:bCs w:val="0"/>
                <w:i w:val="0"/>
                <w:color w:val="auto"/>
                <w:sz w:val="180"/>
                <w:szCs w:val="180"/>
                <w:u w:val="none"/>
              </w:rPr>
            </w:pPr>
          </w:p>
        </w:tc>
        <w:tc>
          <w:tcPr>
            <w:tcW w:w="1985" w:type="dxa"/>
            <w:vMerge w:val="continue"/>
            <w:tcBorders>
              <w:tl2br w:val="nil"/>
              <w:tr2bl w:val="nil"/>
            </w:tcBorders>
            <w:shd w:val="clear" w:color="auto" w:fill="FFFFFF"/>
            <w:tcMar>
              <w:top w:w="15" w:type="dxa"/>
              <w:left w:w="15" w:type="dxa"/>
              <w:right w:w="15"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jc w:val="center"/>
              <w:rPr>
                <w:rFonts w:hint="eastAsia" w:ascii="仿宋_GB2312" w:hAnsi="仿宋_GB2312" w:eastAsia="仿宋_GB2312" w:cs="仿宋_GB2312"/>
                <w:b w:val="0"/>
                <w:bCs w:val="0"/>
                <w:i w:val="0"/>
                <w:color w:val="auto"/>
                <w:sz w:val="180"/>
                <w:szCs w:val="180"/>
                <w:u w:val="none"/>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0" w:type="dxa"/>
            <w:bottom w:w="0" w:type="dxa"/>
            <w:right w:w="0" w:type="dxa"/>
          </w:tblCellMar>
        </w:tblPrEx>
        <w:trPr>
          <w:cantSplit/>
          <w:trHeight w:val="378" w:hRule="atLeast"/>
          <w:jc w:val="center"/>
        </w:trPr>
        <w:tc>
          <w:tcPr>
            <w:tcW w:w="959" w:type="dxa"/>
            <w:vMerge w:val="restart"/>
            <w:tcBorders>
              <w:top w:val="single" w:color="auto" w:sz="4" w:space="0"/>
              <w:tl2br w:val="nil"/>
              <w:tr2bl w:val="nil"/>
            </w:tcBorders>
            <w:shd w:val="clear" w:color="auto" w:fill="FFFFFF"/>
            <w:tcMar>
              <w:top w:w="15" w:type="dxa"/>
              <w:left w:w="15" w:type="dxa"/>
              <w:right w:w="15"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jc w:val="center"/>
              <w:rPr>
                <w:rFonts w:hint="eastAsia" w:ascii="仿宋_GB2312" w:hAnsi="仿宋_GB2312" w:eastAsia="仿宋_GB2312" w:cs="仿宋_GB2312"/>
                <w:b w:val="0"/>
                <w:bCs w:val="0"/>
                <w:i w:val="0"/>
                <w:color w:val="auto"/>
                <w:kern w:val="0"/>
                <w:sz w:val="21"/>
                <w:szCs w:val="21"/>
                <w:u w:val="none"/>
                <w:lang w:val="en-US" w:eastAsia="zh-CN" w:bidi="ar"/>
              </w:rPr>
            </w:pPr>
          </w:p>
          <w:p>
            <w:pPr>
              <w:keepNext w:val="0"/>
              <w:keepLines w:val="0"/>
              <w:pageBreakBefore w:val="0"/>
              <w:widowControl w:val="0"/>
              <w:kinsoku/>
              <w:wordWrap/>
              <w:overflowPunct w:val="0"/>
              <w:topLinePunct/>
              <w:autoSpaceDE/>
              <w:autoSpaceDN/>
              <w:bidi w:val="0"/>
              <w:adjustRightInd/>
              <w:snapToGrid/>
              <w:spacing w:line="300" w:lineRule="exact"/>
              <w:jc w:val="center"/>
              <w:rPr>
                <w:rFonts w:hint="eastAsia" w:ascii="仿宋_GB2312" w:hAnsi="仿宋_GB2312" w:eastAsia="仿宋_GB2312" w:cs="仿宋_GB2312"/>
                <w:b w:val="0"/>
                <w:bCs w:val="0"/>
                <w:i w:val="0"/>
                <w:color w:val="auto"/>
                <w:kern w:val="0"/>
                <w:sz w:val="21"/>
                <w:szCs w:val="21"/>
                <w:u w:val="none"/>
                <w:lang w:val="en-US" w:eastAsia="zh-CN" w:bidi="ar"/>
              </w:rPr>
            </w:pPr>
          </w:p>
          <w:p>
            <w:pPr>
              <w:keepNext w:val="0"/>
              <w:keepLines w:val="0"/>
              <w:pageBreakBefore w:val="0"/>
              <w:widowControl w:val="0"/>
              <w:kinsoku/>
              <w:wordWrap/>
              <w:overflowPunct w:val="0"/>
              <w:topLinePunct/>
              <w:autoSpaceDE/>
              <w:autoSpaceDN/>
              <w:bidi w:val="0"/>
              <w:adjustRightInd/>
              <w:snapToGrid/>
              <w:spacing w:line="300" w:lineRule="exact"/>
              <w:jc w:val="center"/>
              <w:rPr>
                <w:rFonts w:hint="eastAsia" w:ascii="仿宋_GB2312" w:hAnsi="仿宋_GB2312" w:eastAsia="仿宋_GB2312" w:cs="仿宋_GB2312"/>
                <w:b w:val="0"/>
                <w:bCs w:val="0"/>
                <w:i w:val="0"/>
                <w:color w:val="auto"/>
                <w:kern w:val="0"/>
                <w:sz w:val="21"/>
                <w:szCs w:val="21"/>
                <w:u w:val="none"/>
                <w:lang w:val="en-US" w:eastAsia="zh-CN" w:bidi="ar"/>
              </w:rPr>
            </w:pPr>
          </w:p>
          <w:p>
            <w:pPr>
              <w:keepNext w:val="0"/>
              <w:keepLines w:val="0"/>
              <w:pageBreakBefore w:val="0"/>
              <w:widowControl w:val="0"/>
              <w:kinsoku/>
              <w:wordWrap/>
              <w:overflowPunct w:val="0"/>
              <w:topLinePunct/>
              <w:autoSpaceDE/>
              <w:autoSpaceDN/>
              <w:bidi w:val="0"/>
              <w:adjustRightInd/>
              <w:snapToGrid/>
              <w:spacing w:line="300" w:lineRule="exact"/>
              <w:jc w:val="center"/>
              <w:rPr>
                <w:rFonts w:hint="eastAsia" w:ascii="仿宋_GB2312" w:hAnsi="仿宋_GB2312" w:eastAsia="仿宋_GB2312" w:cs="仿宋_GB2312"/>
                <w:b w:val="0"/>
                <w:bCs w:val="0"/>
                <w:i w:val="0"/>
                <w:color w:val="auto"/>
                <w:kern w:val="0"/>
                <w:sz w:val="21"/>
                <w:szCs w:val="21"/>
                <w:u w:val="none"/>
                <w:lang w:val="en-US" w:eastAsia="zh-CN" w:bidi="ar"/>
              </w:rPr>
            </w:pPr>
          </w:p>
          <w:p>
            <w:pPr>
              <w:keepNext w:val="0"/>
              <w:keepLines w:val="0"/>
              <w:pageBreakBefore w:val="0"/>
              <w:widowControl w:val="0"/>
              <w:kinsoku/>
              <w:wordWrap/>
              <w:overflowPunct w:val="0"/>
              <w:topLinePunct/>
              <w:autoSpaceDE/>
              <w:autoSpaceDN/>
              <w:bidi w:val="0"/>
              <w:adjustRightInd/>
              <w:snapToGrid/>
              <w:spacing w:line="300" w:lineRule="exact"/>
              <w:jc w:val="center"/>
              <w:rPr>
                <w:rFonts w:hint="eastAsia" w:ascii="仿宋_GB2312" w:hAnsi="仿宋_GB2312" w:eastAsia="仿宋_GB2312" w:cs="仿宋_GB2312"/>
                <w:b w:val="0"/>
                <w:bCs w:val="0"/>
                <w:i w:val="0"/>
                <w:color w:val="auto"/>
                <w:kern w:val="0"/>
                <w:sz w:val="21"/>
                <w:szCs w:val="21"/>
                <w:u w:val="none"/>
                <w:lang w:val="en-US" w:eastAsia="zh-CN" w:bidi="ar"/>
              </w:rPr>
            </w:pPr>
          </w:p>
          <w:p>
            <w:pPr>
              <w:keepNext w:val="0"/>
              <w:keepLines w:val="0"/>
              <w:pageBreakBefore w:val="0"/>
              <w:widowControl w:val="0"/>
              <w:kinsoku/>
              <w:wordWrap/>
              <w:overflowPunct w:val="0"/>
              <w:topLinePunct/>
              <w:autoSpaceDE/>
              <w:autoSpaceDN/>
              <w:bidi w:val="0"/>
              <w:adjustRightInd/>
              <w:snapToGrid/>
              <w:spacing w:line="300" w:lineRule="exact"/>
              <w:jc w:val="center"/>
              <w:rPr>
                <w:rFonts w:hint="eastAsia" w:ascii="仿宋_GB2312" w:hAnsi="仿宋_GB2312" w:eastAsia="仿宋_GB2312" w:cs="仿宋_GB2312"/>
                <w:b w:val="0"/>
                <w:bCs w:val="0"/>
                <w:i w:val="0"/>
                <w:color w:val="auto"/>
                <w:kern w:val="0"/>
                <w:sz w:val="21"/>
                <w:szCs w:val="21"/>
                <w:u w:val="none"/>
                <w:lang w:val="en-US" w:eastAsia="zh-CN" w:bidi="ar"/>
              </w:rPr>
            </w:pPr>
          </w:p>
          <w:p>
            <w:pPr>
              <w:keepNext w:val="0"/>
              <w:keepLines w:val="0"/>
              <w:pageBreakBefore w:val="0"/>
              <w:widowControl w:val="0"/>
              <w:kinsoku/>
              <w:wordWrap/>
              <w:overflowPunct w:val="0"/>
              <w:topLinePunct/>
              <w:autoSpaceDE/>
              <w:autoSpaceDN/>
              <w:bidi w:val="0"/>
              <w:adjustRightInd/>
              <w:snapToGrid/>
              <w:spacing w:line="300" w:lineRule="exact"/>
              <w:jc w:val="center"/>
              <w:rPr>
                <w:rFonts w:hint="eastAsia" w:ascii="仿宋_GB2312" w:hAnsi="仿宋_GB2312" w:eastAsia="仿宋_GB2312" w:cs="仿宋_GB2312"/>
                <w:b w:val="0"/>
                <w:bCs w:val="0"/>
                <w:i w:val="0"/>
                <w:color w:val="auto"/>
                <w:kern w:val="0"/>
                <w:sz w:val="21"/>
                <w:szCs w:val="21"/>
                <w:u w:val="none"/>
                <w:lang w:val="en-US" w:eastAsia="zh-CN" w:bidi="ar"/>
              </w:rPr>
            </w:pPr>
          </w:p>
          <w:p>
            <w:pPr>
              <w:keepNext w:val="0"/>
              <w:keepLines w:val="0"/>
              <w:pageBreakBefore w:val="0"/>
              <w:widowControl w:val="0"/>
              <w:kinsoku/>
              <w:wordWrap/>
              <w:overflowPunct w:val="0"/>
              <w:topLinePunct/>
              <w:autoSpaceDE/>
              <w:autoSpaceDN/>
              <w:bidi w:val="0"/>
              <w:adjustRightInd/>
              <w:snapToGrid/>
              <w:spacing w:line="300" w:lineRule="exact"/>
              <w:jc w:val="center"/>
              <w:rPr>
                <w:rFonts w:hint="eastAsia" w:ascii="仿宋_GB2312" w:hAnsi="仿宋_GB2312" w:eastAsia="仿宋_GB2312" w:cs="仿宋_GB2312"/>
                <w:b w:val="0"/>
                <w:bCs w:val="0"/>
                <w:i w:val="0"/>
                <w:color w:val="auto"/>
                <w:kern w:val="0"/>
                <w:sz w:val="21"/>
                <w:szCs w:val="21"/>
                <w:u w:val="none"/>
                <w:lang w:val="en-US" w:eastAsia="zh-CN" w:bidi="ar"/>
              </w:rPr>
            </w:pPr>
          </w:p>
          <w:p>
            <w:pPr>
              <w:pStyle w:val="2"/>
              <w:ind w:left="0" w:leftChars="0" w:firstLine="0" w:firstLineChars="0"/>
              <w:jc w:val="both"/>
              <w:rPr>
                <w:rFonts w:hint="eastAsia" w:ascii="仿宋_GB2312" w:hAnsi="仿宋_GB2312" w:eastAsia="仿宋_GB2312" w:cs="仿宋_GB2312"/>
                <w:b w:val="0"/>
                <w:bCs w:val="0"/>
                <w:i w:val="0"/>
                <w:color w:val="auto"/>
                <w:kern w:val="0"/>
                <w:sz w:val="21"/>
                <w:szCs w:val="21"/>
                <w:u w:val="none"/>
                <w:lang w:val="en-US" w:eastAsia="zh-CN" w:bidi="ar"/>
              </w:rPr>
            </w:pPr>
          </w:p>
          <w:p>
            <w:pPr>
              <w:keepNext w:val="0"/>
              <w:keepLines w:val="0"/>
              <w:pageBreakBefore w:val="0"/>
              <w:widowControl w:val="0"/>
              <w:kinsoku/>
              <w:wordWrap/>
              <w:overflowPunct w:val="0"/>
              <w:topLinePunct/>
              <w:autoSpaceDE/>
              <w:autoSpaceDN/>
              <w:bidi w:val="0"/>
              <w:adjustRightInd/>
              <w:snapToGrid/>
              <w:spacing w:line="300" w:lineRule="exact"/>
              <w:jc w:val="center"/>
              <w:rPr>
                <w:rFonts w:hint="eastAsia" w:ascii="仿宋_GB2312" w:hAnsi="仿宋_GB2312" w:eastAsia="仿宋_GB2312" w:cs="仿宋_GB2312"/>
                <w:b w:val="0"/>
                <w:bCs w:val="0"/>
                <w:i w:val="0"/>
                <w:color w:val="auto"/>
                <w:kern w:val="0"/>
                <w:sz w:val="21"/>
                <w:szCs w:val="21"/>
                <w:u w:val="none"/>
                <w:lang w:val="en-US" w:eastAsia="zh-CN" w:bidi="ar"/>
              </w:rPr>
            </w:pPr>
          </w:p>
          <w:p>
            <w:pPr>
              <w:keepNext w:val="0"/>
              <w:keepLines w:val="0"/>
              <w:pageBreakBefore w:val="0"/>
              <w:widowControl w:val="0"/>
              <w:kinsoku/>
              <w:wordWrap/>
              <w:overflowPunct w:val="0"/>
              <w:topLinePunct/>
              <w:autoSpaceDE/>
              <w:autoSpaceDN/>
              <w:bidi w:val="0"/>
              <w:adjustRightInd/>
              <w:snapToGrid/>
              <w:spacing w:line="300" w:lineRule="exact"/>
              <w:jc w:val="both"/>
              <w:rPr>
                <w:rFonts w:hint="eastAsia" w:ascii="仿宋_GB2312" w:hAnsi="仿宋_GB2312" w:eastAsia="仿宋_GB2312" w:cs="仿宋_GB2312"/>
                <w:b w:val="0"/>
                <w:bCs w:val="0"/>
                <w:i w:val="0"/>
                <w:color w:val="auto"/>
                <w:kern w:val="0"/>
                <w:sz w:val="21"/>
                <w:szCs w:val="21"/>
                <w:u w:val="none"/>
                <w:lang w:val="en-US" w:eastAsia="zh-CN" w:bidi="ar"/>
              </w:rPr>
            </w:pPr>
          </w:p>
          <w:p>
            <w:pPr>
              <w:keepNext w:val="0"/>
              <w:keepLines w:val="0"/>
              <w:pageBreakBefore w:val="0"/>
              <w:widowControl w:val="0"/>
              <w:kinsoku/>
              <w:wordWrap/>
              <w:overflowPunct w:val="0"/>
              <w:topLinePunct/>
              <w:autoSpaceDE/>
              <w:autoSpaceDN/>
              <w:bidi w:val="0"/>
              <w:adjustRightInd/>
              <w:snapToGrid/>
              <w:spacing w:line="300" w:lineRule="exact"/>
              <w:jc w:val="both"/>
              <w:rPr>
                <w:rFonts w:hint="eastAsia" w:ascii="仿宋_GB2312" w:hAnsi="仿宋_GB2312" w:eastAsia="仿宋_GB2312" w:cs="仿宋_GB2312"/>
                <w:b w:val="0"/>
                <w:bCs w:val="0"/>
                <w:i w:val="0"/>
                <w:color w:val="auto"/>
                <w:kern w:val="0"/>
                <w:sz w:val="21"/>
                <w:szCs w:val="21"/>
                <w:u w:val="none"/>
                <w:lang w:val="en-US" w:eastAsia="zh-CN" w:bidi="ar"/>
              </w:rPr>
            </w:pPr>
            <w:r>
              <w:rPr>
                <w:rFonts w:hint="eastAsia" w:ascii="仿宋_GB2312" w:hAnsi="仿宋_GB2312" w:eastAsia="仿宋_GB2312" w:cs="仿宋_GB2312"/>
                <w:b w:val="0"/>
                <w:bCs w:val="0"/>
                <w:i w:val="0"/>
                <w:color w:val="auto"/>
                <w:kern w:val="0"/>
                <w:sz w:val="21"/>
                <w:szCs w:val="21"/>
                <w:u w:val="none"/>
                <w:lang w:val="en-US" w:eastAsia="zh-CN" w:bidi="ar"/>
              </w:rPr>
              <w:t>加快调整优化用地结构</w:t>
            </w:r>
          </w:p>
          <w:p>
            <w:pPr>
              <w:keepNext w:val="0"/>
              <w:keepLines w:val="0"/>
              <w:pageBreakBefore w:val="0"/>
              <w:widowControl w:val="0"/>
              <w:kinsoku/>
              <w:wordWrap/>
              <w:overflowPunct w:val="0"/>
              <w:topLinePunct/>
              <w:autoSpaceDE/>
              <w:autoSpaceDN/>
              <w:bidi w:val="0"/>
              <w:adjustRightInd/>
              <w:snapToGrid/>
              <w:spacing w:line="300" w:lineRule="exact"/>
              <w:jc w:val="center"/>
              <w:rPr>
                <w:rFonts w:hint="eastAsia" w:ascii="仿宋_GB2312" w:hAnsi="仿宋_GB2312" w:eastAsia="仿宋_GB2312" w:cs="仿宋_GB2312"/>
                <w:b w:val="0"/>
                <w:bCs w:val="0"/>
                <w:i w:val="0"/>
                <w:color w:val="auto"/>
                <w:kern w:val="0"/>
                <w:sz w:val="21"/>
                <w:szCs w:val="21"/>
                <w:u w:val="none"/>
                <w:lang w:val="en-US" w:eastAsia="zh-CN" w:bidi="ar"/>
              </w:rPr>
            </w:pPr>
          </w:p>
          <w:p>
            <w:pPr>
              <w:keepNext w:val="0"/>
              <w:keepLines w:val="0"/>
              <w:pageBreakBefore w:val="0"/>
              <w:widowControl w:val="0"/>
              <w:kinsoku/>
              <w:wordWrap/>
              <w:overflowPunct w:val="0"/>
              <w:topLinePunct/>
              <w:autoSpaceDE/>
              <w:autoSpaceDN/>
              <w:bidi w:val="0"/>
              <w:adjustRightInd/>
              <w:snapToGrid/>
              <w:spacing w:line="300" w:lineRule="exact"/>
              <w:jc w:val="center"/>
              <w:rPr>
                <w:rFonts w:hint="eastAsia" w:ascii="仿宋_GB2312" w:hAnsi="仿宋_GB2312" w:eastAsia="仿宋_GB2312" w:cs="仿宋_GB2312"/>
                <w:b w:val="0"/>
                <w:bCs w:val="0"/>
                <w:i w:val="0"/>
                <w:color w:val="auto"/>
                <w:kern w:val="0"/>
                <w:sz w:val="21"/>
                <w:szCs w:val="21"/>
                <w:u w:val="none"/>
                <w:lang w:val="en-US" w:eastAsia="zh-CN" w:bidi="ar"/>
              </w:rPr>
            </w:pPr>
          </w:p>
          <w:p>
            <w:pPr>
              <w:keepNext w:val="0"/>
              <w:keepLines w:val="0"/>
              <w:pageBreakBefore w:val="0"/>
              <w:widowControl w:val="0"/>
              <w:kinsoku/>
              <w:wordWrap/>
              <w:overflowPunct w:val="0"/>
              <w:topLinePunct/>
              <w:autoSpaceDE/>
              <w:autoSpaceDN/>
              <w:bidi w:val="0"/>
              <w:adjustRightInd/>
              <w:snapToGrid/>
              <w:spacing w:line="300" w:lineRule="exact"/>
              <w:jc w:val="center"/>
              <w:rPr>
                <w:rFonts w:hint="eastAsia" w:ascii="仿宋_GB2312" w:hAnsi="仿宋_GB2312" w:eastAsia="仿宋_GB2312" w:cs="仿宋_GB2312"/>
                <w:b w:val="0"/>
                <w:bCs w:val="0"/>
                <w:i w:val="0"/>
                <w:color w:val="auto"/>
                <w:kern w:val="0"/>
                <w:sz w:val="21"/>
                <w:szCs w:val="21"/>
                <w:u w:val="none"/>
                <w:lang w:val="en-US" w:eastAsia="zh-CN" w:bidi="ar"/>
              </w:rPr>
            </w:pPr>
          </w:p>
          <w:p>
            <w:pPr>
              <w:keepNext w:val="0"/>
              <w:keepLines w:val="0"/>
              <w:pageBreakBefore w:val="0"/>
              <w:widowControl w:val="0"/>
              <w:kinsoku/>
              <w:wordWrap/>
              <w:overflowPunct w:val="0"/>
              <w:topLinePunct/>
              <w:autoSpaceDE/>
              <w:autoSpaceDN/>
              <w:bidi w:val="0"/>
              <w:adjustRightInd/>
              <w:snapToGrid/>
              <w:spacing w:line="300" w:lineRule="exact"/>
              <w:jc w:val="center"/>
              <w:rPr>
                <w:rFonts w:hint="eastAsia" w:ascii="仿宋_GB2312" w:hAnsi="仿宋_GB2312" w:eastAsia="仿宋_GB2312" w:cs="仿宋_GB2312"/>
                <w:b w:val="0"/>
                <w:bCs w:val="0"/>
                <w:i w:val="0"/>
                <w:color w:val="auto"/>
                <w:kern w:val="0"/>
                <w:sz w:val="21"/>
                <w:szCs w:val="21"/>
                <w:u w:val="none"/>
                <w:lang w:val="en-US" w:eastAsia="zh-CN" w:bidi="ar"/>
              </w:rPr>
            </w:pPr>
          </w:p>
          <w:p>
            <w:pPr>
              <w:keepNext w:val="0"/>
              <w:keepLines w:val="0"/>
              <w:pageBreakBefore w:val="0"/>
              <w:widowControl w:val="0"/>
              <w:kinsoku/>
              <w:wordWrap/>
              <w:overflowPunct w:val="0"/>
              <w:topLinePunct/>
              <w:autoSpaceDE/>
              <w:autoSpaceDN/>
              <w:bidi w:val="0"/>
              <w:adjustRightInd/>
              <w:snapToGrid/>
              <w:spacing w:line="300" w:lineRule="exact"/>
              <w:jc w:val="center"/>
              <w:rPr>
                <w:rFonts w:hint="eastAsia" w:ascii="仿宋_GB2312" w:hAnsi="仿宋_GB2312" w:eastAsia="仿宋_GB2312" w:cs="仿宋_GB2312"/>
                <w:b w:val="0"/>
                <w:bCs w:val="0"/>
                <w:i w:val="0"/>
                <w:color w:val="auto"/>
                <w:kern w:val="0"/>
                <w:sz w:val="21"/>
                <w:szCs w:val="21"/>
                <w:u w:val="none"/>
                <w:lang w:val="en-US" w:eastAsia="zh-CN" w:bidi="ar"/>
              </w:rPr>
            </w:pPr>
          </w:p>
          <w:p>
            <w:pPr>
              <w:keepNext w:val="0"/>
              <w:keepLines w:val="0"/>
              <w:pageBreakBefore w:val="0"/>
              <w:widowControl w:val="0"/>
              <w:kinsoku/>
              <w:wordWrap/>
              <w:overflowPunct w:val="0"/>
              <w:topLinePunct/>
              <w:autoSpaceDE/>
              <w:autoSpaceDN/>
              <w:bidi w:val="0"/>
              <w:adjustRightInd/>
              <w:snapToGrid/>
              <w:spacing w:line="300" w:lineRule="exact"/>
              <w:jc w:val="center"/>
              <w:rPr>
                <w:rFonts w:hint="eastAsia" w:ascii="仿宋_GB2312" w:hAnsi="仿宋_GB2312" w:eastAsia="仿宋_GB2312" w:cs="仿宋_GB2312"/>
                <w:b w:val="0"/>
                <w:bCs w:val="0"/>
                <w:i w:val="0"/>
                <w:color w:val="auto"/>
                <w:kern w:val="0"/>
                <w:sz w:val="21"/>
                <w:szCs w:val="21"/>
                <w:u w:val="none"/>
                <w:lang w:val="en-US" w:eastAsia="zh-CN" w:bidi="ar"/>
              </w:rPr>
            </w:pPr>
          </w:p>
          <w:p>
            <w:pPr>
              <w:keepNext w:val="0"/>
              <w:keepLines w:val="0"/>
              <w:pageBreakBefore w:val="0"/>
              <w:widowControl w:val="0"/>
              <w:kinsoku/>
              <w:wordWrap/>
              <w:overflowPunct w:val="0"/>
              <w:topLinePunct/>
              <w:autoSpaceDE/>
              <w:autoSpaceDN/>
              <w:bidi w:val="0"/>
              <w:adjustRightInd/>
              <w:snapToGrid/>
              <w:spacing w:line="300" w:lineRule="exact"/>
              <w:jc w:val="center"/>
              <w:rPr>
                <w:rFonts w:hint="eastAsia" w:ascii="仿宋_GB2312" w:hAnsi="仿宋_GB2312" w:eastAsia="仿宋_GB2312" w:cs="仿宋_GB2312"/>
                <w:b w:val="0"/>
                <w:bCs w:val="0"/>
                <w:i w:val="0"/>
                <w:color w:val="auto"/>
                <w:kern w:val="0"/>
                <w:sz w:val="21"/>
                <w:szCs w:val="21"/>
                <w:u w:val="none"/>
                <w:lang w:val="en-US" w:eastAsia="zh-CN" w:bidi="ar"/>
              </w:rPr>
            </w:pPr>
          </w:p>
          <w:p>
            <w:pPr>
              <w:keepNext w:val="0"/>
              <w:keepLines w:val="0"/>
              <w:pageBreakBefore w:val="0"/>
              <w:widowControl w:val="0"/>
              <w:kinsoku/>
              <w:wordWrap/>
              <w:overflowPunct w:val="0"/>
              <w:topLinePunct/>
              <w:autoSpaceDE/>
              <w:autoSpaceDN/>
              <w:bidi w:val="0"/>
              <w:adjustRightInd/>
              <w:snapToGrid/>
              <w:spacing w:line="300" w:lineRule="exact"/>
              <w:jc w:val="center"/>
              <w:rPr>
                <w:rFonts w:hint="eastAsia" w:ascii="仿宋_GB2312" w:hAnsi="仿宋_GB2312" w:eastAsia="仿宋_GB2312" w:cs="仿宋_GB2312"/>
                <w:b w:val="0"/>
                <w:bCs w:val="0"/>
                <w:i w:val="0"/>
                <w:color w:val="auto"/>
                <w:kern w:val="0"/>
                <w:sz w:val="21"/>
                <w:szCs w:val="21"/>
                <w:u w:val="none"/>
                <w:lang w:val="en-US" w:eastAsia="zh-CN" w:bidi="ar"/>
              </w:rPr>
            </w:pPr>
          </w:p>
          <w:p>
            <w:pPr>
              <w:keepNext w:val="0"/>
              <w:keepLines w:val="0"/>
              <w:pageBreakBefore w:val="0"/>
              <w:widowControl w:val="0"/>
              <w:kinsoku/>
              <w:wordWrap/>
              <w:overflowPunct w:val="0"/>
              <w:topLinePunct/>
              <w:autoSpaceDE/>
              <w:autoSpaceDN/>
              <w:bidi w:val="0"/>
              <w:adjustRightInd/>
              <w:snapToGrid/>
              <w:spacing w:line="300" w:lineRule="exact"/>
              <w:jc w:val="center"/>
              <w:rPr>
                <w:rFonts w:hint="eastAsia" w:ascii="仿宋_GB2312" w:hAnsi="仿宋_GB2312" w:eastAsia="仿宋_GB2312" w:cs="仿宋_GB2312"/>
                <w:b w:val="0"/>
                <w:bCs w:val="0"/>
                <w:i w:val="0"/>
                <w:color w:val="auto"/>
                <w:kern w:val="0"/>
                <w:sz w:val="21"/>
                <w:szCs w:val="21"/>
                <w:u w:val="none"/>
                <w:lang w:val="en-US" w:eastAsia="zh-CN" w:bidi="ar"/>
              </w:rPr>
            </w:pPr>
          </w:p>
          <w:p>
            <w:pPr>
              <w:keepNext w:val="0"/>
              <w:keepLines w:val="0"/>
              <w:pageBreakBefore w:val="0"/>
              <w:widowControl w:val="0"/>
              <w:kinsoku/>
              <w:wordWrap/>
              <w:overflowPunct w:val="0"/>
              <w:topLinePunct/>
              <w:autoSpaceDE/>
              <w:autoSpaceDN/>
              <w:bidi w:val="0"/>
              <w:adjustRightInd/>
              <w:snapToGrid/>
              <w:spacing w:line="300" w:lineRule="exact"/>
              <w:jc w:val="center"/>
              <w:rPr>
                <w:rFonts w:hint="eastAsia" w:ascii="仿宋_GB2312" w:hAnsi="仿宋_GB2312" w:eastAsia="仿宋_GB2312" w:cs="仿宋_GB2312"/>
                <w:b w:val="0"/>
                <w:bCs w:val="0"/>
                <w:i w:val="0"/>
                <w:color w:val="auto"/>
                <w:kern w:val="0"/>
                <w:sz w:val="21"/>
                <w:szCs w:val="21"/>
                <w:u w:val="none"/>
                <w:lang w:val="en-US" w:eastAsia="zh-CN" w:bidi="ar"/>
              </w:rPr>
            </w:pPr>
          </w:p>
          <w:p>
            <w:pPr>
              <w:keepNext w:val="0"/>
              <w:keepLines w:val="0"/>
              <w:pageBreakBefore w:val="0"/>
              <w:widowControl w:val="0"/>
              <w:kinsoku/>
              <w:wordWrap/>
              <w:overflowPunct w:val="0"/>
              <w:topLinePunct/>
              <w:autoSpaceDE/>
              <w:autoSpaceDN/>
              <w:bidi w:val="0"/>
              <w:adjustRightInd/>
              <w:snapToGrid/>
              <w:spacing w:line="300" w:lineRule="exact"/>
              <w:jc w:val="center"/>
              <w:rPr>
                <w:rFonts w:hint="eastAsia" w:ascii="仿宋_GB2312" w:hAnsi="仿宋_GB2312" w:eastAsia="仿宋_GB2312" w:cs="仿宋_GB2312"/>
                <w:b w:val="0"/>
                <w:bCs w:val="0"/>
                <w:i w:val="0"/>
                <w:color w:val="auto"/>
                <w:kern w:val="0"/>
                <w:sz w:val="21"/>
                <w:szCs w:val="21"/>
                <w:u w:val="none"/>
                <w:lang w:val="en-US" w:eastAsia="zh-CN" w:bidi="ar"/>
              </w:rPr>
            </w:pPr>
          </w:p>
          <w:p>
            <w:pPr>
              <w:keepNext w:val="0"/>
              <w:keepLines w:val="0"/>
              <w:pageBreakBefore w:val="0"/>
              <w:widowControl w:val="0"/>
              <w:kinsoku/>
              <w:wordWrap/>
              <w:overflowPunct w:val="0"/>
              <w:topLinePunct/>
              <w:autoSpaceDE/>
              <w:autoSpaceDN/>
              <w:bidi w:val="0"/>
              <w:adjustRightInd/>
              <w:snapToGrid/>
              <w:spacing w:line="300" w:lineRule="exact"/>
              <w:jc w:val="center"/>
              <w:rPr>
                <w:rFonts w:hint="eastAsia" w:ascii="仿宋_GB2312" w:hAnsi="仿宋_GB2312" w:eastAsia="仿宋_GB2312" w:cs="仿宋_GB2312"/>
                <w:b w:val="0"/>
                <w:bCs w:val="0"/>
                <w:i w:val="0"/>
                <w:color w:val="auto"/>
                <w:kern w:val="0"/>
                <w:sz w:val="21"/>
                <w:szCs w:val="21"/>
                <w:u w:val="none"/>
                <w:lang w:val="en-US" w:eastAsia="zh-CN" w:bidi="ar"/>
              </w:rPr>
            </w:pPr>
          </w:p>
          <w:p>
            <w:pPr>
              <w:keepNext w:val="0"/>
              <w:keepLines w:val="0"/>
              <w:pageBreakBefore w:val="0"/>
              <w:widowControl w:val="0"/>
              <w:kinsoku/>
              <w:wordWrap/>
              <w:overflowPunct w:val="0"/>
              <w:topLinePunct/>
              <w:autoSpaceDE/>
              <w:autoSpaceDN/>
              <w:bidi w:val="0"/>
              <w:adjustRightInd/>
              <w:snapToGrid/>
              <w:spacing w:line="300" w:lineRule="exact"/>
              <w:jc w:val="center"/>
              <w:rPr>
                <w:rFonts w:hint="eastAsia" w:ascii="仿宋_GB2312" w:hAnsi="仿宋_GB2312" w:eastAsia="仿宋_GB2312" w:cs="仿宋_GB2312"/>
                <w:b w:val="0"/>
                <w:bCs w:val="0"/>
                <w:i w:val="0"/>
                <w:color w:val="auto"/>
                <w:kern w:val="0"/>
                <w:sz w:val="21"/>
                <w:szCs w:val="21"/>
                <w:u w:val="none"/>
                <w:lang w:val="en-US" w:eastAsia="zh-CN" w:bidi="ar"/>
              </w:rPr>
            </w:pPr>
          </w:p>
          <w:p>
            <w:pPr>
              <w:keepNext w:val="0"/>
              <w:keepLines w:val="0"/>
              <w:pageBreakBefore w:val="0"/>
              <w:widowControl w:val="0"/>
              <w:kinsoku/>
              <w:wordWrap/>
              <w:overflowPunct w:val="0"/>
              <w:topLinePunct/>
              <w:autoSpaceDE/>
              <w:autoSpaceDN/>
              <w:bidi w:val="0"/>
              <w:adjustRightInd/>
              <w:snapToGrid/>
              <w:spacing w:line="300" w:lineRule="exact"/>
              <w:jc w:val="center"/>
              <w:rPr>
                <w:rFonts w:hint="eastAsia" w:ascii="仿宋_GB2312" w:hAnsi="仿宋_GB2312" w:eastAsia="仿宋_GB2312" w:cs="仿宋_GB2312"/>
                <w:b w:val="0"/>
                <w:bCs w:val="0"/>
                <w:i w:val="0"/>
                <w:color w:val="auto"/>
                <w:kern w:val="0"/>
                <w:sz w:val="21"/>
                <w:szCs w:val="21"/>
                <w:u w:val="none"/>
                <w:lang w:val="en-US" w:eastAsia="zh-CN" w:bidi="ar"/>
              </w:rPr>
            </w:pPr>
          </w:p>
          <w:p>
            <w:pPr>
              <w:keepNext w:val="0"/>
              <w:keepLines w:val="0"/>
              <w:pageBreakBefore w:val="0"/>
              <w:widowControl w:val="0"/>
              <w:kinsoku/>
              <w:wordWrap/>
              <w:overflowPunct w:val="0"/>
              <w:topLinePunct/>
              <w:autoSpaceDE/>
              <w:autoSpaceDN/>
              <w:bidi w:val="0"/>
              <w:adjustRightInd/>
              <w:snapToGrid/>
              <w:spacing w:line="300" w:lineRule="exact"/>
              <w:jc w:val="center"/>
              <w:rPr>
                <w:rFonts w:hint="eastAsia" w:ascii="仿宋_GB2312" w:hAnsi="仿宋_GB2312" w:eastAsia="仿宋_GB2312" w:cs="仿宋_GB2312"/>
                <w:b w:val="0"/>
                <w:bCs w:val="0"/>
                <w:i w:val="0"/>
                <w:color w:val="auto"/>
                <w:kern w:val="0"/>
                <w:sz w:val="21"/>
                <w:szCs w:val="21"/>
                <w:u w:val="none"/>
                <w:lang w:val="en-US" w:eastAsia="zh-CN" w:bidi="ar"/>
              </w:rPr>
            </w:pPr>
          </w:p>
          <w:p>
            <w:pPr>
              <w:keepNext w:val="0"/>
              <w:keepLines w:val="0"/>
              <w:pageBreakBefore w:val="0"/>
              <w:widowControl w:val="0"/>
              <w:kinsoku/>
              <w:wordWrap/>
              <w:overflowPunct w:val="0"/>
              <w:topLinePunct/>
              <w:autoSpaceDE/>
              <w:autoSpaceDN/>
              <w:bidi w:val="0"/>
              <w:adjustRightInd/>
              <w:snapToGrid/>
              <w:spacing w:line="300" w:lineRule="exact"/>
              <w:jc w:val="center"/>
              <w:rPr>
                <w:rFonts w:hint="eastAsia" w:ascii="仿宋_GB2312" w:hAnsi="仿宋_GB2312" w:eastAsia="仿宋_GB2312" w:cs="仿宋_GB2312"/>
                <w:b w:val="0"/>
                <w:bCs w:val="0"/>
                <w:i w:val="0"/>
                <w:color w:val="auto"/>
                <w:kern w:val="0"/>
                <w:sz w:val="21"/>
                <w:szCs w:val="21"/>
                <w:u w:val="none"/>
                <w:lang w:val="en-US" w:eastAsia="zh-CN" w:bidi="ar"/>
              </w:rPr>
            </w:pPr>
          </w:p>
          <w:p>
            <w:pPr>
              <w:keepNext w:val="0"/>
              <w:keepLines w:val="0"/>
              <w:pageBreakBefore w:val="0"/>
              <w:widowControl w:val="0"/>
              <w:kinsoku/>
              <w:wordWrap/>
              <w:overflowPunct w:val="0"/>
              <w:topLinePunct/>
              <w:autoSpaceDE/>
              <w:autoSpaceDN/>
              <w:bidi w:val="0"/>
              <w:adjustRightInd/>
              <w:snapToGrid/>
              <w:spacing w:line="300" w:lineRule="exact"/>
              <w:jc w:val="center"/>
              <w:rPr>
                <w:rFonts w:hint="eastAsia" w:ascii="仿宋_GB2312" w:hAnsi="仿宋_GB2312" w:eastAsia="仿宋_GB2312" w:cs="仿宋_GB2312"/>
                <w:b w:val="0"/>
                <w:bCs w:val="0"/>
                <w:i w:val="0"/>
                <w:color w:val="auto"/>
                <w:kern w:val="0"/>
                <w:sz w:val="21"/>
                <w:szCs w:val="21"/>
                <w:u w:val="none"/>
                <w:lang w:val="en-US" w:eastAsia="zh-CN" w:bidi="ar"/>
              </w:rPr>
            </w:pPr>
          </w:p>
          <w:p>
            <w:pPr>
              <w:keepNext w:val="0"/>
              <w:keepLines w:val="0"/>
              <w:pageBreakBefore w:val="0"/>
              <w:widowControl w:val="0"/>
              <w:kinsoku/>
              <w:wordWrap/>
              <w:overflowPunct w:val="0"/>
              <w:topLinePunct/>
              <w:autoSpaceDE/>
              <w:autoSpaceDN/>
              <w:bidi w:val="0"/>
              <w:adjustRightInd/>
              <w:snapToGrid/>
              <w:spacing w:line="300" w:lineRule="exact"/>
              <w:jc w:val="center"/>
              <w:rPr>
                <w:rFonts w:hint="eastAsia" w:ascii="仿宋_GB2312" w:hAnsi="仿宋_GB2312" w:eastAsia="仿宋_GB2312" w:cs="仿宋_GB2312"/>
                <w:b w:val="0"/>
                <w:bCs w:val="0"/>
                <w:i w:val="0"/>
                <w:color w:val="auto"/>
                <w:kern w:val="0"/>
                <w:sz w:val="21"/>
                <w:szCs w:val="21"/>
                <w:u w:val="none"/>
                <w:lang w:val="en-US" w:eastAsia="zh-CN" w:bidi="ar"/>
              </w:rPr>
            </w:pPr>
          </w:p>
          <w:p>
            <w:pPr>
              <w:keepNext w:val="0"/>
              <w:keepLines w:val="0"/>
              <w:pageBreakBefore w:val="0"/>
              <w:widowControl w:val="0"/>
              <w:kinsoku/>
              <w:wordWrap/>
              <w:overflowPunct w:val="0"/>
              <w:topLinePunct/>
              <w:autoSpaceDE/>
              <w:autoSpaceDN/>
              <w:bidi w:val="0"/>
              <w:adjustRightInd/>
              <w:snapToGrid/>
              <w:spacing w:line="300" w:lineRule="exact"/>
              <w:jc w:val="center"/>
              <w:rPr>
                <w:rFonts w:hint="eastAsia" w:ascii="仿宋_GB2312" w:hAnsi="仿宋_GB2312" w:eastAsia="仿宋_GB2312" w:cs="仿宋_GB2312"/>
                <w:b w:val="0"/>
                <w:bCs w:val="0"/>
                <w:i w:val="0"/>
                <w:color w:val="auto"/>
                <w:kern w:val="0"/>
                <w:sz w:val="21"/>
                <w:szCs w:val="21"/>
                <w:u w:val="none"/>
                <w:lang w:val="en-US" w:eastAsia="zh-CN" w:bidi="ar"/>
              </w:rPr>
            </w:pPr>
          </w:p>
          <w:p>
            <w:pPr>
              <w:keepNext w:val="0"/>
              <w:keepLines w:val="0"/>
              <w:pageBreakBefore w:val="0"/>
              <w:widowControl w:val="0"/>
              <w:kinsoku/>
              <w:wordWrap/>
              <w:overflowPunct w:val="0"/>
              <w:topLinePunct/>
              <w:autoSpaceDE/>
              <w:autoSpaceDN/>
              <w:bidi w:val="0"/>
              <w:adjustRightInd/>
              <w:snapToGrid/>
              <w:spacing w:line="300" w:lineRule="exact"/>
              <w:jc w:val="center"/>
              <w:rPr>
                <w:rFonts w:hint="eastAsia" w:ascii="仿宋_GB2312" w:hAnsi="仿宋_GB2312" w:eastAsia="仿宋_GB2312" w:cs="仿宋_GB2312"/>
                <w:b w:val="0"/>
                <w:bCs w:val="0"/>
                <w:i w:val="0"/>
                <w:color w:val="auto"/>
                <w:kern w:val="0"/>
                <w:sz w:val="21"/>
                <w:szCs w:val="21"/>
                <w:u w:val="none"/>
                <w:lang w:val="en-US" w:eastAsia="zh-CN" w:bidi="ar"/>
              </w:rPr>
            </w:pPr>
          </w:p>
          <w:p>
            <w:pPr>
              <w:keepNext w:val="0"/>
              <w:keepLines w:val="0"/>
              <w:pageBreakBefore w:val="0"/>
              <w:widowControl w:val="0"/>
              <w:kinsoku/>
              <w:wordWrap/>
              <w:overflowPunct w:val="0"/>
              <w:topLinePunct/>
              <w:autoSpaceDE/>
              <w:autoSpaceDN/>
              <w:bidi w:val="0"/>
              <w:adjustRightInd/>
              <w:snapToGrid/>
              <w:spacing w:line="300" w:lineRule="exact"/>
              <w:jc w:val="center"/>
              <w:rPr>
                <w:rFonts w:hint="eastAsia" w:ascii="仿宋_GB2312" w:hAnsi="仿宋_GB2312" w:eastAsia="仿宋_GB2312" w:cs="仿宋_GB2312"/>
                <w:b w:val="0"/>
                <w:bCs w:val="0"/>
                <w:i w:val="0"/>
                <w:color w:val="auto"/>
                <w:kern w:val="0"/>
                <w:sz w:val="21"/>
                <w:szCs w:val="21"/>
                <w:u w:val="none"/>
                <w:lang w:val="en-US" w:eastAsia="zh-CN" w:bidi="ar"/>
              </w:rPr>
            </w:pPr>
          </w:p>
          <w:p>
            <w:pPr>
              <w:keepNext w:val="0"/>
              <w:keepLines w:val="0"/>
              <w:pageBreakBefore w:val="0"/>
              <w:widowControl w:val="0"/>
              <w:kinsoku/>
              <w:wordWrap/>
              <w:overflowPunct w:val="0"/>
              <w:topLinePunct/>
              <w:autoSpaceDE/>
              <w:autoSpaceDN/>
              <w:bidi w:val="0"/>
              <w:adjustRightInd/>
              <w:snapToGrid/>
              <w:spacing w:line="300" w:lineRule="exact"/>
              <w:jc w:val="center"/>
              <w:rPr>
                <w:rFonts w:hint="eastAsia" w:ascii="仿宋_GB2312" w:hAnsi="仿宋_GB2312" w:eastAsia="仿宋_GB2312" w:cs="仿宋_GB2312"/>
                <w:b w:val="0"/>
                <w:bCs w:val="0"/>
                <w:i w:val="0"/>
                <w:color w:val="auto"/>
                <w:kern w:val="0"/>
                <w:sz w:val="21"/>
                <w:szCs w:val="21"/>
                <w:u w:val="none"/>
                <w:lang w:val="en-US" w:eastAsia="zh-CN" w:bidi="ar"/>
              </w:rPr>
            </w:pPr>
          </w:p>
          <w:p>
            <w:pPr>
              <w:keepNext w:val="0"/>
              <w:keepLines w:val="0"/>
              <w:pageBreakBefore w:val="0"/>
              <w:widowControl w:val="0"/>
              <w:kinsoku/>
              <w:wordWrap/>
              <w:overflowPunct w:val="0"/>
              <w:topLinePunct/>
              <w:autoSpaceDE/>
              <w:autoSpaceDN/>
              <w:bidi w:val="0"/>
              <w:adjustRightInd/>
              <w:snapToGrid/>
              <w:spacing w:line="300" w:lineRule="exact"/>
              <w:jc w:val="center"/>
              <w:rPr>
                <w:rFonts w:hint="eastAsia" w:ascii="仿宋_GB2312" w:hAnsi="仿宋_GB2312" w:eastAsia="仿宋_GB2312" w:cs="仿宋_GB2312"/>
                <w:b w:val="0"/>
                <w:bCs w:val="0"/>
                <w:i w:val="0"/>
                <w:color w:val="auto"/>
                <w:kern w:val="0"/>
                <w:sz w:val="21"/>
                <w:szCs w:val="21"/>
                <w:u w:val="none"/>
                <w:lang w:val="en-US" w:eastAsia="zh-CN" w:bidi="ar"/>
              </w:rPr>
            </w:pPr>
          </w:p>
          <w:p>
            <w:pPr>
              <w:keepNext w:val="0"/>
              <w:keepLines w:val="0"/>
              <w:pageBreakBefore w:val="0"/>
              <w:widowControl w:val="0"/>
              <w:kinsoku/>
              <w:wordWrap/>
              <w:overflowPunct w:val="0"/>
              <w:topLinePunct/>
              <w:autoSpaceDE/>
              <w:autoSpaceDN/>
              <w:bidi w:val="0"/>
              <w:adjustRightInd/>
              <w:snapToGrid/>
              <w:spacing w:line="300" w:lineRule="exact"/>
              <w:jc w:val="center"/>
              <w:rPr>
                <w:rFonts w:hint="eastAsia" w:ascii="仿宋_GB2312" w:hAnsi="仿宋_GB2312" w:eastAsia="仿宋_GB2312" w:cs="仿宋_GB2312"/>
                <w:b w:val="0"/>
                <w:bCs w:val="0"/>
                <w:i w:val="0"/>
                <w:color w:val="auto"/>
                <w:kern w:val="0"/>
                <w:sz w:val="21"/>
                <w:szCs w:val="21"/>
                <w:u w:val="none"/>
                <w:lang w:val="en-US" w:eastAsia="zh-CN" w:bidi="ar"/>
              </w:rPr>
            </w:pPr>
          </w:p>
          <w:p>
            <w:pPr>
              <w:keepNext w:val="0"/>
              <w:keepLines w:val="0"/>
              <w:pageBreakBefore w:val="0"/>
              <w:widowControl w:val="0"/>
              <w:kinsoku/>
              <w:wordWrap/>
              <w:overflowPunct w:val="0"/>
              <w:topLinePunct/>
              <w:autoSpaceDE/>
              <w:autoSpaceDN/>
              <w:bidi w:val="0"/>
              <w:adjustRightInd/>
              <w:snapToGrid/>
              <w:spacing w:line="300" w:lineRule="exact"/>
              <w:jc w:val="both"/>
              <w:rPr>
                <w:rFonts w:hint="eastAsia" w:ascii="仿宋_GB2312" w:hAnsi="仿宋_GB2312" w:eastAsia="仿宋_GB2312" w:cs="仿宋_GB2312"/>
                <w:b w:val="0"/>
                <w:bCs w:val="0"/>
                <w:i w:val="0"/>
                <w:color w:val="auto"/>
                <w:kern w:val="0"/>
                <w:sz w:val="21"/>
                <w:szCs w:val="21"/>
                <w:u w:val="none"/>
                <w:lang w:val="en-US" w:eastAsia="zh-CN" w:bidi="ar"/>
              </w:rPr>
            </w:pPr>
          </w:p>
          <w:p>
            <w:pPr>
              <w:keepNext w:val="0"/>
              <w:keepLines w:val="0"/>
              <w:pageBreakBefore w:val="0"/>
              <w:widowControl w:val="0"/>
              <w:kinsoku/>
              <w:wordWrap/>
              <w:overflowPunct w:val="0"/>
              <w:topLinePunct/>
              <w:autoSpaceDE/>
              <w:autoSpaceDN/>
              <w:bidi w:val="0"/>
              <w:adjustRightInd/>
              <w:snapToGrid/>
              <w:spacing w:line="300" w:lineRule="exact"/>
              <w:jc w:val="center"/>
              <w:rPr>
                <w:rFonts w:hint="eastAsia" w:ascii="仿宋_GB2312" w:hAnsi="仿宋_GB2312" w:eastAsia="仿宋_GB2312" w:cs="仿宋_GB2312"/>
                <w:b w:val="0"/>
                <w:bCs w:val="0"/>
                <w:i w:val="0"/>
                <w:color w:val="auto"/>
                <w:kern w:val="0"/>
                <w:sz w:val="21"/>
                <w:szCs w:val="21"/>
                <w:u w:val="none"/>
                <w:lang w:val="en-US" w:eastAsia="zh-CN" w:bidi="ar"/>
              </w:rPr>
            </w:pPr>
          </w:p>
          <w:p>
            <w:pPr>
              <w:keepNext w:val="0"/>
              <w:keepLines w:val="0"/>
              <w:pageBreakBefore w:val="0"/>
              <w:widowControl w:val="0"/>
              <w:kinsoku/>
              <w:wordWrap/>
              <w:overflowPunct w:val="0"/>
              <w:topLinePunct/>
              <w:autoSpaceDE/>
              <w:autoSpaceDN/>
              <w:bidi w:val="0"/>
              <w:adjustRightInd/>
              <w:snapToGrid/>
              <w:spacing w:line="300" w:lineRule="exact"/>
              <w:jc w:val="center"/>
              <w:rPr>
                <w:rFonts w:hint="eastAsia" w:ascii="仿宋_GB2312" w:hAnsi="仿宋_GB2312" w:eastAsia="仿宋_GB2312" w:cs="仿宋_GB2312"/>
                <w:b w:val="0"/>
                <w:bCs w:val="0"/>
                <w:i w:val="0"/>
                <w:color w:val="auto"/>
                <w:sz w:val="21"/>
                <w:szCs w:val="21"/>
                <w:u w:val="none"/>
              </w:rPr>
            </w:pPr>
            <w:r>
              <w:rPr>
                <w:rFonts w:hint="eastAsia" w:ascii="仿宋_GB2312" w:hAnsi="仿宋_GB2312" w:eastAsia="仿宋_GB2312" w:cs="仿宋_GB2312"/>
                <w:b w:val="0"/>
                <w:bCs w:val="0"/>
                <w:i w:val="0"/>
                <w:color w:val="auto"/>
                <w:kern w:val="0"/>
                <w:sz w:val="21"/>
                <w:szCs w:val="21"/>
                <w:u w:val="none"/>
                <w:lang w:val="en-US" w:eastAsia="zh-CN" w:bidi="ar"/>
              </w:rPr>
              <w:t>加快调整优化用地结构</w:t>
            </w:r>
          </w:p>
        </w:tc>
        <w:tc>
          <w:tcPr>
            <w:tcW w:w="553" w:type="dxa"/>
            <w:vMerge w:val="continue"/>
            <w:tcBorders>
              <w:tl2br w:val="nil"/>
              <w:tr2bl w:val="nil"/>
            </w:tcBorders>
            <w:shd w:val="clear" w:color="auto" w:fill="FFFFFF"/>
            <w:tcMar>
              <w:top w:w="15" w:type="dxa"/>
              <w:left w:w="15" w:type="dxa"/>
              <w:right w:w="15"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jc w:val="center"/>
              <w:rPr>
                <w:rFonts w:hint="eastAsia" w:ascii="仿宋_GB2312" w:hAnsi="仿宋_GB2312" w:eastAsia="仿宋_GB2312" w:cs="仿宋_GB2312"/>
                <w:b w:val="0"/>
                <w:bCs w:val="0"/>
                <w:i w:val="0"/>
                <w:color w:val="auto"/>
                <w:sz w:val="21"/>
                <w:szCs w:val="21"/>
                <w:u w:val="none"/>
              </w:rPr>
            </w:pPr>
          </w:p>
        </w:tc>
        <w:tc>
          <w:tcPr>
            <w:tcW w:w="1295" w:type="dxa"/>
            <w:vMerge w:val="continue"/>
            <w:tcBorders>
              <w:right w:val="nil"/>
              <w:tl2br w:val="nil"/>
              <w:tr2bl w:val="nil"/>
            </w:tcBorders>
            <w:shd w:val="clear" w:color="auto" w:fill="FFFFFF"/>
            <w:tcMar>
              <w:top w:w="15" w:type="dxa"/>
              <w:left w:w="15" w:type="dxa"/>
              <w:right w:w="15"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jc w:val="center"/>
              <w:rPr>
                <w:rFonts w:hint="eastAsia" w:ascii="仿宋_GB2312" w:hAnsi="仿宋_GB2312" w:eastAsia="仿宋_GB2312" w:cs="仿宋_GB2312"/>
                <w:b w:val="0"/>
                <w:bCs w:val="0"/>
                <w:i w:val="0"/>
                <w:color w:val="auto"/>
                <w:sz w:val="21"/>
                <w:szCs w:val="21"/>
                <w:u w:val="none"/>
              </w:rPr>
            </w:pPr>
          </w:p>
        </w:tc>
        <w:tc>
          <w:tcPr>
            <w:tcW w:w="2272" w:type="dxa"/>
            <w:vMerge w:val="continue"/>
            <w:tcBorders>
              <w:left w:val="nil"/>
              <w:tl2br w:val="nil"/>
              <w:tr2bl w:val="nil"/>
            </w:tcBorders>
            <w:shd w:val="clear" w:color="auto" w:fill="FFFFFF"/>
            <w:tcMar>
              <w:top w:w="15" w:type="dxa"/>
              <w:left w:w="15" w:type="dxa"/>
              <w:right w:w="15"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jc w:val="both"/>
              <w:rPr>
                <w:rFonts w:hint="eastAsia" w:ascii="仿宋_GB2312" w:hAnsi="仿宋_GB2312" w:eastAsia="仿宋_GB2312" w:cs="仿宋_GB2312"/>
                <w:b w:val="0"/>
                <w:bCs w:val="0"/>
                <w:i w:val="0"/>
                <w:color w:val="auto"/>
                <w:sz w:val="21"/>
                <w:szCs w:val="21"/>
                <w:u w:val="none"/>
              </w:rPr>
            </w:pPr>
          </w:p>
        </w:tc>
        <w:tc>
          <w:tcPr>
            <w:tcW w:w="3421" w:type="dxa"/>
            <w:tcBorders>
              <w:tl2br w:val="nil"/>
              <w:tr2bl w:val="nil"/>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val="0"/>
              <w:topLinePunct/>
              <w:autoSpaceDE/>
              <w:autoSpaceDN/>
              <w:bidi w:val="0"/>
              <w:adjustRightInd/>
              <w:snapToGrid/>
              <w:spacing w:line="300" w:lineRule="exact"/>
              <w:jc w:val="both"/>
              <w:textAlignment w:val="center"/>
              <w:rPr>
                <w:rFonts w:hint="eastAsia" w:ascii="仿宋_GB2312" w:hAnsi="仿宋_GB2312" w:eastAsia="仿宋_GB2312" w:cs="仿宋_GB2312"/>
                <w:b w:val="0"/>
                <w:bCs w:val="0"/>
                <w:i w:val="0"/>
                <w:color w:val="auto"/>
                <w:sz w:val="21"/>
                <w:szCs w:val="21"/>
                <w:u w:val="none"/>
              </w:rPr>
            </w:pPr>
            <w:r>
              <w:rPr>
                <w:rFonts w:hint="eastAsia" w:ascii="仿宋_GB2312" w:hAnsi="仿宋_GB2312" w:eastAsia="仿宋_GB2312" w:cs="仿宋_GB2312"/>
                <w:b w:val="0"/>
                <w:bCs w:val="0"/>
                <w:i w:val="0"/>
                <w:color w:val="auto"/>
                <w:kern w:val="0"/>
                <w:sz w:val="21"/>
                <w:szCs w:val="21"/>
                <w:u w:val="none"/>
                <w:lang w:val="en-US" w:eastAsia="zh-CN" w:bidi="ar"/>
              </w:rPr>
              <w:t>3．</w:t>
            </w:r>
            <w:r>
              <w:rPr>
                <w:rStyle w:val="7"/>
                <w:rFonts w:hint="eastAsia" w:ascii="仿宋_GB2312" w:hAnsi="仿宋_GB2312" w:eastAsia="仿宋_GB2312" w:cs="仿宋_GB2312"/>
                <w:b w:val="0"/>
                <w:bCs w:val="0"/>
                <w:color w:val="auto"/>
                <w:sz w:val="21"/>
                <w:szCs w:val="21"/>
                <w:lang w:val="en-US" w:eastAsia="zh-CN" w:bidi="ar"/>
              </w:rPr>
              <w:t>新增洗扫车辆不少于</w:t>
            </w:r>
            <w:r>
              <w:rPr>
                <w:rStyle w:val="8"/>
                <w:rFonts w:hint="eastAsia" w:ascii="仿宋_GB2312" w:hAnsi="仿宋_GB2312" w:eastAsia="仿宋_GB2312" w:cs="仿宋_GB2312"/>
                <w:b w:val="0"/>
                <w:bCs w:val="0"/>
                <w:color w:val="auto"/>
                <w:sz w:val="21"/>
                <w:szCs w:val="21"/>
                <w:lang w:val="en-US" w:eastAsia="zh-CN" w:bidi="ar"/>
              </w:rPr>
              <w:t>5</w:t>
            </w:r>
            <w:r>
              <w:rPr>
                <w:rStyle w:val="7"/>
                <w:rFonts w:hint="eastAsia" w:ascii="仿宋_GB2312" w:hAnsi="仿宋_GB2312" w:eastAsia="仿宋_GB2312" w:cs="仿宋_GB2312"/>
                <w:b w:val="0"/>
                <w:bCs w:val="0"/>
                <w:color w:val="auto"/>
                <w:sz w:val="21"/>
                <w:szCs w:val="21"/>
                <w:lang w:val="en-US" w:eastAsia="zh-CN" w:bidi="ar"/>
              </w:rPr>
              <w:t>台。</w:t>
            </w:r>
          </w:p>
        </w:tc>
        <w:tc>
          <w:tcPr>
            <w:tcW w:w="1142" w:type="dxa"/>
            <w:tcBorders>
              <w:tl2br w:val="nil"/>
              <w:tr2bl w:val="nil"/>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val="0"/>
              <w:topLinePunct/>
              <w:autoSpaceDE/>
              <w:autoSpaceDN/>
              <w:bidi w:val="0"/>
              <w:adjustRightInd/>
              <w:snapToGrid/>
              <w:spacing w:line="300" w:lineRule="exact"/>
              <w:jc w:val="center"/>
              <w:textAlignment w:val="center"/>
              <w:rPr>
                <w:rFonts w:hint="eastAsia" w:ascii="仿宋_GB2312" w:hAnsi="仿宋_GB2312" w:eastAsia="仿宋_GB2312" w:cs="仿宋_GB2312"/>
                <w:b w:val="0"/>
                <w:bCs w:val="0"/>
                <w:i w:val="0"/>
                <w:color w:val="auto"/>
                <w:sz w:val="21"/>
                <w:szCs w:val="21"/>
                <w:u w:val="none"/>
              </w:rPr>
            </w:pPr>
            <w:r>
              <w:rPr>
                <w:rFonts w:hint="eastAsia" w:ascii="仿宋_GB2312" w:hAnsi="仿宋_GB2312" w:eastAsia="仿宋_GB2312" w:cs="仿宋_GB2312"/>
                <w:b w:val="0"/>
                <w:bCs w:val="0"/>
                <w:i w:val="0"/>
                <w:color w:val="auto"/>
                <w:kern w:val="0"/>
                <w:sz w:val="21"/>
                <w:szCs w:val="21"/>
                <w:u w:val="none"/>
                <w:lang w:val="en-US" w:eastAsia="zh-CN" w:bidi="ar"/>
              </w:rPr>
              <w:t>12月31日</w:t>
            </w:r>
          </w:p>
        </w:tc>
        <w:tc>
          <w:tcPr>
            <w:tcW w:w="1698" w:type="dxa"/>
            <w:vMerge w:val="continue"/>
            <w:tcBorders>
              <w:tl2br w:val="nil"/>
              <w:tr2bl w:val="nil"/>
            </w:tcBorders>
            <w:shd w:val="clear" w:color="auto" w:fill="FFFFFF"/>
            <w:tcMar>
              <w:top w:w="15" w:type="dxa"/>
              <w:left w:w="15" w:type="dxa"/>
              <w:right w:w="15"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jc w:val="center"/>
              <w:rPr>
                <w:rFonts w:hint="eastAsia" w:ascii="仿宋_GB2312" w:hAnsi="仿宋_GB2312" w:eastAsia="仿宋_GB2312" w:cs="仿宋_GB2312"/>
                <w:b w:val="0"/>
                <w:bCs w:val="0"/>
                <w:i w:val="0"/>
                <w:color w:val="auto"/>
                <w:sz w:val="21"/>
                <w:szCs w:val="21"/>
                <w:u w:val="none"/>
              </w:rPr>
            </w:pPr>
          </w:p>
        </w:tc>
        <w:tc>
          <w:tcPr>
            <w:tcW w:w="1698" w:type="dxa"/>
            <w:vMerge w:val="continue"/>
            <w:tcBorders>
              <w:tl2br w:val="nil"/>
              <w:tr2bl w:val="nil"/>
            </w:tcBorders>
            <w:shd w:val="clear" w:color="auto" w:fill="FFFFFF"/>
            <w:tcMar>
              <w:top w:w="15" w:type="dxa"/>
              <w:left w:w="15" w:type="dxa"/>
              <w:right w:w="15"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jc w:val="center"/>
              <w:rPr>
                <w:rFonts w:hint="eastAsia" w:ascii="仿宋_GB2312" w:hAnsi="仿宋_GB2312" w:eastAsia="仿宋_GB2312" w:cs="仿宋_GB2312"/>
                <w:b w:val="0"/>
                <w:bCs w:val="0"/>
                <w:i w:val="0"/>
                <w:color w:val="auto"/>
                <w:sz w:val="180"/>
                <w:szCs w:val="180"/>
                <w:u w:val="none"/>
              </w:rPr>
            </w:pPr>
          </w:p>
        </w:tc>
        <w:tc>
          <w:tcPr>
            <w:tcW w:w="1985" w:type="dxa"/>
            <w:vMerge w:val="continue"/>
            <w:tcBorders>
              <w:tl2br w:val="nil"/>
              <w:tr2bl w:val="nil"/>
            </w:tcBorders>
            <w:shd w:val="clear" w:color="auto" w:fill="FFFFFF"/>
            <w:tcMar>
              <w:top w:w="15" w:type="dxa"/>
              <w:left w:w="15" w:type="dxa"/>
              <w:right w:w="15"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jc w:val="center"/>
              <w:rPr>
                <w:rFonts w:hint="eastAsia" w:ascii="仿宋_GB2312" w:hAnsi="仿宋_GB2312" w:eastAsia="仿宋_GB2312" w:cs="仿宋_GB2312"/>
                <w:b w:val="0"/>
                <w:bCs w:val="0"/>
                <w:i w:val="0"/>
                <w:color w:val="auto"/>
                <w:sz w:val="180"/>
                <w:szCs w:val="180"/>
                <w:u w:val="none"/>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0" w:type="dxa"/>
            <w:bottom w:w="0" w:type="dxa"/>
            <w:right w:w="0" w:type="dxa"/>
          </w:tblCellMar>
        </w:tblPrEx>
        <w:trPr>
          <w:cantSplit/>
          <w:trHeight w:val="540" w:hRule="atLeast"/>
          <w:jc w:val="center"/>
        </w:trPr>
        <w:tc>
          <w:tcPr>
            <w:tcW w:w="959" w:type="dxa"/>
            <w:vMerge w:val="continue"/>
            <w:tcBorders>
              <w:tl2br w:val="nil"/>
              <w:tr2bl w:val="nil"/>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val="0"/>
              <w:topLinePunct/>
              <w:autoSpaceDE/>
              <w:autoSpaceDN/>
              <w:bidi w:val="0"/>
              <w:adjustRightInd/>
              <w:snapToGrid/>
              <w:spacing w:line="300" w:lineRule="exact"/>
              <w:jc w:val="center"/>
              <w:textAlignment w:val="center"/>
              <w:rPr>
                <w:rFonts w:hint="eastAsia" w:ascii="仿宋_GB2312" w:hAnsi="仿宋_GB2312" w:eastAsia="仿宋_GB2312" w:cs="仿宋_GB2312"/>
                <w:b w:val="0"/>
                <w:bCs w:val="0"/>
                <w:i w:val="0"/>
                <w:color w:val="auto"/>
                <w:sz w:val="21"/>
                <w:szCs w:val="21"/>
                <w:u w:val="none"/>
              </w:rPr>
            </w:pPr>
          </w:p>
        </w:tc>
        <w:tc>
          <w:tcPr>
            <w:tcW w:w="553" w:type="dxa"/>
            <w:vMerge w:val="continue"/>
            <w:tcBorders>
              <w:tl2br w:val="nil"/>
              <w:tr2bl w:val="nil"/>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val="0"/>
              <w:topLinePunct/>
              <w:autoSpaceDE/>
              <w:autoSpaceDN/>
              <w:bidi w:val="0"/>
              <w:adjustRightInd/>
              <w:snapToGrid/>
              <w:spacing w:line="300" w:lineRule="exact"/>
              <w:jc w:val="center"/>
              <w:textAlignment w:val="center"/>
              <w:rPr>
                <w:rFonts w:hint="eastAsia" w:ascii="仿宋_GB2312" w:hAnsi="仿宋_GB2312" w:eastAsia="仿宋_GB2312" w:cs="仿宋_GB2312"/>
                <w:b w:val="0"/>
                <w:bCs w:val="0"/>
                <w:i w:val="0"/>
                <w:color w:val="auto"/>
                <w:sz w:val="21"/>
                <w:szCs w:val="21"/>
                <w:u w:val="none"/>
              </w:rPr>
            </w:pPr>
          </w:p>
        </w:tc>
        <w:tc>
          <w:tcPr>
            <w:tcW w:w="1295" w:type="dxa"/>
            <w:vMerge w:val="continue"/>
            <w:tcBorders>
              <w:right w:val="nil"/>
              <w:tl2br w:val="nil"/>
              <w:tr2bl w:val="nil"/>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val="0"/>
              <w:topLinePunct/>
              <w:autoSpaceDE/>
              <w:autoSpaceDN/>
              <w:bidi w:val="0"/>
              <w:adjustRightInd/>
              <w:snapToGrid/>
              <w:spacing w:line="300" w:lineRule="exact"/>
              <w:jc w:val="center"/>
              <w:textAlignment w:val="center"/>
              <w:rPr>
                <w:rFonts w:hint="eastAsia" w:ascii="仿宋_GB2312" w:hAnsi="仿宋_GB2312" w:eastAsia="仿宋_GB2312" w:cs="仿宋_GB2312"/>
                <w:b w:val="0"/>
                <w:bCs w:val="0"/>
                <w:i w:val="0"/>
                <w:color w:val="auto"/>
                <w:sz w:val="21"/>
                <w:szCs w:val="21"/>
                <w:u w:val="none"/>
              </w:rPr>
            </w:pPr>
          </w:p>
        </w:tc>
        <w:tc>
          <w:tcPr>
            <w:tcW w:w="2272" w:type="dxa"/>
            <w:vMerge w:val="restart"/>
            <w:tcBorders>
              <w:left w:val="nil"/>
              <w:tl2br w:val="nil"/>
              <w:tr2bl w:val="nil"/>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val="0"/>
              <w:topLinePunct/>
              <w:autoSpaceDE/>
              <w:autoSpaceDN/>
              <w:bidi w:val="0"/>
              <w:adjustRightInd/>
              <w:snapToGrid/>
              <w:spacing w:line="300" w:lineRule="exact"/>
              <w:jc w:val="both"/>
              <w:textAlignment w:val="center"/>
              <w:rPr>
                <w:rFonts w:hint="eastAsia" w:ascii="仿宋_GB2312" w:hAnsi="仿宋_GB2312" w:eastAsia="仿宋_GB2312" w:cs="仿宋_GB2312"/>
                <w:b w:val="0"/>
                <w:bCs w:val="0"/>
                <w:i w:val="0"/>
                <w:color w:val="auto"/>
                <w:sz w:val="21"/>
                <w:szCs w:val="21"/>
                <w:u w:val="none"/>
              </w:rPr>
            </w:pPr>
            <w:r>
              <w:rPr>
                <w:rFonts w:hint="eastAsia" w:ascii="仿宋_GB2312" w:hAnsi="仿宋_GB2312" w:eastAsia="仿宋_GB2312" w:cs="仿宋_GB2312"/>
                <w:b w:val="0"/>
                <w:bCs w:val="0"/>
                <w:i w:val="0"/>
                <w:color w:val="auto"/>
                <w:kern w:val="0"/>
                <w:sz w:val="21"/>
                <w:szCs w:val="21"/>
                <w:u w:val="none"/>
                <w:lang w:val="en-US" w:eastAsia="zh-CN" w:bidi="ar"/>
              </w:rPr>
              <w:t>开展国、省、县、乡道路抑制扬尘整治活动，加强道路保洁。</w:t>
            </w:r>
          </w:p>
        </w:tc>
        <w:tc>
          <w:tcPr>
            <w:tcW w:w="3421" w:type="dxa"/>
            <w:tcBorders>
              <w:tl2br w:val="nil"/>
              <w:tr2bl w:val="nil"/>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val="0"/>
              <w:topLinePunct/>
              <w:autoSpaceDE/>
              <w:autoSpaceDN/>
              <w:bidi w:val="0"/>
              <w:adjustRightInd/>
              <w:snapToGrid/>
              <w:spacing w:line="300" w:lineRule="exact"/>
              <w:jc w:val="both"/>
              <w:textAlignment w:val="center"/>
              <w:rPr>
                <w:rFonts w:hint="eastAsia" w:ascii="仿宋_GB2312" w:hAnsi="仿宋_GB2312" w:eastAsia="仿宋_GB2312" w:cs="仿宋_GB2312"/>
                <w:b w:val="0"/>
                <w:bCs w:val="0"/>
                <w:i w:val="0"/>
                <w:color w:val="auto"/>
                <w:sz w:val="21"/>
                <w:szCs w:val="21"/>
                <w:u w:val="none"/>
              </w:rPr>
            </w:pPr>
            <w:r>
              <w:rPr>
                <w:rFonts w:hint="eastAsia" w:ascii="仿宋_GB2312" w:hAnsi="仿宋_GB2312" w:eastAsia="仿宋_GB2312" w:cs="仿宋_GB2312"/>
                <w:b w:val="0"/>
                <w:bCs w:val="0"/>
                <w:i w:val="0"/>
                <w:color w:val="auto"/>
                <w:kern w:val="0"/>
                <w:sz w:val="21"/>
                <w:szCs w:val="21"/>
                <w:u w:val="none"/>
                <w:lang w:val="en-US" w:eastAsia="zh-CN" w:bidi="ar"/>
              </w:rPr>
              <w:t>1．</w:t>
            </w:r>
            <w:r>
              <w:rPr>
                <w:rStyle w:val="7"/>
                <w:rFonts w:hint="eastAsia" w:ascii="仿宋_GB2312" w:hAnsi="仿宋_GB2312" w:eastAsia="仿宋_GB2312" w:cs="仿宋_GB2312"/>
                <w:b w:val="0"/>
                <w:bCs w:val="0"/>
                <w:color w:val="auto"/>
                <w:sz w:val="21"/>
                <w:szCs w:val="21"/>
                <w:lang w:val="en-US" w:eastAsia="zh-CN" w:bidi="ar"/>
              </w:rPr>
              <w:t>按照道路清扫保洁工作方案，开展国省干线和县（乡）公路的扬尘污染防治工作。</w:t>
            </w:r>
          </w:p>
        </w:tc>
        <w:tc>
          <w:tcPr>
            <w:tcW w:w="1142" w:type="dxa"/>
            <w:tcBorders>
              <w:tl2br w:val="nil"/>
              <w:tr2bl w:val="nil"/>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val="0"/>
              <w:topLinePunct/>
              <w:autoSpaceDE/>
              <w:autoSpaceDN/>
              <w:bidi w:val="0"/>
              <w:adjustRightInd/>
              <w:snapToGrid/>
              <w:spacing w:line="300" w:lineRule="exact"/>
              <w:jc w:val="center"/>
              <w:textAlignment w:val="center"/>
              <w:rPr>
                <w:rFonts w:hint="eastAsia" w:ascii="仿宋_GB2312" w:hAnsi="仿宋_GB2312" w:eastAsia="仿宋_GB2312" w:cs="仿宋_GB2312"/>
                <w:b w:val="0"/>
                <w:bCs w:val="0"/>
                <w:i w:val="0"/>
                <w:color w:val="auto"/>
                <w:sz w:val="21"/>
                <w:szCs w:val="21"/>
                <w:u w:val="none"/>
              </w:rPr>
            </w:pPr>
            <w:r>
              <w:rPr>
                <w:rFonts w:hint="eastAsia" w:ascii="仿宋_GB2312" w:hAnsi="仿宋_GB2312" w:eastAsia="仿宋_GB2312" w:cs="仿宋_GB2312"/>
                <w:b w:val="0"/>
                <w:bCs w:val="0"/>
                <w:i w:val="0"/>
                <w:color w:val="auto"/>
                <w:kern w:val="0"/>
                <w:sz w:val="21"/>
                <w:szCs w:val="21"/>
                <w:u w:val="none"/>
                <w:lang w:val="en-US" w:eastAsia="zh-CN" w:bidi="ar"/>
              </w:rPr>
              <w:t>全年</w:t>
            </w:r>
          </w:p>
        </w:tc>
        <w:tc>
          <w:tcPr>
            <w:tcW w:w="1698" w:type="dxa"/>
            <w:vMerge w:val="restart"/>
            <w:tcBorders>
              <w:tl2br w:val="nil"/>
              <w:tr2bl w:val="nil"/>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val="0"/>
              <w:topLinePunct/>
              <w:autoSpaceDE/>
              <w:autoSpaceDN/>
              <w:bidi w:val="0"/>
              <w:adjustRightInd/>
              <w:snapToGrid/>
              <w:spacing w:line="300" w:lineRule="exact"/>
              <w:jc w:val="center"/>
              <w:textAlignment w:val="center"/>
              <w:rPr>
                <w:rFonts w:hint="eastAsia" w:ascii="仿宋_GB2312" w:hAnsi="仿宋_GB2312" w:eastAsia="仿宋_GB2312" w:cs="仿宋_GB2312"/>
                <w:b w:val="0"/>
                <w:bCs w:val="0"/>
                <w:i w:val="0"/>
                <w:color w:val="auto"/>
                <w:sz w:val="21"/>
                <w:szCs w:val="21"/>
                <w:u w:val="none"/>
              </w:rPr>
            </w:pPr>
            <w:r>
              <w:rPr>
                <w:rFonts w:hint="eastAsia" w:ascii="仿宋_GB2312" w:hAnsi="仿宋_GB2312" w:eastAsia="仿宋_GB2312" w:cs="仿宋_GB2312"/>
                <w:b w:val="0"/>
                <w:bCs w:val="0"/>
                <w:i w:val="0"/>
                <w:color w:val="auto"/>
                <w:kern w:val="0"/>
                <w:sz w:val="21"/>
                <w:szCs w:val="21"/>
                <w:u w:val="none"/>
                <w:lang w:val="en-US" w:eastAsia="zh-CN" w:bidi="ar"/>
              </w:rPr>
              <w:t>区交通局</w:t>
            </w:r>
          </w:p>
        </w:tc>
        <w:tc>
          <w:tcPr>
            <w:tcW w:w="1698" w:type="dxa"/>
            <w:vMerge w:val="restart"/>
            <w:tcBorders>
              <w:tl2br w:val="nil"/>
              <w:tr2bl w:val="nil"/>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val="0"/>
              <w:topLinePunct/>
              <w:autoSpaceDE/>
              <w:autoSpaceDN/>
              <w:bidi w:val="0"/>
              <w:adjustRightInd/>
              <w:snapToGrid/>
              <w:spacing w:line="300" w:lineRule="exact"/>
              <w:jc w:val="center"/>
              <w:textAlignment w:val="center"/>
              <w:rPr>
                <w:rFonts w:hint="eastAsia" w:ascii="仿宋_GB2312" w:hAnsi="仿宋_GB2312" w:eastAsia="仿宋_GB2312" w:cs="仿宋_GB2312"/>
                <w:b w:val="0"/>
                <w:bCs w:val="0"/>
                <w:i w:val="0"/>
                <w:color w:val="auto"/>
                <w:sz w:val="21"/>
                <w:szCs w:val="21"/>
                <w:u w:val="none"/>
              </w:rPr>
            </w:pPr>
            <w:r>
              <w:rPr>
                <w:rFonts w:hint="eastAsia" w:ascii="仿宋_GB2312" w:hAnsi="仿宋_GB2312" w:eastAsia="仿宋_GB2312" w:cs="仿宋_GB2312"/>
                <w:b w:val="0"/>
                <w:bCs w:val="0"/>
                <w:i w:val="0"/>
                <w:color w:val="auto"/>
                <w:kern w:val="0"/>
                <w:sz w:val="21"/>
                <w:szCs w:val="21"/>
                <w:u w:val="none"/>
                <w:lang w:val="en-US" w:eastAsia="zh-CN" w:bidi="ar"/>
              </w:rPr>
              <w:t>—</w:t>
            </w:r>
          </w:p>
        </w:tc>
        <w:tc>
          <w:tcPr>
            <w:tcW w:w="1985" w:type="dxa"/>
            <w:vMerge w:val="restart"/>
            <w:tcBorders>
              <w:tl2br w:val="nil"/>
              <w:tr2bl w:val="nil"/>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val="0"/>
              <w:topLinePunct/>
              <w:autoSpaceDE/>
              <w:autoSpaceDN/>
              <w:bidi w:val="0"/>
              <w:adjustRightInd/>
              <w:snapToGrid/>
              <w:spacing w:line="300" w:lineRule="exact"/>
              <w:jc w:val="center"/>
              <w:textAlignment w:val="center"/>
              <w:rPr>
                <w:rFonts w:hint="eastAsia" w:ascii="仿宋_GB2312" w:hAnsi="仿宋_GB2312" w:eastAsia="仿宋_GB2312" w:cs="仿宋_GB2312"/>
                <w:b w:val="0"/>
                <w:bCs w:val="0"/>
                <w:i w:val="0"/>
                <w:color w:val="auto"/>
                <w:kern w:val="0"/>
                <w:sz w:val="21"/>
                <w:szCs w:val="21"/>
                <w:u w:val="none"/>
                <w:lang w:val="en-US" w:eastAsia="zh-CN" w:bidi="ar"/>
              </w:rPr>
            </w:pPr>
            <w:r>
              <w:rPr>
                <w:rFonts w:hint="eastAsia" w:ascii="仿宋_GB2312" w:hAnsi="仿宋_GB2312" w:eastAsia="仿宋_GB2312" w:cs="仿宋_GB2312"/>
                <w:b w:val="0"/>
                <w:bCs w:val="0"/>
                <w:i w:val="0"/>
                <w:color w:val="auto"/>
                <w:kern w:val="0"/>
                <w:sz w:val="21"/>
                <w:szCs w:val="21"/>
                <w:u w:val="none"/>
                <w:lang w:val="en-US" w:eastAsia="zh-CN" w:bidi="ar"/>
              </w:rPr>
              <w:t>各街道办事处</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0" w:type="dxa"/>
            <w:bottom w:w="0" w:type="dxa"/>
            <w:right w:w="0" w:type="dxa"/>
          </w:tblCellMar>
        </w:tblPrEx>
        <w:trPr>
          <w:cantSplit/>
          <w:trHeight w:val="867" w:hRule="atLeast"/>
          <w:jc w:val="center"/>
        </w:trPr>
        <w:tc>
          <w:tcPr>
            <w:tcW w:w="959" w:type="dxa"/>
            <w:vMerge w:val="continue"/>
            <w:tcBorders>
              <w:tl2br w:val="nil"/>
              <w:tr2bl w:val="nil"/>
            </w:tcBorders>
            <w:shd w:val="clear" w:color="auto" w:fill="FFFFFF"/>
            <w:tcMar>
              <w:top w:w="15" w:type="dxa"/>
              <w:left w:w="15" w:type="dxa"/>
              <w:right w:w="15"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jc w:val="center"/>
              <w:rPr>
                <w:rFonts w:hint="eastAsia" w:ascii="仿宋_GB2312" w:hAnsi="仿宋_GB2312" w:eastAsia="仿宋_GB2312" w:cs="仿宋_GB2312"/>
                <w:b w:val="0"/>
                <w:bCs w:val="0"/>
                <w:i w:val="0"/>
                <w:color w:val="auto"/>
                <w:sz w:val="21"/>
                <w:szCs w:val="21"/>
                <w:u w:val="none"/>
              </w:rPr>
            </w:pPr>
          </w:p>
        </w:tc>
        <w:tc>
          <w:tcPr>
            <w:tcW w:w="553" w:type="dxa"/>
            <w:vMerge w:val="continue"/>
            <w:tcBorders>
              <w:tl2br w:val="nil"/>
              <w:tr2bl w:val="nil"/>
            </w:tcBorders>
            <w:shd w:val="clear" w:color="auto" w:fill="FFFFFF"/>
            <w:tcMar>
              <w:top w:w="15" w:type="dxa"/>
              <w:left w:w="15" w:type="dxa"/>
              <w:right w:w="15"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jc w:val="center"/>
              <w:rPr>
                <w:rFonts w:hint="eastAsia" w:ascii="仿宋_GB2312" w:hAnsi="仿宋_GB2312" w:eastAsia="仿宋_GB2312" w:cs="仿宋_GB2312"/>
                <w:b w:val="0"/>
                <w:bCs w:val="0"/>
                <w:i w:val="0"/>
                <w:color w:val="auto"/>
                <w:sz w:val="21"/>
                <w:szCs w:val="21"/>
                <w:u w:val="none"/>
              </w:rPr>
            </w:pPr>
          </w:p>
        </w:tc>
        <w:tc>
          <w:tcPr>
            <w:tcW w:w="1295" w:type="dxa"/>
            <w:vMerge w:val="continue"/>
            <w:tcBorders>
              <w:tl2br w:val="nil"/>
              <w:tr2bl w:val="nil"/>
            </w:tcBorders>
            <w:shd w:val="clear" w:color="auto" w:fill="FFFFFF"/>
            <w:tcMar>
              <w:top w:w="15" w:type="dxa"/>
              <w:left w:w="15" w:type="dxa"/>
              <w:right w:w="15"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jc w:val="center"/>
              <w:rPr>
                <w:rFonts w:hint="eastAsia" w:ascii="仿宋_GB2312" w:hAnsi="仿宋_GB2312" w:eastAsia="仿宋_GB2312" w:cs="仿宋_GB2312"/>
                <w:b w:val="0"/>
                <w:bCs w:val="0"/>
                <w:i w:val="0"/>
                <w:color w:val="auto"/>
                <w:sz w:val="21"/>
                <w:szCs w:val="21"/>
                <w:u w:val="none"/>
              </w:rPr>
            </w:pPr>
          </w:p>
        </w:tc>
        <w:tc>
          <w:tcPr>
            <w:tcW w:w="2272" w:type="dxa"/>
            <w:vMerge w:val="continue"/>
            <w:tcBorders>
              <w:tl2br w:val="nil"/>
              <w:tr2bl w:val="nil"/>
            </w:tcBorders>
            <w:shd w:val="clear" w:color="auto" w:fill="FFFFFF"/>
            <w:tcMar>
              <w:top w:w="15" w:type="dxa"/>
              <w:left w:w="15" w:type="dxa"/>
              <w:right w:w="15"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jc w:val="both"/>
              <w:rPr>
                <w:rFonts w:hint="eastAsia" w:ascii="仿宋_GB2312" w:hAnsi="仿宋_GB2312" w:eastAsia="仿宋_GB2312" w:cs="仿宋_GB2312"/>
                <w:b w:val="0"/>
                <w:bCs w:val="0"/>
                <w:i w:val="0"/>
                <w:color w:val="auto"/>
                <w:sz w:val="21"/>
                <w:szCs w:val="21"/>
                <w:u w:val="none"/>
              </w:rPr>
            </w:pPr>
          </w:p>
        </w:tc>
        <w:tc>
          <w:tcPr>
            <w:tcW w:w="3421" w:type="dxa"/>
            <w:tcBorders>
              <w:tl2br w:val="nil"/>
              <w:tr2bl w:val="nil"/>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val="0"/>
              <w:topLinePunct/>
              <w:autoSpaceDE/>
              <w:autoSpaceDN/>
              <w:bidi w:val="0"/>
              <w:adjustRightInd/>
              <w:snapToGrid/>
              <w:spacing w:line="300" w:lineRule="exact"/>
              <w:jc w:val="both"/>
              <w:textAlignment w:val="center"/>
              <w:rPr>
                <w:rFonts w:hint="eastAsia" w:ascii="仿宋_GB2312" w:hAnsi="仿宋_GB2312" w:eastAsia="仿宋_GB2312" w:cs="仿宋_GB2312"/>
                <w:b w:val="0"/>
                <w:bCs w:val="0"/>
                <w:i w:val="0"/>
                <w:color w:val="auto"/>
                <w:sz w:val="21"/>
                <w:szCs w:val="21"/>
                <w:u w:val="none"/>
              </w:rPr>
            </w:pPr>
            <w:r>
              <w:rPr>
                <w:rFonts w:hint="eastAsia" w:ascii="仿宋_GB2312" w:hAnsi="仿宋_GB2312" w:eastAsia="仿宋_GB2312" w:cs="仿宋_GB2312"/>
                <w:b w:val="0"/>
                <w:bCs w:val="0"/>
                <w:i w:val="0"/>
                <w:color w:val="auto"/>
                <w:kern w:val="0"/>
                <w:sz w:val="21"/>
                <w:szCs w:val="21"/>
                <w:u w:val="none"/>
                <w:lang w:val="en-US" w:eastAsia="zh-CN" w:bidi="ar"/>
              </w:rPr>
              <w:t>2．</w:t>
            </w:r>
            <w:r>
              <w:rPr>
                <w:rStyle w:val="7"/>
                <w:rFonts w:hint="eastAsia" w:ascii="仿宋_GB2312" w:hAnsi="仿宋_GB2312" w:eastAsia="仿宋_GB2312" w:cs="仿宋_GB2312"/>
                <w:b w:val="0"/>
                <w:bCs w:val="0"/>
                <w:color w:val="auto"/>
                <w:sz w:val="21"/>
                <w:szCs w:val="21"/>
                <w:lang w:val="en-US" w:eastAsia="zh-CN" w:bidi="ar"/>
              </w:rPr>
              <w:t>对国省道和县（乡）公路重点路段每日至少清扫</w:t>
            </w:r>
            <w:r>
              <w:rPr>
                <w:rStyle w:val="8"/>
                <w:rFonts w:hint="eastAsia" w:ascii="仿宋_GB2312" w:hAnsi="仿宋_GB2312" w:eastAsia="仿宋_GB2312" w:cs="仿宋_GB2312"/>
                <w:b w:val="0"/>
                <w:bCs w:val="0"/>
                <w:color w:val="auto"/>
                <w:sz w:val="21"/>
                <w:szCs w:val="21"/>
                <w:lang w:val="en-US" w:eastAsia="zh-CN" w:bidi="ar"/>
              </w:rPr>
              <w:t>3</w:t>
            </w:r>
            <w:r>
              <w:rPr>
                <w:rStyle w:val="7"/>
                <w:rFonts w:hint="eastAsia" w:ascii="仿宋_GB2312" w:hAnsi="仿宋_GB2312" w:eastAsia="仿宋_GB2312" w:cs="仿宋_GB2312"/>
                <w:b w:val="0"/>
                <w:bCs w:val="0"/>
                <w:color w:val="auto"/>
                <w:sz w:val="21"/>
                <w:szCs w:val="21"/>
                <w:lang w:val="en-US" w:eastAsia="zh-CN" w:bidi="ar"/>
              </w:rPr>
              <w:t>次，其他路段每日至少清扫</w:t>
            </w:r>
            <w:r>
              <w:rPr>
                <w:rStyle w:val="8"/>
                <w:rFonts w:hint="eastAsia" w:ascii="仿宋_GB2312" w:hAnsi="仿宋_GB2312" w:eastAsia="仿宋_GB2312" w:cs="仿宋_GB2312"/>
                <w:b w:val="0"/>
                <w:bCs w:val="0"/>
                <w:color w:val="auto"/>
                <w:sz w:val="21"/>
                <w:szCs w:val="21"/>
                <w:lang w:val="en-US" w:eastAsia="zh-CN" w:bidi="ar"/>
              </w:rPr>
              <w:t>1</w:t>
            </w:r>
            <w:r>
              <w:rPr>
                <w:rStyle w:val="7"/>
                <w:rFonts w:hint="eastAsia" w:ascii="仿宋_GB2312" w:hAnsi="仿宋_GB2312" w:eastAsia="仿宋_GB2312" w:cs="仿宋_GB2312"/>
                <w:b w:val="0"/>
                <w:bCs w:val="0"/>
                <w:color w:val="auto"/>
                <w:sz w:val="21"/>
                <w:szCs w:val="21"/>
                <w:lang w:val="en-US" w:eastAsia="zh-CN" w:bidi="ar"/>
              </w:rPr>
              <w:t>次。加强对国省道和县（乡）公路扬尘污染防治情况的督导检查，发现问题及时处置。</w:t>
            </w:r>
          </w:p>
        </w:tc>
        <w:tc>
          <w:tcPr>
            <w:tcW w:w="1142" w:type="dxa"/>
            <w:tcBorders>
              <w:tl2br w:val="nil"/>
              <w:tr2bl w:val="nil"/>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val="0"/>
              <w:topLinePunct/>
              <w:autoSpaceDE/>
              <w:autoSpaceDN/>
              <w:bidi w:val="0"/>
              <w:adjustRightInd/>
              <w:snapToGrid/>
              <w:spacing w:line="300" w:lineRule="exact"/>
              <w:jc w:val="center"/>
              <w:textAlignment w:val="center"/>
              <w:rPr>
                <w:rFonts w:hint="eastAsia" w:ascii="仿宋_GB2312" w:hAnsi="仿宋_GB2312" w:eastAsia="仿宋_GB2312" w:cs="仿宋_GB2312"/>
                <w:b w:val="0"/>
                <w:bCs w:val="0"/>
                <w:i w:val="0"/>
                <w:color w:val="auto"/>
                <w:sz w:val="21"/>
                <w:szCs w:val="21"/>
                <w:u w:val="none"/>
              </w:rPr>
            </w:pPr>
            <w:r>
              <w:rPr>
                <w:rFonts w:hint="eastAsia" w:ascii="仿宋_GB2312" w:hAnsi="仿宋_GB2312" w:eastAsia="仿宋_GB2312" w:cs="仿宋_GB2312"/>
                <w:b w:val="0"/>
                <w:bCs w:val="0"/>
                <w:i w:val="0"/>
                <w:color w:val="auto"/>
                <w:kern w:val="0"/>
                <w:sz w:val="21"/>
                <w:szCs w:val="21"/>
                <w:u w:val="none"/>
                <w:lang w:val="en-US" w:eastAsia="zh-CN" w:bidi="ar"/>
              </w:rPr>
              <w:t>全年</w:t>
            </w:r>
          </w:p>
        </w:tc>
        <w:tc>
          <w:tcPr>
            <w:tcW w:w="1698" w:type="dxa"/>
            <w:vMerge w:val="continue"/>
            <w:tcBorders>
              <w:tl2br w:val="nil"/>
              <w:tr2bl w:val="nil"/>
            </w:tcBorders>
            <w:shd w:val="clear" w:color="auto" w:fill="FFFFFF"/>
            <w:tcMar>
              <w:top w:w="15" w:type="dxa"/>
              <w:left w:w="15" w:type="dxa"/>
              <w:right w:w="15"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jc w:val="center"/>
              <w:rPr>
                <w:rFonts w:hint="eastAsia" w:ascii="仿宋_GB2312" w:hAnsi="仿宋_GB2312" w:eastAsia="仿宋_GB2312" w:cs="仿宋_GB2312"/>
                <w:b w:val="0"/>
                <w:bCs w:val="0"/>
                <w:i w:val="0"/>
                <w:color w:val="auto"/>
                <w:sz w:val="21"/>
                <w:szCs w:val="21"/>
                <w:u w:val="none"/>
              </w:rPr>
            </w:pPr>
          </w:p>
        </w:tc>
        <w:tc>
          <w:tcPr>
            <w:tcW w:w="1698" w:type="dxa"/>
            <w:vMerge w:val="continue"/>
            <w:tcBorders>
              <w:tl2br w:val="nil"/>
              <w:tr2bl w:val="nil"/>
            </w:tcBorders>
            <w:shd w:val="clear" w:color="auto" w:fill="FFFFFF"/>
            <w:tcMar>
              <w:top w:w="15" w:type="dxa"/>
              <w:left w:w="15" w:type="dxa"/>
              <w:right w:w="15"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jc w:val="center"/>
              <w:rPr>
                <w:rFonts w:hint="eastAsia" w:ascii="仿宋_GB2312" w:hAnsi="仿宋_GB2312" w:eastAsia="仿宋_GB2312" w:cs="仿宋_GB2312"/>
                <w:b w:val="0"/>
                <w:bCs w:val="0"/>
                <w:i w:val="0"/>
                <w:color w:val="auto"/>
                <w:sz w:val="21"/>
                <w:szCs w:val="21"/>
                <w:u w:val="none"/>
              </w:rPr>
            </w:pPr>
          </w:p>
        </w:tc>
        <w:tc>
          <w:tcPr>
            <w:tcW w:w="1985" w:type="dxa"/>
            <w:vMerge w:val="continue"/>
            <w:tcBorders>
              <w:tl2br w:val="nil"/>
              <w:tr2bl w:val="nil"/>
            </w:tcBorders>
            <w:shd w:val="clear" w:color="auto" w:fill="FFFFFF"/>
            <w:tcMar>
              <w:top w:w="15" w:type="dxa"/>
              <w:left w:w="15" w:type="dxa"/>
              <w:right w:w="15"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jc w:val="center"/>
              <w:rPr>
                <w:rFonts w:hint="eastAsia" w:ascii="仿宋_GB2312" w:hAnsi="仿宋_GB2312" w:eastAsia="仿宋_GB2312" w:cs="仿宋_GB2312"/>
                <w:b w:val="0"/>
                <w:bCs w:val="0"/>
                <w:i w:val="0"/>
                <w:color w:val="auto"/>
                <w:sz w:val="21"/>
                <w:szCs w:val="21"/>
                <w:u w:val="none"/>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cantSplit/>
          <w:trHeight w:val="378" w:hRule="atLeast"/>
          <w:jc w:val="center"/>
        </w:trPr>
        <w:tc>
          <w:tcPr>
            <w:tcW w:w="959" w:type="dxa"/>
            <w:vMerge w:val="continue"/>
            <w:tcBorders>
              <w:tl2br w:val="nil"/>
              <w:tr2bl w:val="nil"/>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val="0"/>
              <w:topLinePunct/>
              <w:autoSpaceDE/>
              <w:autoSpaceDN/>
              <w:bidi w:val="0"/>
              <w:adjustRightInd/>
              <w:snapToGrid/>
              <w:spacing w:line="300" w:lineRule="exact"/>
              <w:jc w:val="center"/>
              <w:textAlignment w:val="center"/>
              <w:rPr>
                <w:rFonts w:hint="eastAsia" w:ascii="仿宋_GB2312" w:hAnsi="仿宋_GB2312" w:eastAsia="仿宋_GB2312" w:cs="仿宋_GB2312"/>
                <w:b w:val="0"/>
                <w:bCs w:val="0"/>
                <w:i w:val="0"/>
                <w:color w:val="auto"/>
                <w:kern w:val="0"/>
                <w:sz w:val="21"/>
                <w:szCs w:val="21"/>
                <w:u w:val="none"/>
                <w:lang w:val="en-US" w:eastAsia="zh-CN" w:bidi="ar"/>
              </w:rPr>
            </w:pPr>
          </w:p>
        </w:tc>
        <w:tc>
          <w:tcPr>
            <w:tcW w:w="553" w:type="dxa"/>
            <w:vMerge w:val="restart"/>
            <w:tcBorders>
              <w:tl2br w:val="nil"/>
              <w:tr2bl w:val="nil"/>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val="0"/>
              <w:topLinePunct/>
              <w:autoSpaceDE/>
              <w:autoSpaceDN/>
              <w:bidi w:val="0"/>
              <w:adjustRightInd/>
              <w:snapToGrid/>
              <w:spacing w:line="300" w:lineRule="exact"/>
              <w:jc w:val="center"/>
              <w:textAlignment w:val="center"/>
              <w:rPr>
                <w:rFonts w:hint="eastAsia" w:ascii="仿宋_GB2312" w:hAnsi="仿宋_GB2312" w:eastAsia="仿宋_GB2312" w:cs="仿宋_GB2312"/>
                <w:b w:val="0"/>
                <w:bCs w:val="0"/>
                <w:i w:val="0"/>
                <w:color w:val="auto"/>
                <w:sz w:val="21"/>
                <w:szCs w:val="21"/>
                <w:u w:val="none"/>
                <w:lang w:val="en-US"/>
              </w:rPr>
            </w:pPr>
            <w:r>
              <w:rPr>
                <w:rFonts w:hint="eastAsia" w:ascii="仿宋_GB2312" w:hAnsi="仿宋_GB2312" w:eastAsia="仿宋_GB2312" w:cs="仿宋_GB2312"/>
                <w:b w:val="0"/>
                <w:bCs w:val="0"/>
                <w:i w:val="0"/>
                <w:color w:val="auto"/>
                <w:kern w:val="0"/>
                <w:sz w:val="21"/>
                <w:szCs w:val="21"/>
                <w:u w:val="none"/>
                <w:lang w:val="en-US" w:eastAsia="zh-CN" w:bidi="ar"/>
              </w:rPr>
              <w:t>28</w:t>
            </w:r>
          </w:p>
        </w:tc>
        <w:tc>
          <w:tcPr>
            <w:tcW w:w="1295" w:type="dxa"/>
            <w:vMerge w:val="restart"/>
            <w:tcBorders>
              <w:tl2br w:val="nil"/>
              <w:tr2bl w:val="nil"/>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val="0"/>
              <w:topLinePunct/>
              <w:autoSpaceDE/>
              <w:autoSpaceDN/>
              <w:bidi w:val="0"/>
              <w:adjustRightInd/>
              <w:snapToGrid/>
              <w:spacing w:line="300" w:lineRule="exact"/>
              <w:jc w:val="center"/>
              <w:textAlignment w:val="center"/>
              <w:rPr>
                <w:rFonts w:hint="eastAsia" w:ascii="仿宋_GB2312" w:hAnsi="仿宋_GB2312" w:eastAsia="仿宋_GB2312" w:cs="仿宋_GB2312"/>
                <w:b w:val="0"/>
                <w:bCs w:val="0"/>
                <w:i w:val="0"/>
                <w:color w:val="auto"/>
                <w:sz w:val="21"/>
                <w:szCs w:val="21"/>
                <w:u w:val="none"/>
              </w:rPr>
            </w:pPr>
            <w:r>
              <w:rPr>
                <w:rFonts w:hint="eastAsia" w:ascii="仿宋_GB2312" w:hAnsi="仿宋_GB2312" w:eastAsia="仿宋_GB2312" w:cs="仿宋_GB2312"/>
                <w:b w:val="0"/>
                <w:bCs w:val="0"/>
                <w:i w:val="0"/>
                <w:color w:val="auto"/>
                <w:kern w:val="0"/>
                <w:sz w:val="21"/>
                <w:szCs w:val="21"/>
                <w:u w:val="none"/>
                <w:lang w:val="en-US" w:eastAsia="zh-CN" w:bidi="ar"/>
              </w:rPr>
              <w:t>严格易产生扬尘运输车辆监管</w:t>
            </w:r>
          </w:p>
        </w:tc>
        <w:tc>
          <w:tcPr>
            <w:tcW w:w="2272" w:type="dxa"/>
            <w:vMerge w:val="restart"/>
            <w:tcBorders>
              <w:tl2br w:val="nil"/>
              <w:tr2bl w:val="nil"/>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val="0"/>
              <w:topLinePunct/>
              <w:autoSpaceDE/>
              <w:autoSpaceDN/>
              <w:bidi w:val="0"/>
              <w:adjustRightInd/>
              <w:snapToGrid/>
              <w:spacing w:line="300" w:lineRule="exact"/>
              <w:jc w:val="both"/>
              <w:textAlignment w:val="center"/>
              <w:rPr>
                <w:rFonts w:hint="eastAsia" w:ascii="仿宋_GB2312" w:hAnsi="仿宋_GB2312" w:eastAsia="仿宋_GB2312" w:cs="仿宋_GB2312"/>
                <w:b w:val="0"/>
                <w:bCs w:val="0"/>
                <w:i w:val="0"/>
                <w:color w:val="auto"/>
                <w:sz w:val="21"/>
                <w:szCs w:val="21"/>
                <w:u w:val="none"/>
              </w:rPr>
            </w:pPr>
            <w:r>
              <w:rPr>
                <w:rFonts w:hint="eastAsia" w:ascii="仿宋_GB2312" w:hAnsi="仿宋_GB2312" w:eastAsia="仿宋_GB2312" w:cs="仿宋_GB2312"/>
                <w:b w:val="0"/>
                <w:bCs w:val="0"/>
                <w:i w:val="0"/>
                <w:color w:val="auto"/>
                <w:kern w:val="0"/>
                <w:sz w:val="21"/>
                <w:szCs w:val="21"/>
                <w:u w:val="none"/>
                <w:lang w:val="en-US" w:eastAsia="zh-CN" w:bidi="ar"/>
              </w:rPr>
              <w:t>严格垃圾运输车辆、砂石运输车辆规范化管理，每季度进行车辆密闭性检测，加强日常车辆密闭性检查、抽查，加强车辆使用过程监管，全面落实清洁化冲洗要求，杜绝带泥上路等违规行为，防止运输过程中抛洒滴漏及扬尘问题。</w:t>
            </w:r>
          </w:p>
        </w:tc>
        <w:tc>
          <w:tcPr>
            <w:tcW w:w="3421" w:type="dxa"/>
            <w:tcBorders>
              <w:tl2br w:val="nil"/>
              <w:tr2bl w:val="nil"/>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val="0"/>
              <w:topLinePunct/>
              <w:autoSpaceDE/>
              <w:autoSpaceDN/>
              <w:bidi w:val="0"/>
              <w:adjustRightInd/>
              <w:snapToGrid/>
              <w:spacing w:line="300" w:lineRule="exact"/>
              <w:jc w:val="both"/>
              <w:textAlignment w:val="center"/>
              <w:rPr>
                <w:rFonts w:hint="eastAsia" w:ascii="仿宋_GB2312" w:hAnsi="仿宋_GB2312" w:eastAsia="仿宋_GB2312" w:cs="仿宋_GB2312"/>
                <w:b w:val="0"/>
                <w:bCs w:val="0"/>
                <w:i w:val="0"/>
                <w:color w:val="auto"/>
                <w:sz w:val="21"/>
                <w:szCs w:val="21"/>
                <w:u w:val="none"/>
              </w:rPr>
            </w:pPr>
            <w:r>
              <w:rPr>
                <w:rFonts w:hint="eastAsia" w:ascii="仿宋_GB2312" w:hAnsi="仿宋_GB2312" w:eastAsia="仿宋_GB2312" w:cs="仿宋_GB2312"/>
                <w:b w:val="0"/>
                <w:bCs w:val="0"/>
                <w:i w:val="0"/>
                <w:color w:val="auto"/>
                <w:kern w:val="0"/>
                <w:sz w:val="21"/>
                <w:szCs w:val="21"/>
                <w:u w:val="none"/>
                <w:lang w:val="en-US" w:eastAsia="zh-CN" w:bidi="ar"/>
              </w:rPr>
              <w:t>1．</w:t>
            </w:r>
            <w:r>
              <w:rPr>
                <w:rStyle w:val="7"/>
                <w:rFonts w:hint="eastAsia" w:ascii="仿宋_GB2312" w:hAnsi="仿宋_GB2312" w:eastAsia="仿宋_GB2312" w:cs="仿宋_GB2312"/>
                <w:b w:val="0"/>
                <w:bCs w:val="0"/>
                <w:color w:val="auto"/>
                <w:sz w:val="21"/>
                <w:szCs w:val="21"/>
                <w:lang w:val="en-US" w:eastAsia="zh-CN" w:bidi="ar"/>
              </w:rPr>
              <w:t>建立垃圾运输车辆、砂石运输车辆动态管理清单，明确管理责任。</w:t>
            </w:r>
          </w:p>
        </w:tc>
        <w:tc>
          <w:tcPr>
            <w:tcW w:w="1142" w:type="dxa"/>
            <w:tcBorders>
              <w:tl2br w:val="nil"/>
              <w:tr2bl w:val="nil"/>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val="0"/>
              <w:topLinePunct/>
              <w:autoSpaceDE/>
              <w:autoSpaceDN/>
              <w:bidi w:val="0"/>
              <w:adjustRightInd/>
              <w:snapToGrid/>
              <w:spacing w:line="300" w:lineRule="exact"/>
              <w:jc w:val="center"/>
              <w:textAlignment w:val="center"/>
              <w:rPr>
                <w:rFonts w:hint="eastAsia" w:ascii="仿宋_GB2312" w:hAnsi="仿宋_GB2312" w:eastAsia="仿宋_GB2312" w:cs="仿宋_GB2312"/>
                <w:b w:val="0"/>
                <w:bCs w:val="0"/>
                <w:i w:val="0"/>
                <w:color w:val="auto"/>
                <w:sz w:val="21"/>
                <w:szCs w:val="21"/>
                <w:u w:val="none"/>
              </w:rPr>
            </w:pPr>
            <w:r>
              <w:rPr>
                <w:rFonts w:hint="eastAsia" w:ascii="仿宋_GB2312" w:hAnsi="仿宋_GB2312" w:eastAsia="仿宋_GB2312" w:cs="仿宋_GB2312"/>
                <w:b w:val="0"/>
                <w:bCs w:val="0"/>
                <w:i w:val="0"/>
                <w:color w:val="auto"/>
                <w:kern w:val="0"/>
                <w:sz w:val="21"/>
                <w:szCs w:val="21"/>
                <w:u w:val="none"/>
                <w:lang w:val="en-US" w:eastAsia="zh-CN" w:bidi="ar"/>
              </w:rPr>
              <w:t>全年</w:t>
            </w:r>
          </w:p>
        </w:tc>
        <w:tc>
          <w:tcPr>
            <w:tcW w:w="1698" w:type="dxa"/>
            <w:vMerge w:val="restart"/>
            <w:tcBorders>
              <w:tl2br w:val="nil"/>
              <w:tr2bl w:val="nil"/>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val="0"/>
              <w:topLinePunct/>
              <w:autoSpaceDE/>
              <w:autoSpaceDN/>
              <w:bidi w:val="0"/>
              <w:adjustRightInd/>
              <w:snapToGrid/>
              <w:spacing w:line="300" w:lineRule="exact"/>
              <w:jc w:val="center"/>
              <w:textAlignment w:val="center"/>
              <w:rPr>
                <w:rFonts w:hint="eastAsia" w:ascii="仿宋_GB2312" w:hAnsi="仿宋_GB2312" w:eastAsia="仿宋_GB2312" w:cs="仿宋_GB2312"/>
                <w:b w:val="0"/>
                <w:bCs w:val="0"/>
                <w:i w:val="0"/>
                <w:color w:val="auto"/>
                <w:kern w:val="0"/>
                <w:sz w:val="21"/>
                <w:szCs w:val="21"/>
                <w:u w:val="none"/>
                <w:lang w:val="en-US" w:eastAsia="zh-CN" w:bidi="ar"/>
              </w:rPr>
            </w:pPr>
            <w:r>
              <w:rPr>
                <w:rFonts w:hint="eastAsia" w:ascii="仿宋_GB2312" w:hAnsi="仿宋_GB2312" w:eastAsia="仿宋_GB2312" w:cs="仿宋_GB2312"/>
                <w:b w:val="0"/>
                <w:bCs w:val="0"/>
                <w:i w:val="0"/>
                <w:color w:val="auto"/>
                <w:kern w:val="0"/>
                <w:sz w:val="21"/>
                <w:szCs w:val="21"/>
                <w:u w:val="none"/>
                <w:lang w:val="en-US" w:eastAsia="zh-CN" w:bidi="ar"/>
              </w:rPr>
              <w:t>区城管局</w:t>
            </w:r>
          </w:p>
          <w:p>
            <w:pPr>
              <w:keepNext w:val="0"/>
              <w:keepLines w:val="0"/>
              <w:pageBreakBefore w:val="0"/>
              <w:widowControl w:val="0"/>
              <w:suppressLineNumbers w:val="0"/>
              <w:kinsoku/>
              <w:wordWrap/>
              <w:overflowPunct w:val="0"/>
              <w:topLinePunct/>
              <w:autoSpaceDE/>
              <w:autoSpaceDN/>
              <w:bidi w:val="0"/>
              <w:adjustRightInd/>
              <w:snapToGrid/>
              <w:spacing w:line="300" w:lineRule="exact"/>
              <w:jc w:val="center"/>
              <w:textAlignment w:val="center"/>
              <w:rPr>
                <w:rFonts w:hint="eastAsia" w:ascii="仿宋_GB2312" w:hAnsi="仿宋_GB2312" w:eastAsia="仿宋_GB2312" w:cs="仿宋_GB2312"/>
                <w:b w:val="0"/>
                <w:bCs w:val="0"/>
                <w:i w:val="0"/>
                <w:color w:val="auto"/>
                <w:kern w:val="0"/>
                <w:sz w:val="21"/>
                <w:szCs w:val="21"/>
                <w:u w:val="none"/>
                <w:lang w:val="en-US" w:eastAsia="zh-CN" w:bidi="ar"/>
              </w:rPr>
            </w:pPr>
            <w:r>
              <w:rPr>
                <w:rFonts w:hint="eastAsia" w:ascii="仿宋_GB2312" w:hAnsi="仿宋_GB2312" w:eastAsia="仿宋_GB2312" w:cs="仿宋_GB2312"/>
                <w:b w:val="0"/>
                <w:bCs w:val="0"/>
                <w:i w:val="0"/>
                <w:color w:val="auto"/>
                <w:kern w:val="0"/>
                <w:sz w:val="21"/>
                <w:szCs w:val="21"/>
                <w:u w:val="none"/>
                <w:lang w:val="en-US" w:eastAsia="zh-CN" w:bidi="ar"/>
              </w:rPr>
              <w:t>（垃圾车辆）</w:t>
            </w:r>
          </w:p>
          <w:p>
            <w:pPr>
              <w:keepNext w:val="0"/>
              <w:keepLines w:val="0"/>
              <w:pageBreakBefore w:val="0"/>
              <w:widowControl w:val="0"/>
              <w:suppressLineNumbers w:val="0"/>
              <w:kinsoku/>
              <w:wordWrap/>
              <w:overflowPunct w:val="0"/>
              <w:topLinePunct/>
              <w:autoSpaceDE/>
              <w:autoSpaceDN/>
              <w:bidi w:val="0"/>
              <w:adjustRightInd/>
              <w:snapToGrid/>
              <w:spacing w:line="300" w:lineRule="exact"/>
              <w:jc w:val="center"/>
              <w:textAlignment w:val="center"/>
              <w:rPr>
                <w:rFonts w:hint="eastAsia" w:ascii="仿宋_GB2312" w:hAnsi="仿宋_GB2312" w:eastAsia="仿宋_GB2312" w:cs="仿宋_GB2312"/>
                <w:b w:val="0"/>
                <w:bCs w:val="0"/>
                <w:i w:val="0"/>
                <w:color w:val="auto"/>
                <w:kern w:val="0"/>
                <w:sz w:val="21"/>
                <w:szCs w:val="21"/>
                <w:u w:val="none"/>
                <w:lang w:val="en-US" w:eastAsia="zh-CN" w:bidi="ar"/>
              </w:rPr>
            </w:pPr>
          </w:p>
          <w:p>
            <w:pPr>
              <w:keepNext w:val="0"/>
              <w:keepLines w:val="0"/>
              <w:pageBreakBefore w:val="0"/>
              <w:widowControl w:val="0"/>
              <w:suppressLineNumbers w:val="0"/>
              <w:kinsoku/>
              <w:wordWrap/>
              <w:overflowPunct w:val="0"/>
              <w:topLinePunct/>
              <w:autoSpaceDE/>
              <w:autoSpaceDN/>
              <w:bidi w:val="0"/>
              <w:adjustRightInd/>
              <w:snapToGrid/>
              <w:spacing w:line="300" w:lineRule="exact"/>
              <w:jc w:val="center"/>
              <w:textAlignment w:val="center"/>
              <w:rPr>
                <w:rFonts w:hint="eastAsia" w:ascii="仿宋_GB2312" w:hAnsi="仿宋_GB2312" w:eastAsia="仿宋_GB2312" w:cs="仿宋_GB2312"/>
                <w:b w:val="0"/>
                <w:bCs w:val="0"/>
                <w:i w:val="0"/>
                <w:color w:val="auto"/>
                <w:kern w:val="0"/>
                <w:sz w:val="21"/>
                <w:szCs w:val="21"/>
                <w:u w:val="none"/>
                <w:lang w:val="en-US" w:eastAsia="zh-CN" w:bidi="ar"/>
              </w:rPr>
            </w:pPr>
          </w:p>
          <w:p>
            <w:pPr>
              <w:keepNext w:val="0"/>
              <w:keepLines w:val="0"/>
              <w:pageBreakBefore w:val="0"/>
              <w:widowControl w:val="0"/>
              <w:suppressLineNumbers w:val="0"/>
              <w:kinsoku/>
              <w:wordWrap/>
              <w:overflowPunct w:val="0"/>
              <w:topLinePunct/>
              <w:autoSpaceDE/>
              <w:autoSpaceDN/>
              <w:bidi w:val="0"/>
              <w:adjustRightInd/>
              <w:snapToGrid/>
              <w:spacing w:line="300" w:lineRule="exact"/>
              <w:jc w:val="center"/>
              <w:textAlignment w:val="center"/>
              <w:rPr>
                <w:rFonts w:hint="eastAsia" w:ascii="仿宋_GB2312" w:hAnsi="仿宋_GB2312" w:eastAsia="仿宋_GB2312" w:cs="仿宋_GB2312"/>
                <w:b w:val="0"/>
                <w:bCs w:val="0"/>
                <w:i w:val="0"/>
                <w:color w:val="auto"/>
                <w:kern w:val="0"/>
                <w:sz w:val="21"/>
                <w:szCs w:val="21"/>
                <w:u w:val="none"/>
                <w:lang w:val="en-US" w:eastAsia="zh-CN" w:bidi="ar"/>
              </w:rPr>
            </w:pPr>
            <w:r>
              <w:rPr>
                <w:rFonts w:hint="eastAsia" w:ascii="仿宋_GB2312" w:hAnsi="仿宋_GB2312" w:eastAsia="仿宋_GB2312" w:cs="仿宋_GB2312"/>
                <w:b w:val="0"/>
                <w:bCs w:val="0"/>
                <w:i w:val="0"/>
                <w:color w:val="auto"/>
                <w:kern w:val="0"/>
                <w:sz w:val="21"/>
                <w:szCs w:val="21"/>
                <w:u w:val="none"/>
                <w:lang w:val="en-US" w:eastAsia="zh-CN" w:bidi="ar"/>
              </w:rPr>
              <w:t>区交通局</w:t>
            </w:r>
          </w:p>
          <w:p>
            <w:pPr>
              <w:keepNext w:val="0"/>
              <w:keepLines w:val="0"/>
              <w:pageBreakBefore w:val="0"/>
              <w:widowControl w:val="0"/>
              <w:suppressLineNumbers w:val="0"/>
              <w:kinsoku/>
              <w:wordWrap/>
              <w:overflowPunct w:val="0"/>
              <w:topLinePunct/>
              <w:autoSpaceDE/>
              <w:autoSpaceDN/>
              <w:bidi w:val="0"/>
              <w:adjustRightInd/>
              <w:snapToGrid/>
              <w:spacing w:line="300" w:lineRule="exact"/>
              <w:jc w:val="center"/>
              <w:textAlignment w:val="center"/>
              <w:rPr>
                <w:rFonts w:hint="eastAsia" w:ascii="仿宋_GB2312" w:hAnsi="仿宋_GB2312" w:eastAsia="仿宋_GB2312" w:cs="仿宋_GB2312"/>
                <w:b w:val="0"/>
                <w:bCs w:val="0"/>
                <w:i w:val="0"/>
                <w:color w:val="auto"/>
                <w:sz w:val="21"/>
                <w:szCs w:val="21"/>
                <w:u w:val="none"/>
              </w:rPr>
            </w:pPr>
            <w:r>
              <w:rPr>
                <w:rFonts w:hint="eastAsia" w:ascii="仿宋_GB2312" w:hAnsi="仿宋_GB2312" w:eastAsia="仿宋_GB2312" w:cs="仿宋_GB2312"/>
                <w:b w:val="0"/>
                <w:bCs w:val="0"/>
                <w:i w:val="0"/>
                <w:color w:val="auto"/>
                <w:kern w:val="0"/>
                <w:sz w:val="21"/>
                <w:szCs w:val="21"/>
                <w:u w:val="none"/>
                <w:lang w:val="en-US" w:eastAsia="zh-CN" w:bidi="ar"/>
              </w:rPr>
              <w:t>（砂石车辆）</w:t>
            </w:r>
          </w:p>
        </w:tc>
        <w:tc>
          <w:tcPr>
            <w:tcW w:w="1698" w:type="dxa"/>
            <w:vMerge w:val="restart"/>
            <w:tcBorders>
              <w:tl2br w:val="nil"/>
              <w:tr2bl w:val="nil"/>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val="0"/>
              <w:topLinePunct/>
              <w:autoSpaceDE/>
              <w:autoSpaceDN/>
              <w:bidi w:val="0"/>
              <w:adjustRightInd/>
              <w:snapToGrid/>
              <w:spacing w:line="300" w:lineRule="exact"/>
              <w:jc w:val="center"/>
              <w:textAlignment w:val="center"/>
              <w:rPr>
                <w:rFonts w:hint="eastAsia" w:ascii="仿宋_GB2312" w:hAnsi="仿宋_GB2312" w:eastAsia="仿宋_GB2312" w:cs="仿宋_GB2312"/>
                <w:b w:val="0"/>
                <w:bCs w:val="0"/>
                <w:i w:val="0"/>
                <w:color w:val="auto"/>
                <w:kern w:val="0"/>
                <w:sz w:val="21"/>
                <w:szCs w:val="21"/>
                <w:u w:val="none"/>
                <w:lang w:val="en-US" w:eastAsia="zh-CN" w:bidi="ar"/>
              </w:rPr>
            </w:pPr>
          </w:p>
          <w:p>
            <w:pPr>
              <w:keepNext w:val="0"/>
              <w:keepLines w:val="0"/>
              <w:pageBreakBefore w:val="0"/>
              <w:widowControl w:val="0"/>
              <w:suppressLineNumbers w:val="0"/>
              <w:kinsoku/>
              <w:wordWrap/>
              <w:overflowPunct w:val="0"/>
              <w:topLinePunct/>
              <w:autoSpaceDE/>
              <w:autoSpaceDN/>
              <w:bidi w:val="0"/>
              <w:adjustRightInd/>
              <w:snapToGrid/>
              <w:spacing w:line="300" w:lineRule="exact"/>
              <w:jc w:val="center"/>
              <w:textAlignment w:val="center"/>
              <w:rPr>
                <w:rFonts w:hint="eastAsia" w:ascii="仿宋_GB2312" w:hAnsi="仿宋_GB2312" w:eastAsia="仿宋_GB2312" w:cs="仿宋_GB2312"/>
                <w:b w:val="0"/>
                <w:bCs w:val="0"/>
                <w:i w:val="0"/>
                <w:color w:val="auto"/>
                <w:kern w:val="0"/>
                <w:sz w:val="21"/>
                <w:szCs w:val="21"/>
                <w:u w:val="none"/>
                <w:lang w:val="en-US" w:eastAsia="zh-CN" w:bidi="ar"/>
              </w:rPr>
            </w:pPr>
          </w:p>
          <w:p>
            <w:pPr>
              <w:keepNext w:val="0"/>
              <w:keepLines w:val="0"/>
              <w:pageBreakBefore w:val="0"/>
              <w:widowControl w:val="0"/>
              <w:suppressLineNumbers w:val="0"/>
              <w:kinsoku/>
              <w:wordWrap/>
              <w:overflowPunct w:val="0"/>
              <w:topLinePunct/>
              <w:autoSpaceDE/>
              <w:autoSpaceDN/>
              <w:bidi w:val="0"/>
              <w:adjustRightInd/>
              <w:snapToGrid/>
              <w:spacing w:line="300" w:lineRule="exact"/>
              <w:jc w:val="center"/>
              <w:textAlignment w:val="center"/>
              <w:rPr>
                <w:rFonts w:hint="eastAsia" w:ascii="仿宋_GB2312" w:hAnsi="仿宋_GB2312" w:eastAsia="仿宋_GB2312" w:cs="仿宋_GB2312"/>
                <w:b w:val="0"/>
                <w:bCs w:val="0"/>
                <w:i w:val="0"/>
                <w:color w:val="auto"/>
                <w:kern w:val="0"/>
                <w:sz w:val="21"/>
                <w:szCs w:val="21"/>
                <w:u w:val="none"/>
                <w:lang w:val="en-US" w:eastAsia="zh-CN" w:bidi="ar"/>
              </w:rPr>
            </w:pPr>
          </w:p>
          <w:p>
            <w:pPr>
              <w:keepNext w:val="0"/>
              <w:keepLines w:val="0"/>
              <w:pageBreakBefore w:val="0"/>
              <w:widowControl w:val="0"/>
              <w:suppressLineNumbers w:val="0"/>
              <w:kinsoku/>
              <w:wordWrap/>
              <w:overflowPunct w:val="0"/>
              <w:topLinePunct/>
              <w:autoSpaceDE/>
              <w:autoSpaceDN/>
              <w:bidi w:val="0"/>
              <w:adjustRightInd/>
              <w:snapToGrid/>
              <w:spacing w:line="300" w:lineRule="exact"/>
              <w:jc w:val="center"/>
              <w:textAlignment w:val="center"/>
              <w:rPr>
                <w:rFonts w:hint="eastAsia" w:ascii="仿宋_GB2312" w:hAnsi="仿宋_GB2312" w:eastAsia="仿宋_GB2312" w:cs="仿宋_GB2312"/>
                <w:b w:val="0"/>
                <w:bCs w:val="0"/>
                <w:i w:val="0"/>
                <w:color w:val="auto"/>
                <w:kern w:val="0"/>
                <w:sz w:val="21"/>
                <w:szCs w:val="21"/>
                <w:u w:val="none"/>
                <w:lang w:val="en-US" w:eastAsia="zh-CN" w:bidi="ar"/>
              </w:rPr>
            </w:pPr>
          </w:p>
          <w:p>
            <w:pPr>
              <w:keepNext w:val="0"/>
              <w:keepLines w:val="0"/>
              <w:pageBreakBefore w:val="0"/>
              <w:widowControl w:val="0"/>
              <w:suppressLineNumbers w:val="0"/>
              <w:kinsoku/>
              <w:wordWrap/>
              <w:overflowPunct w:val="0"/>
              <w:topLinePunct/>
              <w:autoSpaceDE/>
              <w:autoSpaceDN/>
              <w:bidi w:val="0"/>
              <w:adjustRightInd/>
              <w:snapToGrid/>
              <w:spacing w:line="300" w:lineRule="exact"/>
              <w:jc w:val="center"/>
              <w:textAlignment w:val="center"/>
              <w:rPr>
                <w:rFonts w:hint="eastAsia" w:ascii="仿宋_GB2312" w:hAnsi="仿宋_GB2312" w:eastAsia="仿宋_GB2312" w:cs="仿宋_GB2312"/>
                <w:b w:val="0"/>
                <w:bCs w:val="0"/>
                <w:i w:val="0"/>
                <w:color w:val="auto"/>
                <w:sz w:val="21"/>
                <w:szCs w:val="21"/>
                <w:u w:val="none"/>
              </w:rPr>
            </w:pPr>
            <w:r>
              <w:rPr>
                <w:rFonts w:hint="eastAsia" w:ascii="仿宋_GB2312" w:hAnsi="仿宋_GB2312" w:eastAsia="仿宋_GB2312" w:cs="仿宋_GB2312"/>
                <w:b w:val="0"/>
                <w:bCs w:val="0"/>
                <w:i w:val="0"/>
                <w:color w:val="auto"/>
                <w:kern w:val="0"/>
                <w:sz w:val="21"/>
                <w:szCs w:val="21"/>
                <w:u w:val="none"/>
                <w:lang w:val="en-US" w:eastAsia="zh-CN" w:bidi="ar"/>
              </w:rPr>
              <w:t>公安长安分局</w:t>
            </w:r>
          </w:p>
        </w:tc>
        <w:tc>
          <w:tcPr>
            <w:tcW w:w="1985" w:type="dxa"/>
            <w:vMerge w:val="restart"/>
            <w:tcBorders>
              <w:tl2br w:val="nil"/>
              <w:tr2bl w:val="nil"/>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val="0"/>
              <w:topLinePunct/>
              <w:autoSpaceDE/>
              <w:autoSpaceDN/>
              <w:bidi w:val="0"/>
              <w:adjustRightInd/>
              <w:snapToGrid/>
              <w:spacing w:line="300" w:lineRule="exact"/>
              <w:jc w:val="center"/>
              <w:textAlignment w:val="center"/>
              <w:rPr>
                <w:rFonts w:hint="eastAsia" w:ascii="仿宋_GB2312" w:hAnsi="仿宋_GB2312" w:eastAsia="仿宋_GB2312" w:cs="仿宋_GB2312"/>
                <w:b w:val="0"/>
                <w:bCs w:val="0"/>
                <w:i w:val="0"/>
                <w:color w:val="auto"/>
                <w:kern w:val="0"/>
                <w:sz w:val="21"/>
                <w:szCs w:val="21"/>
                <w:u w:val="none"/>
                <w:lang w:val="en-US" w:eastAsia="zh-CN" w:bidi="ar"/>
              </w:rPr>
            </w:pPr>
          </w:p>
          <w:p>
            <w:pPr>
              <w:keepNext w:val="0"/>
              <w:keepLines w:val="0"/>
              <w:pageBreakBefore w:val="0"/>
              <w:widowControl w:val="0"/>
              <w:suppressLineNumbers w:val="0"/>
              <w:kinsoku/>
              <w:wordWrap/>
              <w:overflowPunct w:val="0"/>
              <w:topLinePunct/>
              <w:autoSpaceDE/>
              <w:autoSpaceDN/>
              <w:bidi w:val="0"/>
              <w:adjustRightInd/>
              <w:snapToGrid/>
              <w:spacing w:line="300" w:lineRule="exact"/>
              <w:jc w:val="center"/>
              <w:textAlignment w:val="center"/>
              <w:rPr>
                <w:rFonts w:hint="eastAsia" w:ascii="仿宋_GB2312" w:hAnsi="仿宋_GB2312" w:eastAsia="仿宋_GB2312" w:cs="仿宋_GB2312"/>
                <w:b w:val="0"/>
                <w:bCs w:val="0"/>
                <w:i w:val="0"/>
                <w:color w:val="auto"/>
                <w:kern w:val="0"/>
                <w:sz w:val="21"/>
                <w:szCs w:val="21"/>
                <w:u w:val="none"/>
                <w:lang w:val="en-US" w:eastAsia="zh-CN" w:bidi="ar"/>
              </w:rPr>
            </w:pPr>
          </w:p>
          <w:p>
            <w:pPr>
              <w:keepNext w:val="0"/>
              <w:keepLines w:val="0"/>
              <w:pageBreakBefore w:val="0"/>
              <w:widowControl w:val="0"/>
              <w:suppressLineNumbers w:val="0"/>
              <w:kinsoku/>
              <w:wordWrap/>
              <w:overflowPunct w:val="0"/>
              <w:topLinePunct/>
              <w:autoSpaceDE/>
              <w:autoSpaceDN/>
              <w:bidi w:val="0"/>
              <w:adjustRightInd/>
              <w:snapToGrid/>
              <w:spacing w:line="300" w:lineRule="exact"/>
              <w:jc w:val="center"/>
              <w:textAlignment w:val="center"/>
              <w:rPr>
                <w:rFonts w:hint="eastAsia" w:ascii="仿宋_GB2312" w:hAnsi="仿宋_GB2312" w:eastAsia="仿宋_GB2312" w:cs="仿宋_GB2312"/>
                <w:b w:val="0"/>
                <w:bCs w:val="0"/>
                <w:i w:val="0"/>
                <w:color w:val="auto"/>
                <w:kern w:val="0"/>
                <w:sz w:val="21"/>
                <w:szCs w:val="21"/>
                <w:u w:val="none"/>
                <w:lang w:val="en-US" w:eastAsia="zh-CN" w:bidi="ar"/>
              </w:rPr>
            </w:pPr>
          </w:p>
          <w:p>
            <w:pPr>
              <w:keepNext w:val="0"/>
              <w:keepLines w:val="0"/>
              <w:pageBreakBefore w:val="0"/>
              <w:widowControl w:val="0"/>
              <w:suppressLineNumbers w:val="0"/>
              <w:kinsoku/>
              <w:wordWrap/>
              <w:overflowPunct w:val="0"/>
              <w:topLinePunct/>
              <w:autoSpaceDE/>
              <w:autoSpaceDN/>
              <w:bidi w:val="0"/>
              <w:adjustRightInd/>
              <w:snapToGrid/>
              <w:spacing w:line="300" w:lineRule="exact"/>
              <w:jc w:val="center"/>
              <w:textAlignment w:val="center"/>
              <w:rPr>
                <w:rFonts w:hint="eastAsia" w:ascii="仿宋_GB2312" w:hAnsi="仿宋_GB2312" w:eastAsia="仿宋_GB2312" w:cs="仿宋_GB2312"/>
                <w:b w:val="0"/>
                <w:bCs w:val="0"/>
                <w:i w:val="0"/>
                <w:color w:val="auto"/>
                <w:kern w:val="0"/>
                <w:sz w:val="21"/>
                <w:szCs w:val="21"/>
                <w:u w:val="none"/>
                <w:lang w:val="en-US" w:eastAsia="zh-CN" w:bidi="ar"/>
              </w:rPr>
            </w:pPr>
          </w:p>
          <w:p>
            <w:pPr>
              <w:keepNext w:val="0"/>
              <w:keepLines w:val="0"/>
              <w:pageBreakBefore w:val="0"/>
              <w:widowControl w:val="0"/>
              <w:suppressLineNumbers w:val="0"/>
              <w:kinsoku/>
              <w:wordWrap/>
              <w:overflowPunct w:val="0"/>
              <w:topLinePunct/>
              <w:autoSpaceDE/>
              <w:autoSpaceDN/>
              <w:bidi w:val="0"/>
              <w:adjustRightInd/>
              <w:snapToGrid/>
              <w:spacing w:line="300" w:lineRule="exact"/>
              <w:jc w:val="center"/>
              <w:textAlignment w:val="center"/>
              <w:rPr>
                <w:rFonts w:hint="eastAsia" w:ascii="仿宋_GB2312" w:hAnsi="仿宋_GB2312" w:eastAsia="仿宋_GB2312" w:cs="仿宋_GB2312"/>
                <w:b w:val="0"/>
                <w:bCs w:val="0"/>
                <w:i w:val="0"/>
                <w:color w:val="auto"/>
                <w:kern w:val="0"/>
                <w:sz w:val="21"/>
                <w:szCs w:val="21"/>
                <w:u w:val="none"/>
                <w:lang w:val="en-US" w:eastAsia="zh-CN" w:bidi="ar"/>
              </w:rPr>
            </w:pPr>
            <w:r>
              <w:rPr>
                <w:rFonts w:hint="eastAsia" w:ascii="仿宋_GB2312" w:hAnsi="仿宋_GB2312" w:eastAsia="仿宋_GB2312" w:cs="仿宋_GB2312"/>
                <w:b w:val="0"/>
                <w:bCs w:val="0"/>
                <w:i w:val="0"/>
                <w:color w:val="auto"/>
                <w:kern w:val="0"/>
                <w:sz w:val="21"/>
                <w:szCs w:val="21"/>
                <w:u w:val="none"/>
                <w:lang w:val="en-US" w:eastAsia="zh-CN" w:bidi="ar"/>
              </w:rPr>
              <w:t>各街道办事处</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cantSplit/>
          <w:trHeight w:val="540" w:hRule="atLeast"/>
          <w:jc w:val="center"/>
        </w:trPr>
        <w:tc>
          <w:tcPr>
            <w:tcW w:w="959" w:type="dxa"/>
            <w:vMerge w:val="continue"/>
            <w:tcBorders>
              <w:tl2br w:val="nil"/>
              <w:tr2bl w:val="nil"/>
            </w:tcBorders>
            <w:shd w:val="clear" w:color="auto" w:fill="FFFFFF"/>
            <w:tcMar>
              <w:top w:w="15" w:type="dxa"/>
              <w:left w:w="15" w:type="dxa"/>
              <w:right w:w="15"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jc w:val="center"/>
              <w:rPr>
                <w:rFonts w:hint="eastAsia" w:ascii="仿宋_GB2312" w:hAnsi="仿宋_GB2312" w:eastAsia="仿宋_GB2312" w:cs="仿宋_GB2312"/>
                <w:b w:val="0"/>
                <w:bCs w:val="0"/>
                <w:i w:val="0"/>
                <w:color w:val="auto"/>
                <w:sz w:val="21"/>
                <w:szCs w:val="21"/>
                <w:u w:val="none"/>
              </w:rPr>
            </w:pPr>
          </w:p>
        </w:tc>
        <w:tc>
          <w:tcPr>
            <w:tcW w:w="553" w:type="dxa"/>
            <w:vMerge w:val="continue"/>
            <w:tcBorders>
              <w:tl2br w:val="nil"/>
              <w:tr2bl w:val="nil"/>
            </w:tcBorders>
            <w:shd w:val="clear" w:color="auto" w:fill="FFFFFF"/>
            <w:tcMar>
              <w:top w:w="15" w:type="dxa"/>
              <w:left w:w="15" w:type="dxa"/>
              <w:right w:w="15"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jc w:val="center"/>
              <w:rPr>
                <w:rFonts w:hint="eastAsia" w:ascii="仿宋_GB2312" w:hAnsi="仿宋_GB2312" w:eastAsia="仿宋_GB2312" w:cs="仿宋_GB2312"/>
                <w:b w:val="0"/>
                <w:bCs w:val="0"/>
                <w:i w:val="0"/>
                <w:color w:val="auto"/>
                <w:sz w:val="21"/>
                <w:szCs w:val="21"/>
                <w:u w:val="none"/>
              </w:rPr>
            </w:pPr>
          </w:p>
        </w:tc>
        <w:tc>
          <w:tcPr>
            <w:tcW w:w="1295" w:type="dxa"/>
            <w:vMerge w:val="continue"/>
            <w:tcBorders>
              <w:tl2br w:val="nil"/>
              <w:tr2bl w:val="nil"/>
            </w:tcBorders>
            <w:shd w:val="clear" w:color="auto" w:fill="FFFFFF"/>
            <w:tcMar>
              <w:top w:w="15" w:type="dxa"/>
              <w:left w:w="15" w:type="dxa"/>
              <w:right w:w="15"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jc w:val="center"/>
              <w:rPr>
                <w:rFonts w:hint="eastAsia" w:ascii="仿宋_GB2312" w:hAnsi="仿宋_GB2312" w:eastAsia="仿宋_GB2312" w:cs="仿宋_GB2312"/>
                <w:b w:val="0"/>
                <w:bCs w:val="0"/>
                <w:i w:val="0"/>
                <w:color w:val="auto"/>
                <w:sz w:val="21"/>
                <w:szCs w:val="21"/>
                <w:u w:val="none"/>
              </w:rPr>
            </w:pPr>
          </w:p>
        </w:tc>
        <w:tc>
          <w:tcPr>
            <w:tcW w:w="2272" w:type="dxa"/>
            <w:vMerge w:val="continue"/>
            <w:tcBorders>
              <w:tl2br w:val="nil"/>
              <w:tr2bl w:val="nil"/>
            </w:tcBorders>
            <w:shd w:val="clear" w:color="auto" w:fill="FFFFFF"/>
            <w:tcMar>
              <w:top w:w="15" w:type="dxa"/>
              <w:left w:w="15" w:type="dxa"/>
              <w:right w:w="15"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jc w:val="both"/>
              <w:rPr>
                <w:rFonts w:hint="eastAsia" w:ascii="仿宋_GB2312" w:hAnsi="仿宋_GB2312" w:eastAsia="仿宋_GB2312" w:cs="仿宋_GB2312"/>
                <w:b w:val="0"/>
                <w:bCs w:val="0"/>
                <w:i w:val="0"/>
                <w:color w:val="auto"/>
                <w:sz w:val="21"/>
                <w:szCs w:val="21"/>
                <w:u w:val="none"/>
              </w:rPr>
            </w:pPr>
          </w:p>
        </w:tc>
        <w:tc>
          <w:tcPr>
            <w:tcW w:w="3421" w:type="dxa"/>
            <w:tcBorders>
              <w:tl2br w:val="nil"/>
              <w:tr2bl w:val="nil"/>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val="0"/>
              <w:topLinePunct/>
              <w:autoSpaceDE/>
              <w:autoSpaceDN/>
              <w:bidi w:val="0"/>
              <w:adjustRightInd/>
              <w:snapToGrid/>
              <w:spacing w:line="300" w:lineRule="exact"/>
              <w:jc w:val="both"/>
              <w:textAlignment w:val="center"/>
              <w:rPr>
                <w:rFonts w:hint="eastAsia" w:ascii="仿宋_GB2312" w:hAnsi="仿宋_GB2312" w:eastAsia="仿宋_GB2312" w:cs="仿宋_GB2312"/>
                <w:b w:val="0"/>
                <w:bCs w:val="0"/>
                <w:i w:val="0"/>
                <w:color w:val="auto"/>
                <w:sz w:val="21"/>
                <w:szCs w:val="21"/>
                <w:u w:val="none"/>
              </w:rPr>
            </w:pPr>
            <w:r>
              <w:rPr>
                <w:rFonts w:hint="eastAsia" w:ascii="仿宋_GB2312" w:hAnsi="仿宋_GB2312" w:eastAsia="仿宋_GB2312" w:cs="仿宋_GB2312"/>
                <w:b w:val="0"/>
                <w:bCs w:val="0"/>
                <w:i w:val="0"/>
                <w:color w:val="auto"/>
                <w:kern w:val="0"/>
                <w:sz w:val="21"/>
                <w:szCs w:val="21"/>
                <w:u w:val="none"/>
                <w:lang w:val="en-US" w:eastAsia="zh-CN" w:bidi="ar"/>
              </w:rPr>
              <w:t>2．</w:t>
            </w:r>
            <w:r>
              <w:rPr>
                <w:rStyle w:val="7"/>
                <w:rFonts w:hint="eastAsia" w:ascii="仿宋_GB2312" w:hAnsi="仿宋_GB2312" w:eastAsia="仿宋_GB2312" w:cs="仿宋_GB2312"/>
                <w:b w:val="0"/>
                <w:bCs w:val="0"/>
                <w:color w:val="auto"/>
                <w:sz w:val="21"/>
                <w:szCs w:val="21"/>
                <w:lang w:val="en-US" w:eastAsia="zh-CN" w:bidi="ar"/>
              </w:rPr>
              <w:t>每月组织对垃圾运输车辆、砂石运输车辆规范化管理的检查、抽查，对发现问题依法查处。</w:t>
            </w:r>
          </w:p>
        </w:tc>
        <w:tc>
          <w:tcPr>
            <w:tcW w:w="1142" w:type="dxa"/>
            <w:tcBorders>
              <w:tl2br w:val="nil"/>
              <w:tr2bl w:val="nil"/>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val="0"/>
              <w:topLinePunct/>
              <w:autoSpaceDE/>
              <w:autoSpaceDN/>
              <w:bidi w:val="0"/>
              <w:adjustRightInd/>
              <w:snapToGrid/>
              <w:spacing w:line="300" w:lineRule="exact"/>
              <w:jc w:val="center"/>
              <w:textAlignment w:val="center"/>
              <w:rPr>
                <w:rFonts w:hint="eastAsia" w:ascii="仿宋_GB2312" w:hAnsi="仿宋_GB2312" w:eastAsia="仿宋_GB2312" w:cs="仿宋_GB2312"/>
                <w:b w:val="0"/>
                <w:bCs w:val="0"/>
                <w:i w:val="0"/>
                <w:color w:val="auto"/>
                <w:sz w:val="21"/>
                <w:szCs w:val="21"/>
                <w:u w:val="none"/>
              </w:rPr>
            </w:pPr>
            <w:r>
              <w:rPr>
                <w:rFonts w:hint="eastAsia" w:ascii="仿宋_GB2312" w:hAnsi="仿宋_GB2312" w:eastAsia="仿宋_GB2312" w:cs="仿宋_GB2312"/>
                <w:b w:val="0"/>
                <w:bCs w:val="0"/>
                <w:i w:val="0"/>
                <w:color w:val="auto"/>
                <w:kern w:val="0"/>
                <w:sz w:val="21"/>
                <w:szCs w:val="21"/>
                <w:u w:val="none"/>
                <w:lang w:val="en-US" w:eastAsia="zh-CN" w:bidi="ar"/>
              </w:rPr>
              <w:t>全年</w:t>
            </w:r>
          </w:p>
        </w:tc>
        <w:tc>
          <w:tcPr>
            <w:tcW w:w="1698" w:type="dxa"/>
            <w:vMerge w:val="continue"/>
            <w:tcBorders>
              <w:tl2br w:val="nil"/>
              <w:tr2bl w:val="nil"/>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val="0"/>
              <w:topLinePunct/>
              <w:autoSpaceDE/>
              <w:autoSpaceDN/>
              <w:bidi w:val="0"/>
              <w:adjustRightInd/>
              <w:snapToGrid/>
              <w:spacing w:line="300" w:lineRule="exact"/>
              <w:jc w:val="center"/>
              <w:textAlignment w:val="center"/>
              <w:rPr>
                <w:rFonts w:hint="eastAsia" w:ascii="仿宋_GB2312" w:hAnsi="仿宋_GB2312" w:eastAsia="仿宋_GB2312" w:cs="仿宋_GB2312"/>
                <w:b w:val="0"/>
                <w:bCs w:val="0"/>
                <w:i w:val="0"/>
                <w:color w:val="auto"/>
                <w:sz w:val="21"/>
                <w:szCs w:val="21"/>
                <w:u w:val="none"/>
              </w:rPr>
            </w:pPr>
          </w:p>
        </w:tc>
        <w:tc>
          <w:tcPr>
            <w:tcW w:w="1698" w:type="dxa"/>
            <w:vMerge w:val="continue"/>
            <w:tcBorders>
              <w:tl2br w:val="nil"/>
              <w:tr2bl w:val="nil"/>
            </w:tcBorders>
            <w:shd w:val="clear" w:color="auto" w:fill="FFFFFF"/>
            <w:tcMar>
              <w:top w:w="15" w:type="dxa"/>
              <w:left w:w="15" w:type="dxa"/>
              <w:right w:w="15"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jc w:val="center"/>
              <w:rPr>
                <w:rFonts w:hint="eastAsia" w:ascii="仿宋_GB2312" w:hAnsi="仿宋_GB2312" w:eastAsia="仿宋_GB2312" w:cs="仿宋_GB2312"/>
                <w:b w:val="0"/>
                <w:bCs w:val="0"/>
                <w:i w:val="0"/>
                <w:color w:val="auto"/>
                <w:sz w:val="21"/>
                <w:szCs w:val="21"/>
                <w:u w:val="none"/>
              </w:rPr>
            </w:pPr>
          </w:p>
        </w:tc>
        <w:tc>
          <w:tcPr>
            <w:tcW w:w="1985" w:type="dxa"/>
            <w:vMerge w:val="continue"/>
            <w:tcBorders>
              <w:tl2br w:val="nil"/>
              <w:tr2bl w:val="nil"/>
            </w:tcBorders>
            <w:shd w:val="clear" w:color="auto" w:fill="FFFFFF"/>
            <w:tcMar>
              <w:top w:w="15" w:type="dxa"/>
              <w:left w:w="15" w:type="dxa"/>
              <w:right w:w="15"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jc w:val="center"/>
              <w:rPr>
                <w:rFonts w:hint="eastAsia" w:ascii="仿宋_GB2312" w:hAnsi="仿宋_GB2312" w:eastAsia="仿宋_GB2312" w:cs="仿宋_GB2312"/>
                <w:b w:val="0"/>
                <w:bCs w:val="0"/>
                <w:i w:val="0"/>
                <w:color w:val="auto"/>
                <w:sz w:val="21"/>
                <w:szCs w:val="21"/>
                <w:u w:val="none"/>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0" w:type="dxa"/>
            <w:bottom w:w="0" w:type="dxa"/>
            <w:right w:w="0" w:type="dxa"/>
          </w:tblCellMar>
        </w:tblPrEx>
        <w:trPr>
          <w:cantSplit/>
          <w:trHeight w:val="999" w:hRule="atLeast"/>
          <w:jc w:val="center"/>
        </w:trPr>
        <w:tc>
          <w:tcPr>
            <w:tcW w:w="959" w:type="dxa"/>
            <w:vMerge w:val="continue"/>
            <w:tcBorders>
              <w:tl2br w:val="nil"/>
              <w:tr2bl w:val="nil"/>
            </w:tcBorders>
            <w:shd w:val="clear" w:color="auto" w:fill="FFFFFF"/>
            <w:tcMar>
              <w:top w:w="15" w:type="dxa"/>
              <w:left w:w="15" w:type="dxa"/>
              <w:right w:w="15"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jc w:val="center"/>
              <w:rPr>
                <w:rFonts w:hint="eastAsia" w:ascii="仿宋_GB2312" w:hAnsi="仿宋_GB2312" w:eastAsia="仿宋_GB2312" w:cs="仿宋_GB2312"/>
                <w:b w:val="0"/>
                <w:bCs w:val="0"/>
                <w:i w:val="0"/>
                <w:color w:val="auto"/>
                <w:sz w:val="21"/>
                <w:szCs w:val="21"/>
                <w:u w:val="none"/>
              </w:rPr>
            </w:pPr>
          </w:p>
        </w:tc>
        <w:tc>
          <w:tcPr>
            <w:tcW w:w="553" w:type="dxa"/>
            <w:vMerge w:val="continue"/>
            <w:tcBorders>
              <w:tl2br w:val="nil"/>
              <w:tr2bl w:val="nil"/>
            </w:tcBorders>
            <w:shd w:val="clear" w:color="auto" w:fill="FFFFFF"/>
            <w:tcMar>
              <w:top w:w="15" w:type="dxa"/>
              <w:left w:w="15" w:type="dxa"/>
              <w:right w:w="15"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jc w:val="center"/>
              <w:rPr>
                <w:rFonts w:hint="eastAsia" w:ascii="仿宋_GB2312" w:hAnsi="仿宋_GB2312" w:eastAsia="仿宋_GB2312" w:cs="仿宋_GB2312"/>
                <w:b w:val="0"/>
                <w:bCs w:val="0"/>
                <w:i w:val="0"/>
                <w:color w:val="auto"/>
                <w:sz w:val="21"/>
                <w:szCs w:val="21"/>
                <w:u w:val="none"/>
              </w:rPr>
            </w:pPr>
          </w:p>
        </w:tc>
        <w:tc>
          <w:tcPr>
            <w:tcW w:w="1295" w:type="dxa"/>
            <w:vMerge w:val="continue"/>
            <w:tcBorders>
              <w:tl2br w:val="nil"/>
              <w:tr2bl w:val="nil"/>
            </w:tcBorders>
            <w:shd w:val="clear" w:color="auto" w:fill="FFFFFF"/>
            <w:tcMar>
              <w:top w:w="15" w:type="dxa"/>
              <w:left w:w="15" w:type="dxa"/>
              <w:right w:w="15"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jc w:val="center"/>
              <w:rPr>
                <w:rFonts w:hint="eastAsia" w:ascii="仿宋_GB2312" w:hAnsi="仿宋_GB2312" w:eastAsia="仿宋_GB2312" w:cs="仿宋_GB2312"/>
                <w:b w:val="0"/>
                <w:bCs w:val="0"/>
                <w:i w:val="0"/>
                <w:color w:val="auto"/>
                <w:sz w:val="21"/>
                <w:szCs w:val="21"/>
                <w:u w:val="none"/>
              </w:rPr>
            </w:pPr>
          </w:p>
        </w:tc>
        <w:tc>
          <w:tcPr>
            <w:tcW w:w="2272" w:type="dxa"/>
            <w:vMerge w:val="continue"/>
            <w:tcBorders>
              <w:tl2br w:val="nil"/>
              <w:tr2bl w:val="nil"/>
            </w:tcBorders>
            <w:shd w:val="clear" w:color="auto" w:fill="FFFFFF"/>
            <w:tcMar>
              <w:top w:w="15" w:type="dxa"/>
              <w:left w:w="15" w:type="dxa"/>
              <w:right w:w="15"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jc w:val="both"/>
              <w:rPr>
                <w:rFonts w:hint="eastAsia" w:ascii="仿宋_GB2312" w:hAnsi="仿宋_GB2312" w:eastAsia="仿宋_GB2312" w:cs="仿宋_GB2312"/>
                <w:b w:val="0"/>
                <w:bCs w:val="0"/>
                <w:i w:val="0"/>
                <w:color w:val="auto"/>
                <w:sz w:val="21"/>
                <w:szCs w:val="21"/>
                <w:u w:val="none"/>
              </w:rPr>
            </w:pPr>
          </w:p>
        </w:tc>
        <w:tc>
          <w:tcPr>
            <w:tcW w:w="3421" w:type="dxa"/>
            <w:tcBorders>
              <w:tl2br w:val="nil"/>
              <w:tr2bl w:val="nil"/>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val="0"/>
              <w:topLinePunct/>
              <w:autoSpaceDE/>
              <w:autoSpaceDN/>
              <w:bidi w:val="0"/>
              <w:adjustRightInd/>
              <w:snapToGrid/>
              <w:spacing w:line="300" w:lineRule="exact"/>
              <w:jc w:val="both"/>
              <w:textAlignment w:val="center"/>
              <w:rPr>
                <w:rFonts w:hint="eastAsia" w:ascii="仿宋_GB2312" w:hAnsi="仿宋_GB2312" w:eastAsia="仿宋_GB2312" w:cs="仿宋_GB2312"/>
                <w:b w:val="0"/>
                <w:bCs w:val="0"/>
                <w:i w:val="0"/>
                <w:color w:val="auto"/>
                <w:sz w:val="21"/>
                <w:szCs w:val="21"/>
                <w:u w:val="none"/>
              </w:rPr>
            </w:pPr>
            <w:r>
              <w:rPr>
                <w:rFonts w:hint="eastAsia" w:ascii="仿宋_GB2312" w:hAnsi="仿宋_GB2312" w:eastAsia="仿宋_GB2312" w:cs="仿宋_GB2312"/>
                <w:b w:val="0"/>
                <w:bCs w:val="0"/>
                <w:i w:val="0"/>
                <w:color w:val="auto"/>
                <w:kern w:val="0"/>
                <w:sz w:val="21"/>
                <w:szCs w:val="21"/>
                <w:u w:val="none"/>
                <w:lang w:val="en-US" w:eastAsia="zh-CN" w:bidi="ar"/>
              </w:rPr>
              <w:t>3．</w:t>
            </w:r>
            <w:r>
              <w:rPr>
                <w:rStyle w:val="7"/>
                <w:rFonts w:hint="eastAsia" w:ascii="仿宋_GB2312" w:hAnsi="仿宋_GB2312" w:eastAsia="仿宋_GB2312" w:cs="仿宋_GB2312"/>
                <w:b w:val="0"/>
                <w:bCs w:val="0"/>
                <w:color w:val="auto"/>
                <w:sz w:val="21"/>
                <w:szCs w:val="21"/>
                <w:lang w:val="en-US" w:eastAsia="zh-CN" w:bidi="ar"/>
              </w:rPr>
              <w:t>每季度进行车辆密闭性检测。</w:t>
            </w:r>
          </w:p>
        </w:tc>
        <w:tc>
          <w:tcPr>
            <w:tcW w:w="1142" w:type="dxa"/>
            <w:tcBorders>
              <w:tl2br w:val="nil"/>
              <w:tr2bl w:val="nil"/>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val="0"/>
              <w:topLinePunct/>
              <w:autoSpaceDE/>
              <w:autoSpaceDN/>
              <w:bidi w:val="0"/>
              <w:adjustRightInd/>
              <w:snapToGrid/>
              <w:spacing w:line="300" w:lineRule="exact"/>
              <w:jc w:val="center"/>
              <w:textAlignment w:val="center"/>
              <w:rPr>
                <w:rFonts w:hint="eastAsia" w:ascii="仿宋_GB2312" w:hAnsi="仿宋_GB2312" w:eastAsia="仿宋_GB2312" w:cs="仿宋_GB2312"/>
                <w:b w:val="0"/>
                <w:bCs w:val="0"/>
                <w:i w:val="0"/>
                <w:color w:val="auto"/>
                <w:sz w:val="21"/>
                <w:szCs w:val="21"/>
                <w:u w:val="none"/>
              </w:rPr>
            </w:pPr>
            <w:r>
              <w:rPr>
                <w:rFonts w:hint="eastAsia" w:ascii="仿宋_GB2312" w:hAnsi="仿宋_GB2312" w:eastAsia="仿宋_GB2312" w:cs="仿宋_GB2312"/>
                <w:b w:val="0"/>
                <w:bCs w:val="0"/>
                <w:i w:val="0"/>
                <w:color w:val="auto"/>
                <w:kern w:val="0"/>
                <w:sz w:val="21"/>
                <w:szCs w:val="21"/>
                <w:u w:val="none"/>
                <w:lang w:val="en-US" w:eastAsia="zh-CN" w:bidi="ar"/>
              </w:rPr>
              <w:t>全年</w:t>
            </w:r>
          </w:p>
        </w:tc>
        <w:tc>
          <w:tcPr>
            <w:tcW w:w="1698" w:type="dxa"/>
            <w:vMerge w:val="continue"/>
            <w:tcBorders>
              <w:tl2br w:val="nil"/>
              <w:tr2bl w:val="nil"/>
            </w:tcBorders>
            <w:shd w:val="clear" w:color="auto" w:fill="auto"/>
            <w:tcMar>
              <w:top w:w="15" w:type="dxa"/>
              <w:left w:w="15" w:type="dxa"/>
              <w:right w:w="15"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jc w:val="center"/>
              <w:rPr>
                <w:rFonts w:hint="eastAsia" w:ascii="仿宋_GB2312" w:hAnsi="仿宋_GB2312" w:eastAsia="仿宋_GB2312" w:cs="仿宋_GB2312"/>
                <w:b w:val="0"/>
                <w:bCs w:val="0"/>
                <w:i w:val="0"/>
                <w:color w:val="auto"/>
                <w:sz w:val="32"/>
                <w:szCs w:val="32"/>
                <w:u w:val="none"/>
              </w:rPr>
            </w:pPr>
          </w:p>
        </w:tc>
        <w:tc>
          <w:tcPr>
            <w:tcW w:w="1698" w:type="dxa"/>
            <w:vMerge w:val="continue"/>
            <w:tcBorders>
              <w:tl2br w:val="nil"/>
              <w:tr2bl w:val="nil"/>
            </w:tcBorders>
            <w:shd w:val="clear" w:color="auto" w:fill="FFFFFF"/>
            <w:tcMar>
              <w:top w:w="15" w:type="dxa"/>
              <w:left w:w="15" w:type="dxa"/>
              <w:right w:w="15"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jc w:val="center"/>
              <w:rPr>
                <w:rFonts w:hint="eastAsia" w:ascii="仿宋_GB2312" w:hAnsi="仿宋_GB2312" w:eastAsia="仿宋_GB2312" w:cs="仿宋_GB2312"/>
                <w:b w:val="0"/>
                <w:bCs w:val="0"/>
                <w:i w:val="0"/>
                <w:color w:val="auto"/>
                <w:sz w:val="21"/>
                <w:szCs w:val="21"/>
                <w:u w:val="none"/>
              </w:rPr>
            </w:pPr>
          </w:p>
        </w:tc>
        <w:tc>
          <w:tcPr>
            <w:tcW w:w="1985" w:type="dxa"/>
            <w:vMerge w:val="continue"/>
            <w:tcBorders>
              <w:tl2br w:val="nil"/>
              <w:tr2bl w:val="nil"/>
            </w:tcBorders>
            <w:shd w:val="clear" w:color="auto" w:fill="FFFFFF"/>
            <w:tcMar>
              <w:top w:w="15" w:type="dxa"/>
              <w:left w:w="15" w:type="dxa"/>
              <w:right w:w="15"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jc w:val="center"/>
              <w:rPr>
                <w:rFonts w:hint="eastAsia" w:ascii="仿宋_GB2312" w:hAnsi="仿宋_GB2312" w:eastAsia="仿宋_GB2312" w:cs="仿宋_GB2312"/>
                <w:b w:val="0"/>
                <w:bCs w:val="0"/>
                <w:i w:val="0"/>
                <w:color w:val="auto"/>
                <w:sz w:val="21"/>
                <w:szCs w:val="21"/>
                <w:u w:val="none"/>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cantSplit/>
          <w:trHeight w:val="703" w:hRule="atLeast"/>
          <w:jc w:val="center"/>
        </w:trPr>
        <w:tc>
          <w:tcPr>
            <w:tcW w:w="959" w:type="dxa"/>
            <w:vMerge w:val="continue"/>
            <w:tcBorders>
              <w:tl2br w:val="nil"/>
              <w:tr2bl w:val="nil"/>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val="0"/>
              <w:topLinePunct/>
              <w:autoSpaceDE/>
              <w:autoSpaceDN/>
              <w:bidi w:val="0"/>
              <w:adjustRightInd/>
              <w:snapToGrid/>
              <w:spacing w:line="300" w:lineRule="exact"/>
              <w:jc w:val="center"/>
              <w:textAlignment w:val="center"/>
              <w:rPr>
                <w:rFonts w:hint="eastAsia" w:ascii="仿宋_GB2312" w:hAnsi="仿宋_GB2312" w:eastAsia="仿宋_GB2312" w:cs="仿宋_GB2312"/>
                <w:b w:val="0"/>
                <w:bCs w:val="0"/>
                <w:i w:val="0"/>
                <w:color w:val="auto"/>
                <w:kern w:val="0"/>
                <w:sz w:val="21"/>
                <w:szCs w:val="21"/>
                <w:u w:val="none"/>
                <w:lang w:val="en-US" w:eastAsia="zh-CN" w:bidi="ar"/>
              </w:rPr>
            </w:pPr>
          </w:p>
        </w:tc>
        <w:tc>
          <w:tcPr>
            <w:tcW w:w="553" w:type="dxa"/>
            <w:vMerge w:val="restart"/>
            <w:tcBorders>
              <w:tl2br w:val="nil"/>
              <w:tr2bl w:val="nil"/>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val="0"/>
              <w:topLinePunct/>
              <w:autoSpaceDE/>
              <w:autoSpaceDN/>
              <w:bidi w:val="0"/>
              <w:adjustRightInd/>
              <w:snapToGrid/>
              <w:spacing w:line="300" w:lineRule="exact"/>
              <w:jc w:val="center"/>
              <w:textAlignment w:val="center"/>
              <w:rPr>
                <w:rFonts w:hint="eastAsia" w:ascii="仿宋_GB2312" w:hAnsi="仿宋_GB2312" w:eastAsia="仿宋_GB2312" w:cs="仿宋_GB2312"/>
                <w:b w:val="0"/>
                <w:bCs w:val="0"/>
                <w:i w:val="0"/>
                <w:color w:val="auto"/>
                <w:sz w:val="21"/>
                <w:szCs w:val="21"/>
                <w:u w:val="none"/>
                <w:lang w:val="en-US"/>
              </w:rPr>
            </w:pPr>
            <w:r>
              <w:rPr>
                <w:rFonts w:hint="eastAsia" w:ascii="仿宋_GB2312" w:hAnsi="仿宋_GB2312" w:eastAsia="仿宋_GB2312" w:cs="仿宋_GB2312"/>
                <w:b w:val="0"/>
                <w:bCs w:val="0"/>
                <w:i w:val="0"/>
                <w:color w:val="auto"/>
                <w:kern w:val="0"/>
                <w:sz w:val="21"/>
                <w:szCs w:val="21"/>
                <w:u w:val="none"/>
                <w:lang w:val="en-US" w:eastAsia="zh-CN" w:bidi="ar"/>
              </w:rPr>
              <w:t>29</w:t>
            </w:r>
          </w:p>
        </w:tc>
        <w:tc>
          <w:tcPr>
            <w:tcW w:w="1295" w:type="dxa"/>
            <w:vMerge w:val="restart"/>
            <w:tcBorders>
              <w:tl2br w:val="nil"/>
              <w:tr2bl w:val="nil"/>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val="0"/>
              <w:topLinePunct/>
              <w:autoSpaceDE/>
              <w:autoSpaceDN/>
              <w:bidi w:val="0"/>
              <w:adjustRightInd/>
              <w:snapToGrid/>
              <w:spacing w:line="300" w:lineRule="exact"/>
              <w:jc w:val="center"/>
              <w:textAlignment w:val="center"/>
              <w:rPr>
                <w:rFonts w:hint="eastAsia" w:ascii="仿宋_GB2312" w:hAnsi="仿宋_GB2312" w:eastAsia="仿宋_GB2312" w:cs="仿宋_GB2312"/>
                <w:b w:val="0"/>
                <w:bCs w:val="0"/>
                <w:i w:val="0"/>
                <w:color w:val="auto"/>
                <w:sz w:val="21"/>
                <w:szCs w:val="21"/>
                <w:u w:val="none"/>
              </w:rPr>
            </w:pPr>
            <w:r>
              <w:rPr>
                <w:rFonts w:hint="eastAsia" w:ascii="仿宋_GB2312" w:hAnsi="仿宋_GB2312" w:eastAsia="仿宋_GB2312" w:cs="仿宋_GB2312"/>
                <w:b w:val="0"/>
                <w:bCs w:val="0"/>
                <w:i w:val="0"/>
                <w:color w:val="auto"/>
                <w:kern w:val="0"/>
                <w:sz w:val="21"/>
                <w:szCs w:val="21"/>
                <w:u w:val="none"/>
                <w:lang w:val="en-US" w:eastAsia="zh-CN" w:bidi="ar"/>
              </w:rPr>
              <w:t>控制农业源氨排放</w:t>
            </w:r>
          </w:p>
        </w:tc>
        <w:tc>
          <w:tcPr>
            <w:tcW w:w="2272" w:type="dxa"/>
            <w:vMerge w:val="restart"/>
            <w:tcBorders>
              <w:tl2br w:val="nil"/>
              <w:tr2bl w:val="nil"/>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val="0"/>
              <w:topLinePunct/>
              <w:autoSpaceDE/>
              <w:autoSpaceDN/>
              <w:bidi w:val="0"/>
              <w:adjustRightInd/>
              <w:snapToGrid/>
              <w:spacing w:line="300" w:lineRule="exact"/>
              <w:jc w:val="both"/>
              <w:textAlignment w:val="center"/>
              <w:rPr>
                <w:rFonts w:hint="eastAsia" w:ascii="仿宋_GB2312" w:hAnsi="仿宋_GB2312" w:eastAsia="仿宋_GB2312" w:cs="仿宋_GB2312"/>
                <w:b w:val="0"/>
                <w:bCs w:val="0"/>
                <w:i w:val="0"/>
                <w:color w:val="auto"/>
                <w:sz w:val="21"/>
                <w:szCs w:val="21"/>
                <w:u w:val="none"/>
              </w:rPr>
            </w:pPr>
            <w:r>
              <w:rPr>
                <w:rFonts w:hint="eastAsia" w:ascii="仿宋_GB2312" w:hAnsi="仿宋_GB2312" w:eastAsia="仿宋_GB2312" w:cs="仿宋_GB2312"/>
                <w:b w:val="0"/>
                <w:bCs w:val="0"/>
                <w:i w:val="0"/>
                <w:color w:val="auto"/>
                <w:kern w:val="0"/>
                <w:sz w:val="21"/>
                <w:szCs w:val="21"/>
                <w:u w:val="none"/>
                <w:lang w:val="en-US" w:eastAsia="zh-CN" w:bidi="ar"/>
              </w:rPr>
              <w:t>减少化肥农药使用量，推广有机肥使用，提高化肥利用率，到</w:t>
            </w:r>
            <w:r>
              <w:rPr>
                <w:rStyle w:val="8"/>
                <w:rFonts w:hint="eastAsia" w:ascii="仿宋_GB2312" w:hAnsi="仿宋_GB2312" w:eastAsia="仿宋_GB2312" w:cs="仿宋_GB2312"/>
                <w:b w:val="0"/>
                <w:bCs w:val="0"/>
                <w:color w:val="auto"/>
                <w:sz w:val="21"/>
                <w:szCs w:val="21"/>
                <w:lang w:val="en-US" w:eastAsia="zh-CN" w:bidi="ar"/>
              </w:rPr>
              <w:t>2021</w:t>
            </w:r>
            <w:r>
              <w:rPr>
                <w:rStyle w:val="7"/>
                <w:rFonts w:hint="eastAsia" w:ascii="仿宋_GB2312" w:hAnsi="仿宋_GB2312" w:eastAsia="仿宋_GB2312" w:cs="仿宋_GB2312"/>
                <w:b w:val="0"/>
                <w:bCs w:val="0"/>
                <w:color w:val="auto"/>
                <w:sz w:val="21"/>
                <w:szCs w:val="21"/>
                <w:lang w:val="en-US" w:eastAsia="zh-CN" w:bidi="ar"/>
              </w:rPr>
              <w:t>年底，测土配方施肥技术推广覆盖率达到</w:t>
            </w:r>
            <w:r>
              <w:rPr>
                <w:rStyle w:val="8"/>
                <w:rFonts w:hint="eastAsia" w:ascii="仿宋_GB2312" w:hAnsi="仿宋_GB2312" w:eastAsia="仿宋_GB2312" w:cs="仿宋_GB2312"/>
                <w:b w:val="0"/>
                <w:bCs w:val="0"/>
                <w:color w:val="auto"/>
                <w:sz w:val="21"/>
                <w:szCs w:val="21"/>
                <w:lang w:val="en-US" w:eastAsia="zh-CN" w:bidi="ar"/>
              </w:rPr>
              <w:t>90%</w:t>
            </w:r>
            <w:r>
              <w:rPr>
                <w:rStyle w:val="7"/>
                <w:rFonts w:hint="eastAsia" w:ascii="仿宋_GB2312" w:hAnsi="仿宋_GB2312" w:eastAsia="仿宋_GB2312" w:cs="仿宋_GB2312"/>
                <w:b w:val="0"/>
                <w:bCs w:val="0"/>
                <w:color w:val="auto"/>
                <w:sz w:val="21"/>
                <w:szCs w:val="21"/>
                <w:lang w:val="en-US" w:eastAsia="zh-CN" w:bidi="ar"/>
              </w:rPr>
              <w:t>以上，化肥利用率提高到</w:t>
            </w:r>
            <w:r>
              <w:rPr>
                <w:rStyle w:val="8"/>
                <w:rFonts w:hint="eastAsia" w:ascii="仿宋_GB2312" w:hAnsi="仿宋_GB2312" w:eastAsia="仿宋_GB2312" w:cs="仿宋_GB2312"/>
                <w:b w:val="0"/>
                <w:bCs w:val="0"/>
                <w:color w:val="auto"/>
                <w:sz w:val="21"/>
                <w:szCs w:val="21"/>
                <w:lang w:val="en-US" w:eastAsia="zh-CN" w:bidi="ar"/>
              </w:rPr>
              <w:t>40%</w:t>
            </w:r>
            <w:r>
              <w:rPr>
                <w:rStyle w:val="7"/>
                <w:rFonts w:hint="eastAsia" w:ascii="仿宋_GB2312" w:hAnsi="仿宋_GB2312" w:eastAsia="仿宋_GB2312" w:cs="仿宋_GB2312"/>
                <w:b w:val="0"/>
                <w:bCs w:val="0"/>
                <w:color w:val="auto"/>
                <w:sz w:val="21"/>
                <w:szCs w:val="21"/>
                <w:lang w:val="en-US" w:eastAsia="zh-CN" w:bidi="ar"/>
              </w:rPr>
              <w:t>以上。加强畜禽粪污资源化利用，推广清洁养殖工艺和经济高效的粪污资源化利用技术模式，因地制宜促进畜禽粪污就近就地还田利用。畜禽粪污综合利用率达到</w:t>
            </w:r>
            <w:r>
              <w:rPr>
                <w:rStyle w:val="8"/>
                <w:rFonts w:hint="eastAsia" w:ascii="仿宋_GB2312" w:hAnsi="仿宋_GB2312" w:eastAsia="仿宋_GB2312" w:cs="仿宋_GB2312"/>
                <w:b w:val="0"/>
                <w:bCs w:val="0"/>
                <w:color w:val="auto"/>
                <w:sz w:val="21"/>
                <w:szCs w:val="21"/>
                <w:lang w:val="en-US" w:eastAsia="zh-CN" w:bidi="ar"/>
              </w:rPr>
              <w:t>85%</w:t>
            </w:r>
            <w:r>
              <w:rPr>
                <w:rStyle w:val="7"/>
                <w:rFonts w:hint="eastAsia" w:ascii="仿宋_GB2312" w:hAnsi="仿宋_GB2312" w:eastAsia="仿宋_GB2312" w:cs="仿宋_GB2312"/>
                <w:b w:val="0"/>
                <w:bCs w:val="0"/>
                <w:color w:val="auto"/>
                <w:sz w:val="21"/>
                <w:szCs w:val="21"/>
                <w:lang w:val="en-US" w:eastAsia="zh-CN" w:bidi="ar"/>
              </w:rPr>
              <w:t>以上</w:t>
            </w:r>
          </w:p>
        </w:tc>
        <w:tc>
          <w:tcPr>
            <w:tcW w:w="3421" w:type="dxa"/>
            <w:tcBorders>
              <w:tl2br w:val="nil"/>
              <w:tr2bl w:val="nil"/>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val="0"/>
              <w:topLinePunct/>
              <w:autoSpaceDE/>
              <w:autoSpaceDN/>
              <w:bidi w:val="0"/>
              <w:adjustRightInd/>
              <w:snapToGrid/>
              <w:spacing w:line="300" w:lineRule="exact"/>
              <w:jc w:val="both"/>
              <w:textAlignment w:val="center"/>
              <w:rPr>
                <w:rFonts w:hint="eastAsia" w:ascii="仿宋_GB2312" w:hAnsi="仿宋_GB2312" w:eastAsia="仿宋_GB2312" w:cs="仿宋_GB2312"/>
                <w:b w:val="0"/>
                <w:bCs w:val="0"/>
                <w:i w:val="0"/>
                <w:color w:val="auto"/>
                <w:sz w:val="21"/>
                <w:szCs w:val="21"/>
                <w:u w:val="none"/>
              </w:rPr>
            </w:pPr>
            <w:r>
              <w:rPr>
                <w:rFonts w:hint="eastAsia" w:ascii="仿宋_GB2312" w:hAnsi="仿宋_GB2312" w:eastAsia="仿宋_GB2312" w:cs="仿宋_GB2312"/>
                <w:b w:val="0"/>
                <w:bCs w:val="0"/>
                <w:i w:val="0"/>
                <w:color w:val="auto"/>
                <w:kern w:val="0"/>
                <w:sz w:val="21"/>
                <w:szCs w:val="21"/>
                <w:u w:val="none"/>
                <w:lang w:val="en-US" w:eastAsia="zh-CN" w:bidi="ar"/>
              </w:rPr>
              <w:t>1．</w:t>
            </w:r>
            <w:r>
              <w:rPr>
                <w:rStyle w:val="7"/>
                <w:rFonts w:hint="eastAsia" w:ascii="仿宋_GB2312" w:hAnsi="仿宋_GB2312" w:eastAsia="仿宋_GB2312" w:cs="仿宋_GB2312"/>
                <w:b w:val="0"/>
                <w:bCs w:val="0"/>
                <w:color w:val="auto"/>
                <w:sz w:val="21"/>
                <w:szCs w:val="21"/>
                <w:lang w:val="en-US" w:eastAsia="zh-CN" w:bidi="ar"/>
              </w:rPr>
              <w:t>大力推广配方肥、缓控释肥、水溶肥等新型肥料，推广测土配方施肥、水肥一体化、有机肥替代等技术，推进化肥减量增效。</w:t>
            </w:r>
          </w:p>
        </w:tc>
        <w:tc>
          <w:tcPr>
            <w:tcW w:w="1142" w:type="dxa"/>
            <w:tcBorders>
              <w:tl2br w:val="nil"/>
              <w:tr2bl w:val="nil"/>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val="0"/>
              <w:topLinePunct/>
              <w:autoSpaceDE/>
              <w:autoSpaceDN/>
              <w:bidi w:val="0"/>
              <w:adjustRightInd/>
              <w:snapToGrid/>
              <w:spacing w:line="300" w:lineRule="exact"/>
              <w:jc w:val="center"/>
              <w:textAlignment w:val="center"/>
              <w:rPr>
                <w:rFonts w:hint="eastAsia" w:ascii="仿宋_GB2312" w:hAnsi="仿宋_GB2312" w:eastAsia="仿宋_GB2312" w:cs="仿宋_GB2312"/>
                <w:b w:val="0"/>
                <w:bCs w:val="0"/>
                <w:i w:val="0"/>
                <w:color w:val="auto"/>
                <w:sz w:val="21"/>
                <w:szCs w:val="21"/>
                <w:u w:val="none"/>
              </w:rPr>
            </w:pPr>
            <w:r>
              <w:rPr>
                <w:rFonts w:hint="eastAsia" w:ascii="仿宋_GB2312" w:hAnsi="仿宋_GB2312" w:eastAsia="仿宋_GB2312" w:cs="仿宋_GB2312"/>
                <w:b w:val="0"/>
                <w:bCs w:val="0"/>
                <w:i w:val="0"/>
                <w:color w:val="auto"/>
                <w:kern w:val="0"/>
                <w:sz w:val="21"/>
                <w:szCs w:val="21"/>
                <w:u w:val="none"/>
                <w:lang w:val="en-US" w:eastAsia="zh-CN" w:bidi="ar"/>
              </w:rPr>
              <w:t>12月20日</w:t>
            </w:r>
          </w:p>
        </w:tc>
        <w:tc>
          <w:tcPr>
            <w:tcW w:w="1698" w:type="dxa"/>
            <w:vMerge w:val="restart"/>
            <w:tcBorders>
              <w:tl2br w:val="nil"/>
              <w:tr2bl w:val="nil"/>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val="0"/>
              <w:topLinePunct/>
              <w:autoSpaceDE/>
              <w:autoSpaceDN/>
              <w:bidi w:val="0"/>
              <w:adjustRightInd/>
              <w:snapToGrid/>
              <w:spacing w:line="300" w:lineRule="exact"/>
              <w:jc w:val="center"/>
              <w:textAlignment w:val="center"/>
              <w:rPr>
                <w:rFonts w:hint="eastAsia" w:ascii="仿宋_GB2312" w:hAnsi="仿宋_GB2312" w:eastAsia="仿宋_GB2312" w:cs="仿宋_GB2312"/>
                <w:b w:val="0"/>
                <w:bCs w:val="0"/>
                <w:i w:val="0"/>
                <w:color w:val="auto"/>
                <w:sz w:val="21"/>
                <w:szCs w:val="21"/>
                <w:u w:val="none"/>
              </w:rPr>
            </w:pPr>
            <w:r>
              <w:rPr>
                <w:rFonts w:hint="eastAsia" w:ascii="仿宋_GB2312" w:hAnsi="仿宋_GB2312" w:eastAsia="仿宋_GB2312" w:cs="仿宋_GB2312"/>
                <w:b w:val="0"/>
                <w:bCs w:val="0"/>
                <w:i w:val="0"/>
                <w:color w:val="auto"/>
                <w:kern w:val="0"/>
                <w:sz w:val="21"/>
                <w:szCs w:val="21"/>
                <w:u w:val="none"/>
                <w:lang w:val="en-US" w:eastAsia="zh-CN" w:bidi="ar"/>
              </w:rPr>
              <w:t>区农业农村局</w:t>
            </w:r>
          </w:p>
        </w:tc>
        <w:tc>
          <w:tcPr>
            <w:tcW w:w="1698" w:type="dxa"/>
            <w:vMerge w:val="restart"/>
            <w:tcBorders>
              <w:tl2br w:val="nil"/>
              <w:tr2bl w:val="nil"/>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val="0"/>
              <w:topLinePunct/>
              <w:autoSpaceDE/>
              <w:autoSpaceDN/>
              <w:bidi w:val="0"/>
              <w:adjustRightInd/>
              <w:snapToGrid/>
              <w:spacing w:line="300" w:lineRule="exact"/>
              <w:jc w:val="center"/>
              <w:textAlignment w:val="center"/>
              <w:rPr>
                <w:rFonts w:hint="eastAsia" w:ascii="仿宋_GB2312" w:hAnsi="仿宋_GB2312" w:eastAsia="仿宋_GB2312" w:cs="仿宋_GB2312"/>
                <w:b w:val="0"/>
                <w:bCs w:val="0"/>
                <w:i w:val="0"/>
                <w:color w:val="auto"/>
                <w:sz w:val="21"/>
                <w:szCs w:val="21"/>
                <w:u w:val="none"/>
              </w:rPr>
            </w:pPr>
            <w:r>
              <w:rPr>
                <w:rFonts w:hint="eastAsia" w:ascii="仿宋_GB2312" w:hAnsi="仿宋_GB2312" w:eastAsia="仿宋_GB2312" w:cs="仿宋_GB2312"/>
                <w:b w:val="0"/>
                <w:bCs w:val="0"/>
                <w:i w:val="0"/>
                <w:color w:val="auto"/>
                <w:kern w:val="0"/>
                <w:sz w:val="21"/>
                <w:szCs w:val="21"/>
                <w:u w:val="none"/>
                <w:lang w:val="en-US" w:eastAsia="zh-CN" w:bidi="ar"/>
              </w:rPr>
              <w:t>—</w:t>
            </w:r>
          </w:p>
        </w:tc>
        <w:tc>
          <w:tcPr>
            <w:tcW w:w="1985" w:type="dxa"/>
            <w:vMerge w:val="restart"/>
            <w:tcBorders>
              <w:tl2br w:val="nil"/>
              <w:tr2bl w:val="nil"/>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val="0"/>
              <w:topLinePunct/>
              <w:autoSpaceDE/>
              <w:autoSpaceDN/>
              <w:bidi w:val="0"/>
              <w:adjustRightInd/>
              <w:snapToGrid/>
              <w:spacing w:line="300" w:lineRule="exact"/>
              <w:jc w:val="center"/>
              <w:textAlignment w:val="center"/>
              <w:rPr>
                <w:rFonts w:hint="eastAsia" w:ascii="仿宋_GB2312" w:hAnsi="仿宋_GB2312" w:eastAsia="仿宋_GB2312" w:cs="仿宋_GB2312"/>
                <w:b w:val="0"/>
                <w:bCs w:val="0"/>
                <w:i w:val="0"/>
                <w:color w:val="auto"/>
                <w:kern w:val="0"/>
                <w:sz w:val="21"/>
                <w:szCs w:val="21"/>
                <w:u w:val="none"/>
                <w:lang w:val="en-US" w:eastAsia="zh-CN" w:bidi="ar"/>
              </w:rPr>
            </w:pPr>
            <w:r>
              <w:rPr>
                <w:rFonts w:hint="eastAsia" w:ascii="仿宋_GB2312" w:hAnsi="仿宋_GB2312" w:eastAsia="仿宋_GB2312" w:cs="仿宋_GB2312"/>
                <w:b w:val="0"/>
                <w:bCs w:val="0"/>
                <w:i w:val="0"/>
                <w:color w:val="auto"/>
                <w:kern w:val="0"/>
                <w:sz w:val="21"/>
                <w:szCs w:val="21"/>
                <w:u w:val="none"/>
                <w:lang w:val="en-US" w:eastAsia="zh-CN" w:bidi="ar"/>
              </w:rPr>
              <w:t>各街道办事处</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0" w:type="dxa"/>
            <w:bottom w:w="0" w:type="dxa"/>
            <w:right w:w="0" w:type="dxa"/>
          </w:tblCellMar>
        </w:tblPrEx>
        <w:trPr>
          <w:cantSplit/>
          <w:trHeight w:val="540" w:hRule="atLeast"/>
          <w:jc w:val="center"/>
        </w:trPr>
        <w:tc>
          <w:tcPr>
            <w:tcW w:w="959" w:type="dxa"/>
            <w:vMerge w:val="continue"/>
            <w:tcBorders>
              <w:tl2br w:val="nil"/>
              <w:tr2bl w:val="nil"/>
            </w:tcBorders>
            <w:shd w:val="clear" w:color="auto" w:fill="FFFFFF"/>
            <w:tcMar>
              <w:top w:w="15" w:type="dxa"/>
              <w:left w:w="15" w:type="dxa"/>
              <w:right w:w="15"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jc w:val="center"/>
              <w:rPr>
                <w:rFonts w:hint="eastAsia" w:ascii="仿宋_GB2312" w:hAnsi="仿宋_GB2312" w:eastAsia="仿宋_GB2312" w:cs="仿宋_GB2312"/>
                <w:b w:val="0"/>
                <w:bCs w:val="0"/>
                <w:i w:val="0"/>
                <w:color w:val="auto"/>
                <w:sz w:val="21"/>
                <w:szCs w:val="21"/>
                <w:u w:val="none"/>
              </w:rPr>
            </w:pPr>
          </w:p>
        </w:tc>
        <w:tc>
          <w:tcPr>
            <w:tcW w:w="553" w:type="dxa"/>
            <w:vMerge w:val="continue"/>
            <w:tcBorders>
              <w:tl2br w:val="nil"/>
              <w:tr2bl w:val="nil"/>
            </w:tcBorders>
            <w:shd w:val="clear" w:color="auto" w:fill="FFFFFF"/>
            <w:tcMar>
              <w:top w:w="15" w:type="dxa"/>
              <w:left w:w="15" w:type="dxa"/>
              <w:right w:w="15"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jc w:val="center"/>
              <w:rPr>
                <w:rFonts w:hint="eastAsia" w:ascii="仿宋_GB2312" w:hAnsi="仿宋_GB2312" w:eastAsia="仿宋_GB2312" w:cs="仿宋_GB2312"/>
                <w:b w:val="0"/>
                <w:bCs w:val="0"/>
                <w:i w:val="0"/>
                <w:color w:val="auto"/>
                <w:sz w:val="21"/>
                <w:szCs w:val="21"/>
                <w:u w:val="none"/>
              </w:rPr>
            </w:pPr>
          </w:p>
        </w:tc>
        <w:tc>
          <w:tcPr>
            <w:tcW w:w="1295" w:type="dxa"/>
            <w:vMerge w:val="continue"/>
            <w:tcBorders>
              <w:tl2br w:val="nil"/>
              <w:tr2bl w:val="nil"/>
            </w:tcBorders>
            <w:shd w:val="clear" w:color="auto" w:fill="FFFFFF"/>
            <w:tcMar>
              <w:top w:w="15" w:type="dxa"/>
              <w:left w:w="15" w:type="dxa"/>
              <w:right w:w="15"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jc w:val="center"/>
              <w:rPr>
                <w:rFonts w:hint="eastAsia" w:ascii="仿宋_GB2312" w:hAnsi="仿宋_GB2312" w:eastAsia="仿宋_GB2312" w:cs="仿宋_GB2312"/>
                <w:b w:val="0"/>
                <w:bCs w:val="0"/>
                <w:i w:val="0"/>
                <w:color w:val="auto"/>
                <w:sz w:val="21"/>
                <w:szCs w:val="21"/>
                <w:u w:val="none"/>
              </w:rPr>
            </w:pPr>
          </w:p>
        </w:tc>
        <w:tc>
          <w:tcPr>
            <w:tcW w:w="2272" w:type="dxa"/>
            <w:vMerge w:val="continue"/>
            <w:tcBorders>
              <w:tl2br w:val="nil"/>
              <w:tr2bl w:val="nil"/>
            </w:tcBorders>
            <w:shd w:val="clear" w:color="auto" w:fill="FFFFFF"/>
            <w:tcMar>
              <w:top w:w="15" w:type="dxa"/>
              <w:left w:w="15" w:type="dxa"/>
              <w:right w:w="15"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jc w:val="both"/>
              <w:rPr>
                <w:rFonts w:hint="eastAsia" w:ascii="仿宋_GB2312" w:hAnsi="仿宋_GB2312" w:eastAsia="仿宋_GB2312" w:cs="仿宋_GB2312"/>
                <w:b w:val="0"/>
                <w:bCs w:val="0"/>
                <w:i w:val="0"/>
                <w:color w:val="auto"/>
                <w:sz w:val="21"/>
                <w:szCs w:val="21"/>
                <w:u w:val="none"/>
              </w:rPr>
            </w:pPr>
          </w:p>
        </w:tc>
        <w:tc>
          <w:tcPr>
            <w:tcW w:w="3421" w:type="dxa"/>
            <w:tcBorders>
              <w:tl2br w:val="nil"/>
              <w:tr2bl w:val="nil"/>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val="0"/>
              <w:topLinePunct/>
              <w:autoSpaceDE/>
              <w:autoSpaceDN/>
              <w:bidi w:val="0"/>
              <w:adjustRightInd/>
              <w:snapToGrid/>
              <w:spacing w:line="300" w:lineRule="exact"/>
              <w:jc w:val="both"/>
              <w:textAlignment w:val="center"/>
              <w:rPr>
                <w:rFonts w:hint="eastAsia" w:ascii="仿宋_GB2312" w:hAnsi="仿宋_GB2312" w:eastAsia="仿宋_GB2312" w:cs="仿宋_GB2312"/>
                <w:b w:val="0"/>
                <w:bCs w:val="0"/>
                <w:i w:val="0"/>
                <w:color w:val="auto"/>
                <w:sz w:val="21"/>
                <w:szCs w:val="21"/>
                <w:u w:val="none"/>
              </w:rPr>
            </w:pPr>
            <w:r>
              <w:rPr>
                <w:rFonts w:hint="eastAsia" w:ascii="仿宋_GB2312" w:hAnsi="仿宋_GB2312" w:eastAsia="仿宋_GB2312" w:cs="仿宋_GB2312"/>
                <w:b w:val="0"/>
                <w:bCs w:val="0"/>
                <w:i w:val="0"/>
                <w:color w:val="auto"/>
                <w:kern w:val="0"/>
                <w:sz w:val="21"/>
                <w:szCs w:val="21"/>
                <w:u w:val="none"/>
                <w:lang w:val="en-US" w:eastAsia="zh-CN" w:bidi="ar"/>
              </w:rPr>
              <w:t>2．</w:t>
            </w:r>
            <w:r>
              <w:rPr>
                <w:rStyle w:val="7"/>
                <w:rFonts w:hint="eastAsia" w:ascii="仿宋_GB2312" w:hAnsi="仿宋_GB2312" w:eastAsia="仿宋_GB2312" w:cs="仿宋_GB2312"/>
                <w:b w:val="0"/>
                <w:bCs w:val="0"/>
                <w:color w:val="auto"/>
                <w:sz w:val="21"/>
                <w:szCs w:val="21"/>
                <w:lang w:val="en-US" w:eastAsia="zh-CN" w:bidi="ar"/>
              </w:rPr>
              <w:t>认真实施好畜禽粪污资源化利用项目；持续做好畜禽粪污资源化利用技术指导。</w:t>
            </w:r>
          </w:p>
        </w:tc>
        <w:tc>
          <w:tcPr>
            <w:tcW w:w="1142" w:type="dxa"/>
            <w:tcBorders>
              <w:tl2br w:val="nil"/>
              <w:tr2bl w:val="nil"/>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val="0"/>
              <w:topLinePunct/>
              <w:autoSpaceDE/>
              <w:autoSpaceDN/>
              <w:bidi w:val="0"/>
              <w:adjustRightInd/>
              <w:snapToGrid/>
              <w:spacing w:line="300" w:lineRule="exact"/>
              <w:jc w:val="center"/>
              <w:textAlignment w:val="center"/>
              <w:rPr>
                <w:rFonts w:hint="eastAsia" w:ascii="仿宋_GB2312" w:hAnsi="仿宋_GB2312" w:eastAsia="仿宋_GB2312" w:cs="仿宋_GB2312"/>
                <w:b w:val="0"/>
                <w:bCs w:val="0"/>
                <w:i w:val="0"/>
                <w:color w:val="auto"/>
                <w:sz w:val="21"/>
                <w:szCs w:val="21"/>
                <w:u w:val="none"/>
              </w:rPr>
            </w:pPr>
            <w:r>
              <w:rPr>
                <w:rFonts w:hint="eastAsia" w:ascii="仿宋_GB2312" w:hAnsi="仿宋_GB2312" w:eastAsia="仿宋_GB2312" w:cs="仿宋_GB2312"/>
                <w:b w:val="0"/>
                <w:bCs w:val="0"/>
                <w:i w:val="0"/>
                <w:color w:val="auto"/>
                <w:kern w:val="0"/>
                <w:sz w:val="21"/>
                <w:szCs w:val="21"/>
                <w:u w:val="none"/>
                <w:lang w:val="en-US" w:eastAsia="zh-CN" w:bidi="ar"/>
              </w:rPr>
              <w:t>12月20日</w:t>
            </w:r>
          </w:p>
        </w:tc>
        <w:tc>
          <w:tcPr>
            <w:tcW w:w="1698" w:type="dxa"/>
            <w:vMerge w:val="continue"/>
            <w:tcBorders>
              <w:tl2br w:val="nil"/>
              <w:tr2bl w:val="nil"/>
            </w:tcBorders>
            <w:shd w:val="clear" w:color="auto" w:fill="FFFFFF"/>
            <w:tcMar>
              <w:top w:w="15" w:type="dxa"/>
              <w:left w:w="15" w:type="dxa"/>
              <w:right w:w="15"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jc w:val="center"/>
              <w:rPr>
                <w:rFonts w:hint="eastAsia" w:ascii="仿宋_GB2312" w:hAnsi="仿宋_GB2312" w:eastAsia="仿宋_GB2312" w:cs="仿宋_GB2312"/>
                <w:b w:val="0"/>
                <w:bCs w:val="0"/>
                <w:i w:val="0"/>
                <w:color w:val="auto"/>
                <w:sz w:val="21"/>
                <w:szCs w:val="21"/>
                <w:u w:val="none"/>
              </w:rPr>
            </w:pPr>
          </w:p>
        </w:tc>
        <w:tc>
          <w:tcPr>
            <w:tcW w:w="1698" w:type="dxa"/>
            <w:vMerge w:val="continue"/>
            <w:tcBorders>
              <w:tl2br w:val="nil"/>
              <w:tr2bl w:val="nil"/>
            </w:tcBorders>
            <w:shd w:val="clear" w:color="auto" w:fill="FFFFFF"/>
            <w:tcMar>
              <w:top w:w="15" w:type="dxa"/>
              <w:left w:w="15" w:type="dxa"/>
              <w:right w:w="15"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jc w:val="center"/>
              <w:rPr>
                <w:rFonts w:hint="eastAsia" w:ascii="仿宋_GB2312" w:hAnsi="仿宋_GB2312" w:eastAsia="仿宋_GB2312" w:cs="仿宋_GB2312"/>
                <w:b w:val="0"/>
                <w:bCs w:val="0"/>
                <w:i w:val="0"/>
                <w:color w:val="auto"/>
                <w:sz w:val="21"/>
                <w:szCs w:val="21"/>
                <w:u w:val="none"/>
              </w:rPr>
            </w:pPr>
          </w:p>
        </w:tc>
        <w:tc>
          <w:tcPr>
            <w:tcW w:w="1985" w:type="dxa"/>
            <w:vMerge w:val="continue"/>
            <w:tcBorders>
              <w:tl2br w:val="nil"/>
              <w:tr2bl w:val="nil"/>
            </w:tcBorders>
            <w:shd w:val="clear" w:color="auto" w:fill="FFFFFF"/>
            <w:tcMar>
              <w:top w:w="15" w:type="dxa"/>
              <w:left w:w="15" w:type="dxa"/>
              <w:right w:w="15"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jc w:val="center"/>
              <w:rPr>
                <w:rFonts w:hint="eastAsia" w:ascii="仿宋_GB2312" w:hAnsi="仿宋_GB2312" w:eastAsia="仿宋_GB2312" w:cs="仿宋_GB2312"/>
                <w:b w:val="0"/>
                <w:bCs w:val="0"/>
                <w:i w:val="0"/>
                <w:color w:val="auto"/>
                <w:sz w:val="21"/>
                <w:szCs w:val="21"/>
                <w:u w:val="none"/>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0" w:type="dxa"/>
            <w:bottom w:w="0" w:type="dxa"/>
            <w:right w:w="0" w:type="dxa"/>
          </w:tblCellMar>
        </w:tblPrEx>
        <w:trPr>
          <w:cantSplit/>
          <w:trHeight w:val="378" w:hRule="atLeast"/>
          <w:jc w:val="center"/>
        </w:trPr>
        <w:tc>
          <w:tcPr>
            <w:tcW w:w="959" w:type="dxa"/>
            <w:vMerge w:val="continue"/>
            <w:tcBorders>
              <w:tl2br w:val="nil"/>
              <w:tr2bl w:val="nil"/>
            </w:tcBorders>
            <w:shd w:val="clear" w:color="auto" w:fill="FFFFFF"/>
            <w:tcMar>
              <w:top w:w="15" w:type="dxa"/>
              <w:left w:w="15" w:type="dxa"/>
              <w:right w:w="15"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jc w:val="center"/>
              <w:rPr>
                <w:rFonts w:hint="eastAsia" w:ascii="仿宋_GB2312" w:hAnsi="仿宋_GB2312" w:eastAsia="仿宋_GB2312" w:cs="仿宋_GB2312"/>
                <w:b w:val="0"/>
                <w:bCs w:val="0"/>
                <w:i w:val="0"/>
                <w:color w:val="auto"/>
                <w:sz w:val="21"/>
                <w:szCs w:val="21"/>
                <w:u w:val="none"/>
              </w:rPr>
            </w:pPr>
          </w:p>
        </w:tc>
        <w:tc>
          <w:tcPr>
            <w:tcW w:w="553" w:type="dxa"/>
            <w:vMerge w:val="continue"/>
            <w:tcBorders>
              <w:tl2br w:val="nil"/>
              <w:tr2bl w:val="nil"/>
            </w:tcBorders>
            <w:shd w:val="clear" w:color="auto" w:fill="FFFFFF"/>
            <w:tcMar>
              <w:top w:w="15" w:type="dxa"/>
              <w:left w:w="15" w:type="dxa"/>
              <w:right w:w="15"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jc w:val="center"/>
              <w:rPr>
                <w:rFonts w:hint="eastAsia" w:ascii="仿宋_GB2312" w:hAnsi="仿宋_GB2312" w:eastAsia="仿宋_GB2312" w:cs="仿宋_GB2312"/>
                <w:b w:val="0"/>
                <w:bCs w:val="0"/>
                <w:i w:val="0"/>
                <w:color w:val="auto"/>
                <w:sz w:val="21"/>
                <w:szCs w:val="21"/>
                <w:u w:val="none"/>
              </w:rPr>
            </w:pPr>
          </w:p>
        </w:tc>
        <w:tc>
          <w:tcPr>
            <w:tcW w:w="1295" w:type="dxa"/>
            <w:vMerge w:val="continue"/>
            <w:tcBorders>
              <w:tl2br w:val="nil"/>
              <w:tr2bl w:val="nil"/>
            </w:tcBorders>
            <w:shd w:val="clear" w:color="auto" w:fill="FFFFFF"/>
            <w:tcMar>
              <w:top w:w="15" w:type="dxa"/>
              <w:left w:w="15" w:type="dxa"/>
              <w:right w:w="15"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jc w:val="center"/>
              <w:rPr>
                <w:rFonts w:hint="eastAsia" w:ascii="仿宋_GB2312" w:hAnsi="仿宋_GB2312" w:eastAsia="仿宋_GB2312" w:cs="仿宋_GB2312"/>
                <w:b w:val="0"/>
                <w:bCs w:val="0"/>
                <w:i w:val="0"/>
                <w:color w:val="auto"/>
                <w:sz w:val="21"/>
                <w:szCs w:val="21"/>
                <w:u w:val="none"/>
              </w:rPr>
            </w:pPr>
          </w:p>
        </w:tc>
        <w:tc>
          <w:tcPr>
            <w:tcW w:w="2272" w:type="dxa"/>
            <w:vMerge w:val="continue"/>
            <w:tcBorders>
              <w:tl2br w:val="nil"/>
              <w:tr2bl w:val="nil"/>
            </w:tcBorders>
            <w:shd w:val="clear" w:color="auto" w:fill="FFFFFF"/>
            <w:tcMar>
              <w:top w:w="15" w:type="dxa"/>
              <w:left w:w="15" w:type="dxa"/>
              <w:right w:w="15"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jc w:val="both"/>
              <w:rPr>
                <w:rFonts w:hint="eastAsia" w:ascii="仿宋_GB2312" w:hAnsi="仿宋_GB2312" w:eastAsia="仿宋_GB2312" w:cs="仿宋_GB2312"/>
                <w:b w:val="0"/>
                <w:bCs w:val="0"/>
                <w:i w:val="0"/>
                <w:color w:val="auto"/>
                <w:sz w:val="21"/>
                <w:szCs w:val="21"/>
                <w:u w:val="none"/>
              </w:rPr>
            </w:pPr>
          </w:p>
        </w:tc>
        <w:tc>
          <w:tcPr>
            <w:tcW w:w="3421" w:type="dxa"/>
            <w:tcBorders>
              <w:tl2br w:val="nil"/>
              <w:tr2bl w:val="nil"/>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val="0"/>
              <w:topLinePunct/>
              <w:autoSpaceDE/>
              <w:autoSpaceDN/>
              <w:bidi w:val="0"/>
              <w:adjustRightInd/>
              <w:snapToGrid/>
              <w:spacing w:line="300" w:lineRule="exact"/>
              <w:jc w:val="both"/>
              <w:textAlignment w:val="center"/>
              <w:rPr>
                <w:rFonts w:hint="eastAsia" w:ascii="仿宋_GB2312" w:hAnsi="仿宋_GB2312" w:eastAsia="仿宋_GB2312" w:cs="仿宋_GB2312"/>
                <w:b w:val="0"/>
                <w:bCs w:val="0"/>
                <w:i w:val="0"/>
                <w:color w:val="auto"/>
                <w:sz w:val="21"/>
                <w:szCs w:val="21"/>
                <w:u w:val="none"/>
              </w:rPr>
            </w:pPr>
            <w:r>
              <w:rPr>
                <w:rFonts w:hint="eastAsia" w:ascii="仿宋_GB2312" w:hAnsi="仿宋_GB2312" w:eastAsia="仿宋_GB2312" w:cs="仿宋_GB2312"/>
                <w:b w:val="0"/>
                <w:bCs w:val="0"/>
                <w:i w:val="0"/>
                <w:color w:val="auto"/>
                <w:kern w:val="0"/>
                <w:sz w:val="21"/>
                <w:szCs w:val="21"/>
                <w:u w:val="none"/>
                <w:lang w:val="en-US" w:eastAsia="zh-CN" w:bidi="ar"/>
              </w:rPr>
              <w:t>3．</w:t>
            </w:r>
            <w:r>
              <w:rPr>
                <w:rStyle w:val="7"/>
                <w:rFonts w:hint="eastAsia" w:ascii="仿宋_GB2312" w:hAnsi="仿宋_GB2312" w:eastAsia="仿宋_GB2312" w:cs="仿宋_GB2312"/>
                <w:b w:val="0"/>
                <w:bCs w:val="0"/>
                <w:color w:val="auto"/>
                <w:sz w:val="21"/>
                <w:szCs w:val="21"/>
                <w:lang w:val="en-US" w:eastAsia="zh-CN" w:bidi="ar"/>
              </w:rPr>
              <w:t>大力推进氨排放治理试点工作，及时总结工作经验。</w:t>
            </w:r>
          </w:p>
        </w:tc>
        <w:tc>
          <w:tcPr>
            <w:tcW w:w="1142" w:type="dxa"/>
            <w:tcBorders>
              <w:tl2br w:val="nil"/>
              <w:tr2bl w:val="nil"/>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val="0"/>
              <w:topLinePunct/>
              <w:autoSpaceDE/>
              <w:autoSpaceDN/>
              <w:bidi w:val="0"/>
              <w:adjustRightInd/>
              <w:snapToGrid/>
              <w:spacing w:line="300" w:lineRule="exact"/>
              <w:jc w:val="center"/>
              <w:textAlignment w:val="center"/>
              <w:rPr>
                <w:rFonts w:hint="eastAsia" w:ascii="仿宋_GB2312" w:hAnsi="仿宋_GB2312" w:eastAsia="仿宋_GB2312" w:cs="仿宋_GB2312"/>
                <w:b w:val="0"/>
                <w:bCs w:val="0"/>
                <w:i w:val="0"/>
                <w:color w:val="auto"/>
                <w:sz w:val="21"/>
                <w:szCs w:val="21"/>
                <w:u w:val="none"/>
              </w:rPr>
            </w:pPr>
            <w:r>
              <w:rPr>
                <w:rFonts w:hint="eastAsia" w:ascii="仿宋_GB2312" w:hAnsi="仿宋_GB2312" w:eastAsia="仿宋_GB2312" w:cs="仿宋_GB2312"/>
                <w:b w:val="0"/>
                <w:bCs w:val="0"/>
                <w:i w:val="0"/>
                <w:color w:val="auto"/>
                <w:kern w:val="0"/>
                <w:sz w:val="21"/>
                <w:szCs w:val="21"/>
                <w:u w:val="none"/>
                <w:lang w:val="en-US" w:eastAsia="zh-CN" w:bidi="ar"/>
              </w:rPr>
              <w:t>12月20日</w:t>
            </w:r>
          </w:p>
        </w:tc>
        <w:tc>
          <w:tcPr>
            <w:tcW w:w="1698" w:type="dxa"/>
            <w:vMerge w:val="continue"/>
            <w:tcBorders>
              <w:tl2br w:val="nil"/>
              <w:tr2bl w:val="nil"/>
            </w:tcBorders>
            <w:shd w:val="clear" w:color="auto" w:fill="FFFFFF"/>
            <w:tcMar>
              <w:top w:w="15" w:type="dxa"/>
              <w:left w:w="15" w:type="dxa"/>
              <w:right w:w="15"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jc w:val="center"/>
              <w:rPr>
                <w:rFonts w:hint="eastAsia" w:ascii="仿宋_GB2312" w:hAnsi="仿宋_GB2312" w:eastAsia="仿宋_GB2312" w:cs="仿宋_GB2312"/>
                <w:b w:val="0"/>
                <w:bCs w:val="0"/>
                <w:i w:val="0"/>
                <w:color w:val="auto"/>
                <w:sz w:val="21"/>
                <w:szCs w:val="21"/>
                <w:u w:val="none"/>
              </w:rPr>
            </w:pPr>
          </w:p>
        </w:tc>
        <w:tc>
          <w:tcPr>
            <w:tcW w:w="1698" w:type="dxa"/>
            <w:vMerge w:val="continue"/>
            <w:tcBorders>
              <w:tl2br w:val="nil"/>
              <w:tr2bl w:val="nil"/>
            </w:tcBorders>
            <w:shd w:val="clear" w:color="auto" w:fill="FFFFFF"/>
            <w:tcMar>
              <w:top w:w="15" w:type="dxa"/>
              <w:left w:w="15" w:type="dxa"/>
              <w:right w:w="15"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jc w:val="center"/>
              <w:rPr>
                <w:rFonts w:hint="eastAsia" w:ascii="仿宋_GB2312" w:hAnsi="仿宋_GB2312" w:eastAsia="仿宋_GB2312" w:cs="仿宋_GB2312"/>
                <w:b w:val="0"/>
                <w:bCs w:val="0"/>
                <w:i w:val="0"/>
                <w:color w:val="auto"/>
                <w:sz w:val="21"/>
                <w:szCs w:val="21"/>
                <w:u w:val="none"/>
              </w:rPr>
            </w:pPr>
          </w:p>
        </w:tc>
        <w:tc>
          <w:tcPr>
            <w:tcW w:w="1985" w:type="dxa"/>
            <w:vMerge w:val="continue"/>
            <w:tcBorders>
              <w:tl2br w:val="nil"/>
              <w:tr2bl w:val="nil"/>
            </w:tcBorders>
            <w:shd w:val="clear" w:color="auto" w:fill="FFFFFF"/>
            <w:tcMar>
              <w:top w:w="15" w:type="dxa"/>
              <w:left w:w="15" w:type="dxa"/>
              <w:right w:w="15"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jc w:val="center"/>
              <w:rPr>
                <w:rFonts w:hint="eastAsia" w:ascii="仿宋_GB2312" w:hAnsi="仿宋_GB2312" w:eastAsia="仿宋_GB2312" w:cs="仿宋_GB2312"/>
                <w:b w:val="0"/>
                <w:bCs w:val="0"/>
                <w:i w:val="0"/>
                <w:color w:val="auto"/>
                <w:sz w:val="21"/>
                <w:szCs w:val="21"/>
                <w:u w:val="none"/>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cantSplit/>
          <w:trHeight w:val="1668" w:hRule="atLeast"/>
          <w:jc w:val="center"/>
        </w:trPr>
        <w:tc>
          <w:tcPr>
            <w:tcW w:w="959" w:type="dxa"/>
            <w:vMerge w:val="continue"/>
            <w:tcBorders>
              <w:tl2br w:val="nil"/>
              <w:tr2bl w:val="nil"/>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val="0"/>
              <w:topLinePunct/>
              <w:autoSpaceDE/>
              <w:autoSpaceDN/>
              <w:bidi w:val="0"/>
              <w:adjustRightInd/>
              <w:snapToGrid/>
              <w:spacing w:line="300" w:lineRule="exact"/>
              <w:jc w:val="center"/>
              <w:textAlignment w:val="center"/>
              <w:rPr>
                <w:rFonts w:hint="eastAsia" w:ascii="仿宋_GB2312" w:hAnsi="仿宋_GB2312" w:eastAsia="仿宋_GB2312" w:cs="仿宋_GB2312"/>
                <w:b w:val="0"/>
                <w:bCs w:val="0"/>
                <w:i w:val="0"/>
                <w:color w:val="auto"/>
                <w:kern w:val="0"/>
                <w:sz w:val="21"/>
                <w:szCs w:val="21"/>
                <w:u w:val="none"/>
                <w:lang w:val="en-US" w:eastAsia="zh-CN" w:bidi="ar"/>
              </w:rPr>
            </w:pPr>
          </w:p>
        </w:tc>
        <w:tc>
          <w:tcPr>
            <w:tcW w:w="553" w:type="dxa"/>
            <w:tcBorders>
              <w:tl2br w:val="nil"/>
              <w:tr2bl w:val="nil"/>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val="0"/>
              <w:topLinePunct/>
              <w:autoSpaceDE/>
              <w:autoSpaceDN/>
              <w:bidi w:val="0"/>
              <w:adjustRightInd/>
              <w:snapToGrid/>
              <w:spacing w:line="300" w:lineRule="exact"/>
              <w:jc w:val="center"/>
              <w:textAlignment w:val="center"/>
              <w:rPr>
                <w:rFonts w:hint="eastAsia" w:ascii="仿宋_GB2312" w:hAnsi="仿宋_GB2312" w:eastAsia="仿宋_GB2312" w:cs="仿宋_GB2312"/>
                <w:b w:val="0"/>
                <w:bCs w:val="0"/>
                <w:i w:val="0"/>
                <w:color w:val="auto"/>
                <w:sz w:val="21"/>
                <w:szCs w:val="21"/>
                <w:u w:val="none"/>
                <w:lang w:val="en-US"/>
              </w:rPr>
            </w:pPr>
            <w:r>
              <w:rPr>
                <w:rFonts w:hint="eastAsia" w:ascii="仿宋_GB2312" w:hAnsi="仿宋_GB2312" w:eastAsia="仿宋_GB2312" w:cs="仿宋_GB2312"/>
                <w:b w:val="0"/>
                <w:bCs w:val="0"/>
                <w:i w:val="0"/>
                <w:color w:val="auto"/>
                <w:kern w:val="0"/>
                <w:sz w:val="21"/>
                <w:szCs w:val="21"/>
                <w:u w:val="none"/>
                <w:lang w:val="en-US" w:eastAsia="zh-CN" w:bidi="ar"/>
              </w:rPr>
              <w:t>30</w:t>
            </w:r>
          </w:p>
        </w:tc>
        <w:tc>
          <w:tcPr>
            <w:tcW w:w="1295" w:type="dxa"/>
            <w:tcBorders>
              <w:tl2br w:val="nil"/>
              <w:tr2bl w:val="nil"/>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val="0"/>
              <w:topLinePunct/>
              <w:autoSpaceDE/>
              <w:autoSpaceDN/>
              <w:bidi w:val="0"/>
              <w:adjustRightInd/>
              <w:snapToGrid/>
              <w:spacing w:line="300" w:lineRule="exact"/>
              <w:jc w:val="center"/>
              <w:textAlignment w:val="center"/>
              <w:rPr>
                <w:rFonts w:hint="eastAsia" w:ascii="仿宋_GB2312" w:hAnsi="仿宋_GB2312" w:eastAsia="仿宋_GB2312" w:cs="仿宋_GB2312"/>
                <w:b w:val="0"/>
                <w:bCs w:val="0"/>
                <w:i w:val="0"/>
                <w:color w:val="auto"/>
                <w:sz w:val="21"/>
                <w:szCs w:val="21"/>
                <w:u w:val="none"/>
              </w:rPr>
            </w:pPr>
            <w:r>
              <w:rPr>
                <w:rFonts w:hint="eastAsia" w:ascii="仿宋_GB2312" w:hAnsi="仿宋_GB2312" w:eastAsia="仿宋_GB2312" w:cs="仿宋_GB2312"/>
                <w:b w:val="0"/>
                <w:bCs w:val="0"/>
                <w:i w:val="0"/>
                <w:color w:val="auto"/>
                <w:kern w:val="0"/>
                <w:sz w:val="21"/>
                <w:szCs w:val="21"/>
                <w:u w:val="none"/>
                <w:lang w:val="en-US" w:eastAsia="zh-CN" w:bidi="ar"/>
              </w:rPr>
              <w:t>加强餐饮油烟污染整治</w:t>
            </w:r>
          </w:p>
        </w:tc>
        <w:tc>
          <w:tcPr>
            <w:tcW w:w="5693" w:type="dxa"/>
            <w:gridSpan w:val="2"/>
            <w:tcBorders>
              <w:tl2br w:val="nil"/>
              <w:tr2bl w:val="nil"/>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val="0"/>
              <w:topLinePunct/>
              <w:autoSpaceDE/>
              <w:autoSpaceDN/>
              <w:bidi w:val="0"/>
              <w:adjustRightInd/>
              <w:snapToGrid/>
              <w:spacing w:line="300" w:lineRule="exact"/>
              <w:jc w:val="both"/>
              <w:textAlignment w:val="center"/>
              <w:rPr>
                <w:rFonts w:hint="eastAsia" w:ascii="仿宋_GB2312" w:hAnsi="仿宋_GB2312" w:eastAsia="仿宋_GB2312" w:cs="仿宋_GB2312"/>
                <w:b w:val="0"/>
                <w:bCs w:val="0"/>
                <w:i w:val="0"/>
                <w:color w:val="auto"/>
                <w:sz w:val="21"/>
                <w:szCs w:val="21"/>
                <w:u w:val="none"/>
              </w:rPr>
            </w:pPr>
            <w:r>
              <w:rPr>
                <w:rStyle w:val="7"/>
                <w:rFonts w:hint="eastAsia" w:ascii="仿宋_GB2312" w:hAnsi="仿宋_GB2312" w:eastAsia="仿宋_GB2312" w:cs="仿宋_GB2312"/>
                <w:b w:val="0"/>
                <w:bCs w:val="0"/>
                <w:color w:val="auto"/>
                <w:sz w:val="21"/>
                <w:szCs w:val="21"/>
                <w:lang w:val="en-US" w:eastAsia="zh-CN" w:bidi="ar"/>
              </w:rPr>
              <w:t>定期组织开展打击不规范使用餐饮油烟净化设施的违法行为和非定点烧烤区以外的露天烧烤行为。</w:t>
            </w:r>
          </w:p>
        </w:tc>
        <w:tc>
          <w:tcPr>
            <w:tcW w:w="1142" w:type="dxa"/>
            <w:tcBorders>
              <w:tl2br w:val="nil"/>
              <w:tr2bl w:val="nil"/>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val="0"/>
              <w:topLinePunct/>
              <w:autoSpaceDE/>
              <w:autoSpaceDN/>
              <w:bidi w:val="0"/>
              <w:adjustRightInd/>
              <w:snapToGrid/>
              <w:spacing w:line="300" w:lineRule="exact"/>
              <w:jc w:val="center"/>
              <w:textAlignment w:val="center"/>
              <w:rPr>
                <w:rFonts w:hint="eastAsia" w:ascii="仿宋_GB2312" w:hAnsi="仿宋_GB2312" w:eastAsia="仿宋_GB2312" w:cs="仿宋_GB2312"/>
                <w:b w:val="0"/>
                <w:bCs w:val="0"/>
                <w:i w:val="0"/>
                <w:color w:val="auto"/>
                <w:kern w:val="0"/>
                <w:sz w:val="21"/>
                <w:szCs w:val="21"/>
                <w:u w:val="none"/>
                <w:lang w:val="en-US" w:eastAsia="zh-CN" w:bidi="ar"/>
              </w:rPr>
            </w:pPr>
            <w:r>
              <w:rPr>
                <w:rFonts w:hint="eastAsia" w:ascii="仿宋_GB2312" w:hAnsi="仿宋_GB2312" w:eastAsia="仿宋_GB2312" w:cs="仿宋_GB2312"/>
                <w:b w:val="0"/>
                <w:bCs w:val="0"/>
                <w:i w:val="0"/>
                <w:color w:val="auto"/>
                <w:kern w:val="0"/>
                <w:sz w:val="21"/>
                <w:szCs w:val="21"/>
                <w:u w:val="none"/>
                <w:lang w:val="en-US" w:eastAsia="zh-CN" w:bidi="ar"/>
              </w:rPr>
              <w:t>全年</w:t>
            </w:r>
          </w:p>
          <w:p>
            <w:pPr>
              <w:keepNext w:val="0"/>
              <w:keepLines w:val="0"/>
              <w:pageBreakBefore w:val="0"/>
              <w:widowControl w:val="0"/>
              <w:suppressLineNumbers w:val="0"/>
              <w:kinsoku/>
              <w:wordWrap/>
              <w:overflowPunct w:val="0"/>
              <w:topLinePunct/>
              <w:autoSpaceDE/>
              <w:autoSpaceDN/>
              <w:bidi w:val="0"/>
              <w:adjustRightInd/>
              <w:snapToGrid/>
              <w:spacing w:line="300" w:lineRule="exact"/>
              <w:jc w:val="center"/>
              <w:textAlignment w:val="center"/>
              <w:rPr>
                <w:rFonts w:hint="eastAsia" w:ascii="仿宋_GB2312" w:hAnsi="仿宋_GB2312" w:eastAsia="仿宋_GB2312" w:cs="仿宋_GB2312"/>
                <w:b w:val="0"/>
                <w:bCs w:val="0"/>
                <w:i w:val="0"/>
                <w:color w:val="auto"/>
                <w:sz w:val="21"/>
                <w:szCs w:val="21"/>
                <w:u w:val="none"/>
              </w:rPr>
            </w:pPr>
          </w:p>
        </w:tc>
        <w:tc>
          <w:tcPr>
            <w:tcW w:w="1698" w:type="dxa"/>
            <w:tcBorders>
              <w:tl2br w:val="nil"/>
              <w:tr2bl w:val="nil"/>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val="0"/>
              <w:topLinePunct/>
              <w:autoSpaceDE/>
              <w:autoSpaceDN/>
              <w:bidi w:val="0"/>
              <w:adjustRightInd/>
              <w:snapToGrid/>
              <w:spacing w:line="300" w:lineRule="exact"/>
              <w:jc w:val="center"/>
              <w:textAlignment w:val="center"/>
              <w:rPr>
                <w:rFonts w:hint="eastAsia" w:ascii="仿宋_GB2312" w:hAnsi="仿宋_GB2312" w:eastAsia="仿宋_GB2312" w:cs="仿宋_GB2312"/>
                <w:b w:val="0"/>
                <w:bCs w:val="0"/>
                <w:i w:val="0"/>
                <w:color w:val="auto"/>
                <w:sz w:val="21"/>
                <w:szCs w:val="21"/>
                <w:u w:val="none"/>
              </w:rPr>
            </w:pPr>
            <w:r>
              <w:rPr>
                <w:rFonts w:hint="eastAsia" w:ascii="仿宋_GB2312" w:hAnsi="仿宋_GB2312" w:eastAsia="仿宋_GB2312" w:cs="仿宋_GB2312"/>
                <w:b w:val="0"/>
                <w:bCs w:val="0"/>
                <w:i w:val="0"/>
                <w:color w:val="auto"/>
                <w:kern w:val="0"/>
                <w:sz w:val="21"/>
                <w:szCs w:val="21"/>
                <w:u w:val="none"/>
                <w:lang w:val="en-US" w:eastAsia="zh-CN" w:bidi="ar"/>
              </w:rPr>
              <w:t>区城管局</w:t>
            </w:r>
          </w:p>
        </w:tc>
        <w:tc>
          <w:tcPr>
            <w:tcW w:w="1698" w:type="dxa"/>
            <w:tcBorders>
              <w:tl2br w:val="nil"/>
              <w:tr2bl w:val="nil"/>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val="0"/>
              <w:topLinePunct/>
              <w:autoSpaceDE/>
              <w:autoSpaceDN/>
              <w:bidi w:val="0"/>
              <w:adjustRightInd/>
              <w:snapToGrid/>
              <w:spacing w:line="300" w:lineRule="exact"/>
              <w:jc w:val="center"/>
              <w:textAlignment w:val="center"/>
              <w:rPr>
                <w:rFonts w:hint="eastAsia" w:ascii="仿宋_GB2312" w:hAnsi="仿宋_GB2312" w:eastAsia="仿宋_GB2312" w:cs="仿宋_GB2312"/>
                <w:b w:val="0"/>
                <w:bCs w:val="0"/>
                <w:i w:val="0"/>
                <w:color w:val="auto"/>
                <w:sz w:val="21"/>
                <w:szCs w:val="21"/>
                <w:u w:val="none"/>
              </w:rPr>
            </w:pPr>
            <w:r>
              <w:rPr>
                <w:rFonts w:hint="eastAsia" w:ascii="仿宋_GB2312" w:hAnsi="仿宋_GB2312" w:eastAsia="仿宋_GB2312" w:cs="仿宋_GB2312"/>
                <w:b w:val="0"/>
                <w:bCs w:val="0"/>
                <w:i w:val="0"/>
                <w:color w:val="auto"/>
                <w:kern w:val="0"/>
                <w:sz w:val="21"/>
                <w:szCs w:val="21"/>
                <w:u w:val="none"/>
                <w:lang w:val="en-US" w:eastAsia="zh-CN" w:bidi="ar"/>
              </w:rPr>
              <w:t>—</w:t>
            </w:r>
          </w:p>
        </w:tc>
        <w:tc>
          <w:tcPr>
            <w:tcW w:w="1985" w:type="dxa"/>
            <w:tcBorders>
              <w:tl2br w:val="nil"/>
              <w:tr2bl w:val="nil"/>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val="0"/>
              <w:topLinePunct/>
              <w:autoSpaceDE/>
              <w:autoSpaceDN/>
              <w:bidi w:val="0"/>
              <w:adjustRightInd/>
              <w:snapToGrid/>
              <w:spacing w:line="300" w:lineRule="exact"/>
              <w:jc w:val="center"/>
              <w:textAlignment w:val="center"/>
              <w:rPr>
                <w:rFonts w:hint="eastAsia" w:ascii="仿宋_GB2312" w:hAnsi="仿宋_GB2312" w:eastAsia="仿宋_GB2312" w:cs="仿宋_GB2312"/>
                <w:b w:val="0"/>
                <w:bCs w:val="0"/>
                <w:i w:val="0"/>
                <w:color w:val="auto"/>
                <w:kern w:val="0"/>
                <w:sz w:val="21"/>
                <w:szCs w:val="21"/>
                <w:u w:val="none"/>
                <w:lang w:val="en-US" w:eastAsia="zh-CN" w:bidi="ar"/>
              </w:rPr>
            </w:pPr>
            <w:r>
              <w:rPr>
                <w:rFonts w:hint="eastAsia" w:ascii="仿宋_GB2312" w:hAnsi="仿宋_GB2312" w:eastAsia="仿宋_GB2312" w:cs="仿宋_GB2312"/>
                <w:b w:val="0"/>
                <w:bCs w:val="0"/>
                <w:i w:val="0"/>
                <w:color w:val="auto"/>
                <w:kern w:val="0"/>
                <w:sz w:val="21"/>
                <w:szCs w:val="21"/>
                <w:u w:val="none"/>
                <w:lang w:val="en-US" w:eastAsia="zh-CN" w:bidi="ar"/>
              </w:rPr>
              <w:t>各街道办事处</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0" w:type="dxa"/>
            <w:bottom w:w="0" w:type="dxa"/>
            <w:right w:w="0" w:type="dxa"/>
          </w:tblCellMar>
        </w:tblPrEx>
        <w:trPr>
          <w:cantSplit/>
          <w:trHeight w:val="1529" w:hRule="atLeast"/>
          <w:jc w:val="center"/>
        </w:trPr>
        <w:tc>
          <w:tcPr>
            <w:tcW w:w="959" w:type="dxa"/>
            <w:vMerge w:val="continue"/>
            <w:tcBorders>
              <w:tl2br w:val="nil"/>
              <w:tr2bl w:val="nil"/>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val="0"/>
              <w:topLinePunct/>
              <w:autoSpaceDE/>
              <w:autoSpaceDN/>
              <w:bidi w:val="0"/>
              <w:adjustRightInd/>
              <w:snapToGrid/>
              <w:spacing w:line="300" w:lineRule="exact"/>
              <w:jc w:val="center"/>
              <w:textAlignment w:val="center"/>
              <w:rPr>
                <w:rFonts w:hint="eastAsia" w:ascii="仿宋_GB2312" w:hAnsi="仿宋_GB2312" w:eastAsia="仿宋_GB2312" w:cs="仿宋_GB2312"/>
                <w:b w:val="0"/>
                <w:bCs w:val="0"/>
                <w:i w:val="0"/>
                <w:color w:val="auto"/>
                <w:kern w:val="0"/>
                <w:sz w:val="21"/>
                <w:szCs w:val="21"/>
                <w:u w:val="none"/>
                <w:lang w:val="en-US" w:eastAsia="zh-CN" w:bidi="ar"/>
              </w:rPr>
            </w:pPr>
          </w:p>
        </w:tc>
        <w:tc>
          <w:tcPr>
            <w:tcW w:w="553" w:type="dxa"/>
            <w:vMerge w:val="restart"/>
            <w:tcBorders>
              <w:tl2br w:val="nil"/>
              <w:tr2bl w:val="nil"/>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val="0"/>
              <w:topLinePunct/>
              <w:autoSpaceDE/>
              <w:autoSpaceDN/>
              <w:bidi w:val="0"/>
              <w:adjustRightInd/>
              <w:snapToGrid/>
              <w:spacing w:line="300" w:lineRule="exact"/>
              <w:jc w:val="center"/>
              <w:textAlignment w:val="center"/>
              <w:rPr>
                <w:rFonts w:hint="eastAsia" w:ascii="仿宋_GB2312" w:hAnsi="仿宋_GB2312" w:eastAsia="仿宋_GB2312" w:cs="仿宋_GB2312"/>
                <w:b w:val="0"/>
                <w:bCs w:val="0"/>
                <w:i w:val="0"/>
                <w:color w:val="auto"/>
                <w:sz w:val="21"/>
                <w:szCs w:val="21"/>
                <w:u w:val="none"/>
                <w:lang w:val="en-US"/>
              </w:rPr>
            </w:pPr>
            <w:r>
              <w:rPr>
                <w:rFonts w:hint="eastAsia" w:ascii="仿宋_GB2312" w:hAnsi="仿宋_GB2312" w:eastAsia="仿宋_GB2312" w:cs="仿宋_GB2312"/>
                <w:b w:val="0"/>
                <w:bCs w:val="0"/>
                <w:i w:val="0"/>
                <w:color w:val="auto"/>
                <w:kern w:val="0"/>
                <w:sz w:val="21"/>
                <w:szCs w:val="21"/>
                <w:u w:val="none"/>
                <w:lang w:val="en-US" w:eastAsia="zh-CN" w:bidi="ar"/>
              </w:rPr>
              <w:t>31</w:t>
            </w:r>
          </w:p>
        </w:tc>
        <w:tc>
          <w:tcPr>
            <w:tcW w:w="1295" w:type="dxa"/>
            <w:vMerge w:val="restart"/>
            <w:tcBorders>
              <w:tl2br w:val="nil"/>
              <w:tr2bl w:val="nil"/>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val="0"/>
              <w:topLinePunct/>
              <w:autoSpaceDE/>
              <w:autoSpaceDN/>
              <w:bidi w:val="0"/>
              <w:adjustRightInd/>
              <w:snapToGrid/>
              <w:spacing w:line="300" w:lineRule="exact"/>
              <w:jc w:val="center"/>
              <w:textAlignment w:val="center"/>
              <w:rPr>
                <w:rFonts w:hint="eastAsia" w:ascii="仿宋_GB2312" w:hAnsi="仿宋_GB2312" w:eastAsia="仿宋_GB2312" w:cs="仿宋_GB2312"/>
                <w:b w:val="0"/>
                <w:bCs w:val="0"/>
                <w:i w:val="0"/>
                <w:color w:val="auto"/>
                <w:sz w:val="21"/>
                <w:szCs w:val="21"/>
                <w:u w:val="none"/>
              </w:rPr>
            </w:pPr>
            <w:r>
              <w:rPr>
                <w:rFonts w:hint="eastAsia" w:ascii="仿宋_GB2312" w:hAnsi="仿宋_GB2312" w:eastAsia="仿宋_GB2312" w:cs="仿宋_GB2312"/>
                <w:b w:val="0"/>
                <w:bCs w:val="0"/>
                <w:i w:val="0"/>
                <w:color w:val="auto"/>
                <w:kern w:val="0"/>
                <w:sz w:val="21"/>
                <w:szCs w:val="21"/>
                <w:u w:val="none"/>
                <w:lang w:val="en-US" w:eastAsia="zh-CN" w:bidi="ar"/>
              </w:rPr>
              <w:t>严控露天焚烧</w:t>
            </w:r>
          </w:p>
        </w:tc>
        <w:tc>
          <w:tcPr>
            <w:tcW w:w="2272" w:type="dxa"/>
            <w:tcBorders>
              <w:tl2br w:val="nil"/>
              <w:tr2bl w:val="nil"/>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val="0"/>
              <w:topLinePunct/>
              <w:autoSpaceDE/>
              <w:autoSpaceDN/>
              <w:bidi w:val="0"/>
              <w:adjustRightInd/>
              <w:snapToGrid/>
              <w:spacing w:line="300" w:lineRule="exact"/>
              <w:jc w:val="both"/>
              <w:textAlignment w:val="center"/>
              <w:rPr>
                <w:rFonts w:hint="eastAsia" w:ascii="仿宋_GB2312" w:hAnsi="仿宋_GB2312" w:eastAsia="仿宋_GB2312" w:cs="仿宋_GB2312"/>
                <w:b w:val="0"/>
                <w:bCs w:val="0"/>
                <w:i w:val="0"/>
                <w:color w:val="auto"/>
                <w:sz w:val="21"/>
                <w:szCs w:val="21"/>
                <w:u w:val="none"/>
              </w:rPr>
            </w:pPr>
            <w:r>
              <w:rPr>
                <w:rFonts w:hint="eastAsia" w:ascii="仿宋_GB2312" w:hAnsi="仿宋_GB2312" w:eastAsia="仿宋_GB2312" w:cs="仿宋_GB2312"/>
                <w:b w:val="0"/>
                <w:bCs w:val="0"/>
                <w:i w:val="0"/>
                <w:color w:val="auto"/>
                <w:kern w:val="0"/>
                <w:sz w:val="21"/>
                <w:szCs w:val="21"/>
                <w:u w:val="none"/>
                <w:lang w:val="en-US" w:eastAsia="zh-CN" w:bidi="ar"/>
              </w:rPr>
              <w:t>切实加强城市建成区范围内秸秆、垃圾、树叶、杂物露天焚烧查处力度，利用现有网格化监管制度，开展专项巡查，严防因露天焚烧造成区域性重污染天气。</w:t>
            </w:r>
          </w:p>
        </w:tc>
        <w:tc>
          <w:tcPr>
            <w:tcW w:w="3421" w:type="dxa"/>
            <w:tcBorders>
              <w:tl2br w:val="nil"/>
              <w:tr2bl w:val="nil"/>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val="0"/>
              <w:topLinePunct/>
              <w:autoSpaceDE/>
              <w:autoSpaceDN/>
              <w:bidi w:val="0"/>
              <w:adjustRightInd/>
              <w:snapToGrid/>
              <w:spacing w:line="300" w:lineRule="exact"/>
              <w:jc w:val="both"/>
              <w:textAlignment w:val="center"/>
              <w:rPr>
                <w:rFonts w:hint="eastAsia" w:ascii="仿宋_GB2312" w:hAnsi="仿宋_GB2312" w:eastAsia="仿宋_GB2312" w:cs="仿宋_GB2312"/>
                <w:b w:val="0"/>
                <w:bCs w:val="0"/>
                <w:i w:val="0"/>
                <w:color w:val="auto"/>
                <w:sz w:val="21"/>
                <w:szCs w:val="21"/>
                <w:u w:val="none"/>
              </w:rPr>
            </w:pPr>
            <w:r>
              <w:rPr>
                <w:rFonts w:hint="eastAsia" w:ascii="仿宋_GB2312" w:hAnsi="仿宋_GB2312" w:eastAsia="仿宋_GB2312" w:cs="仿宋_GB2312"/>
                <w:b w:val="0"/>
                <w:bCs w:val="0"/>
                <w:i w:val="0"/>
                <w:color w:val="auto"/>
                <w:kern w:val="0"/>
                <w:sz w:val="21"/>
                <w:szCs w:val="21"/>
                <w:u w:val="none"/>
                <w:lang w:val="en-US" w:eastAsia="zh-CN" w:bidi="ar"/>
              </w:rPr>
              <w:t>加强建成区范围内口常监管，发现一起，查处一起。对生态环境部门移交的烟火监控系统发现问题依法处理。</w:t>
            </w:r>
          </w:p>
        </w:tc>
        <w:tc>
          <w:tcPr>
            <w:tcW w:w="1142" w:type="dxa"/>
            <w:tcBorders>
              <w:tl2br w:val="nil"/>
              <w:tr2bl w:val="nil"/>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val="0"/>
              <w:topLinePunct/>
              <w:autoSpaceDE/>
              <w:autoSpaceDN/>
              <w:bidi w:val="0"/>
              <w:adjustRightInd/>
              <w:snapToGrid/>
              <w:spacing w:line="300" w:lineRule="exact"/>
              <w:jc w:val="center"/>
              <w:textAlignment w:val="center"/>
              <w:rPr>
                <w:rFonts w:hint="eastAsia" w:ascii="仿宋_GB2312" w:hAnsi="仿宋_GB2312" w:eastAsia="仿宋_GB2312" w:cs="仿宋_GB2312"/>
                <w:b w:val="0"/>
                <w:bCs w:val="0"/>
                <w:i w:val="0"/>
                <w:color w:val="auto"/>
                <w:sz w:val="21"/>
                <w:szCs w:val="21"/>
                <w:u w:val="none"/>
              </w:rPr>
            </w:pPr>
            <w:r>
              <w:rPr>
                <w:rFonts w:hint="eastAsia" w:ascii="仿宋_GB2312" w:hAnsi="仿宋_GB2312" w:eastAsia="仿宋_GB2312" w:cs="仿宋_GB2312"/>
                <w:b w:val="0"/>
                <w:bCs w:val="0"/>
                <w:i w:val="0"/>
                <w:color w:val="auto"/>
                <w:kern w:val="0"/>
                <w:sz w:val="21"/>
                <w:szCs w:val="21"/>
                <w:u w:val="none"/>
                <w:lang w:val="en-US" w:eastAsia="zh-CN" w:bidi="ar"/>
              </w:rPr>
              <w:t>全年</w:t>
            </w:r>
          </w:p>
        </w:tc>
        <w:tc>
          <w:tcPr>
            <w:tcW w:w="1698" w:type="dxa"/>
            <w:tcBorders>
              <w:tl2br w:val="nil"/>
              <w:tr2bl w:val="nil"/>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val="0"/>
              <w:topLinePunct/>
              <w:autoSpaceDE/>
              <w:autoSpaceDN/>
              <w:bidi w:val="0"/>
              <w:adjustRightInd/>
              <w:snapToGrid/>
              <w:spacing w:line="300" w:lineRule="exact"/>
              <w:jc w:val="center"/>
              <w:textAlignment w:val="center"/>
              <w:rPr>
                <w:rFonts w:hint="eastAsia" w:ascii="仿宋_GB2312" w:hAnsi="仿宋_GB2312" w:eastAsia="仿宋_GB2312" w:cs="仿宋_GB2312"/>
                <w:b w:val="0"/>
                <w:bCs w:val="0"/>
                <w:i w:val="0"/>
                <w:color w:val="auto"/>
                <w:sz w:val="21"/>
                <w:szCs w:val="21"/>
                <w:u w:val="none"/>
              </w:rPr>
            </w:pPr>
            <w:r>
              <w:rPr>
                <w:rFonts w:hint="eastAsia" w:ascii="仿宋_GB2312" w:hAnsi="仿宋_GB2312" w:eastAsia="仿宋_GB2312" w:cs="仿宋_GB2312"/>
                <w:b w:val="0"/>
                <w:bCs w:val="0"/>
                <w:i w:val="0"/>
                <w:color w:val="auto"/>
                <w:kern w:val="0"/>
                <w:sz w:val="21"/>
                <w:szCs w:val="21"/>
                <w:u w:val="none"/>
                <w:lang w:val="en-US" w:eastAsia="zh-CN" w:bidi="ar"/>
              </w:rPr>
              <w:t>区城管局</w:t>
            </w:r>
          </w:p>
        </w:tc>
        <w:tc>
          <w:tcPr>
            <w:tcW w:w="1698" w:type="dxa"/>
            <w:vMerge w:val="restart"/>
            <w:tcBorders>
              <w:tl2br w:val="nil"/>
              <w:tr2bl w:val="nil"/>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val="0"/>
              <w:topLinePunct/>
              <w:autoSpaceDE/>
              <w:autoSpaceDN/>
              <w:bidi w:val="0"/>
              <w:adjustRightInd/>
              <w:snapToGrid/>
              <w:spacing w:line="300" w:lineRule="exact"/>
              <w:jc w:val="center"/>
              <w:textAlignment w:val="center"/>
              <w:rPr>
                <w:rFonts w:hint="eastAsia" w:ascii="仿宋_GB2312" w:hAnsi="仿宋_GB2312" w:eastAsia="仿宋_GB2312" w:cs="仿宋_GB2312"/>
                <w:b w:val="0"/>
                <w:bCs w:val="0"/>
                <w:i w:val="0"/>
                <w:color w:val="auto"/>
                <w:sz w:val="21"/>
                <w:szCs w:val="21"/>
                <w:u w:val="none"/>
              </w:rPr>
            </w:pPr>
            <w:r>
              <w:rPr>
                <w:rFonts w:hint="eastAsia" w:ascii="仿宋_GB2312" w:hAnsi="仿宋_GB2312" w:eastAsia="仿宋_GB2312" w:cs="仿宋_GB2312"/>
                <w:b w:val="0"/>
                <w:bCs w:val="0"/>
                <w:i w:val="0"/>
                <w:color w:val="auto"/>
                <w:kern w:val="0"/>
                <w:sz w:val="21"/>
                <w:szCs w:val="21"/>
                <w:u w:val="none"/>
                <w:lang w:val="en-US" w:eastAsia="zh-CN" w:bidi="ar"/>
              </w:rPr>
              <w:t>—</w:t>
            </w:r>
          </w:p>
        </w:tc>
        <w:tc>
          <w:tcPr>
            <w:tcW w:w="1985" w:type="dxa"/>
            <w:vMerge w:val="restart"/>
            <w:tcBorders>
              <w:tl2br w:val="nil"/>
              <w:tr2bl w:val="nil"/>
            </w:tcBorders>
            <w:shd w:val="clear" w:color="auto" w:fill="FFFFFF"/>
            <w:tcMar>
              <w:top w:w="15" w:type="dxa"/>
              <w:left w:w="15" w:type="dxa"/>
              <w:right w:w="15" w:type="dxa"/>
            </w:tcMar>
            <w:vAlign w:val="center"/>
          </w:tcPr>
          <w:p>
            <w:pPr>
              <w:keepNext w:val="0"/>
              <w:keepLines w:val="0"/>
              <w:pageBreakBefore w:val="0"/>
              <w:widowControl w:val="0"/>
              <w:suppressLineNumbers w:val="0"/>
              <w:tabs>
                <w:tab w:val="left" w:pos="514"/>
              </w:tabs>
              <w:kinsoku/>
              <w:wordWrap/>
              <w:overflowPunct w:val="0"/>
              <w:topLinePunct/>
              <w:autoSpaceDE/>
              <w:autoSpaceDN/>
              <w:bidi w:val="0"/>
              <w:adjustRightInd/>
              <w:snapToGrid/>
              <w:spacing w:line="300" w:lineRule="exact"/>
              <w:jc w:val="center"/>
              <w:textAlignment w:val="center"/>
              <w:rPr>
                <w:rFonts w:hint="eastAsia" w:ascii="仿宋_GB2312" w:hAnsi="仿宋_GB2312" w:eastAsia="仿宋_GB2312" w:cs="仿宋_GB2312"/>
                <w:b w:val="0"/>
                <w:bCs w:val="0"/>
                <w:i w:val="0"/>
                <w:color w:val="auto"/>
                <w:kern w:val="0"/>
                <w:sz w:val="21"/>
                <w:szCs w:val="21"/>
                <w:u w:val="none"/>
                <w:lang w:val="en-US" w:eastAsia="zh-CN" w:bidi="ar"/>
              </w:rPr>
            </w:pPr>
            <w:r>
              <w:rPr>
                <w:rFonts w:hint="eastAsia" w:ascii="仿宋_GB2312" w:hAnsi="仿宋_GB2312" w:eastAsia="仿宋_GB2312" w:cs="仿宋_GB2312"/>
                <w:b w:val="0"/>
                <w:bCs w:val="0"/>
                <w:i w:val="0"/>
                <w:color w:val="auto"/>
                <w:kern w:val="0"/>
                <w:sz w:val="21"/>
                <w:szCs w:val="21"/>
                <w:u w:val="none"/>
                <w:lang w:val="en-US" w:eastAsia="zh-CN" w:bidi="ar"/>
              </w:rPr>
              <w:t>各街道办事处</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0" w:type="dxa"/>
            <w:bottom w:w="0" w:type="dxa"/>
            <w:right w:w="0" w:type="dxa"/>
          </w:tblCellMar>
        </w:tblPrEx>
        <w:trPr>
          <w:cantSplit/>
          <w:trHeight w:val="285" w:hRule="atLeast"/>
          <w:jc w:val="center"/>
        </w:trPr>
        <w:tc>
          <w:tcPr>
            <w:tcW w:w="959" w:type="dxa"/>
            <w:vMerge w:val="continue"/>
            <w:tcBorders>
              <w:tl2br w:val="nil"/>
              <w:tr2bl w:val="nil"/>
            </w:tcBorders>
            <w:shd w:val="clear" w:color="auto" w:fill="FFFFFF"/>
            <w:tcMar>
              <w:top w:w="15" w:type="dxa"/>
              <w:left w:w="15" w:type="dxa"/>
              <w:right w:w="15"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jc w:val="center"/>
              <w:rPr>
                <w:rFonts w:hint="eastAsia" w:ascii="仿宋_GB2312" w:hAnsi="仿宋_GB2312" w:eastAsia="仿宋_GB2312" w:cs="仿宋_GB2312"/>
                <w:b w:val="0"/>
                <w:bCs w:val="0"/>
                <w:i w:val="0"/>
                <w:color w:val="auto"/>
                <w:sz w:val="21"/>
                <w:szCs w:val="21"/>
                <w:u w:val="none"/>
              </w:rPr>
            </w:pPr>
          </w:p>
        </w:tc>
        <w:tc>
          <w:tcPr>
            <w:tcW w:w="553" w:type="dxa"/>
            <w:vMerge w:val="continue"/>
            <w:tcBorders>
              <w:tl2br w:val="nil"/>
              <w:tr2bl w:val="nil"/>
            </w:tcBorders>
            <w:shd w:val="clear" w:color="auto" w:fill="FFFFFF"/>
            <w:tcMar>
              <w:top w:w="15" w:type="dxa"/>
              <w:left w:w="15" w:type="dxa"/>
              <w:right w:w="15"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jc w:val="center"/>
              <w:rPr>
                <w:rFonts w:hint="eastAsia" w:ascii="仿宋_GB2312" w:hAnsi="仿宋_GB2312" w:eastAsia="仿宋_GB2312" w:cs="仿宋_GB2312"/>
                <w:b w:val="0"/>
                <w:bCs w:val="0"/>
                <w:i w:val="0"/>
                <w:color w:val="auto"/>
                <w:sz w:val="21"/>
                <w:szCs w:val="21"/>
                <w:u w:val="none"/>
              </w:rPr>
            </w:pPr>
          </w:p>
        </w:tc>
        <w:tc>
          <w:tcPr>
            <w:tcW w:w="1295" w:type="dxa"/>
            <w:vMerge w:val="continue"/>
            <w:tcBorders>
              <w:tl2br w:val="nil"/>
              <w:tr2bl w:val="nil"/>
            </w:tcBorders>
            <w:shd w:val="clear" w:color="auto" w:fill="FFFFFF"/>
            <w:tcMar>
              <w:top w:w="15" w:type="dxa"/>
              <w:left w:w="15" w:type="dxa"/>
              <w:right w:w="15"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jc w:val="center"/>
              <w:rPr>
                <w:rFonts w:hint="eastAsia" w:ascii="仿宋_GB2312" w:hAnsi="仿宋_GB2312" w:eastAsia="仿宋_GB2312" w:cs="仿宋_GB2312"/>
                <w:b w:val="0"/>
                <w:bCs w:val="0"/>
                <w:i w:val="0"/>
                <w:color w:val="auto"/>
                <w:sz w:val="21"/>
                <w:szCs w:val="21"/>
                <w:u w:val="none"/>
              </w:rPr>
            </w:pPr>
          </w:p>
        </w:tc>
        <w:tc>
          <w:tcPr>
            <w:tcW w:w="2272" w:type="dxa"/>
            <w:vMerge w:val="restart"/>
            <w:tcBorders>
              <w:tl2br w:val="nil"/>
              <w:tr2bl w:val="nil"/>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val="0"/>
              <w:topLinePunct/>
              <w:autoSpaceDE/>
              <w:autoSpaceDN/>
              <w:bidi w:val="0"/>
              <w:adjustRightInd/>
              <w:snapToGrid/>
              <w:spacing w:line="300" w:lineRule="exact"/>
              <w:jc w:val="both"/>
              <w:textAlignment w:val="center"/>
              <w:rPr>
                <w:rFonts w:hint="eastAsia" w:ascii="仿宋_GB2312" w:hAnsi="仿宋_GB2312" w:eastAsia="仿宋_GB2312" w:cs="仿宋_GB2312"/>
                <w:b w:val="0"/>
                <w:bCs w:val="0"/>
                <w:i w:val="0"/>
                <w:color w:val="auto"/>
                <w:sz w:val="21"/>
                <w:szCs w:val="21"/>
                <w:u w:val="none"/>
              </w:rPr>
            </w:pPr>
            <w:r>
              <w:rPr>
                <w:rFonts w:hint="eastAsia" w:ascii="仿宋_GB2312" w:hAnsi="仿宋_GB2312" w:eastAsia="仿宋_GB2312" w:cs="仿宋_GB2312"/>
                <w:b w:val="0"/>
                <w:bCs w:val="0"/>
                <w:i w:val="0"/>
                <w:color w:val="auto"/>
                <w:kern w:val="0"/>
                <w:sz w:val="21"/>
                <w:szCs w:val="21"/>
                <w:u w:val="none"/>
                <w:lang w:val="en-US" w:eastAsia="zh-CN" w:bidi="ar"/>
              </w:rPr>
              <w:t>开展“三夏”“三秋”期间秸秆禁烧监督检查。</w:t>
            </w:r>
          </w:p>
        </w:tc>
        <w:tc>
          <w:tcPr>
            <w:tcW w:w="3421" w:type="dxa"/>
            <w:tcBorders>
              <w:tl2br w:val="nil"/>
              <w:tr2bl w:val="nil"/>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val="0"/>
              <w:topLinePunct/>
              <w:autoSpaceDE/>
              <w:autoSpaceDN/>
              <w:bidi w:val="0"/>
              <w:adjustRightInd/>
              <w:snapToGrid/>
              <w:spacing w:line="300" w:lineRule="exact"/>
              <w:jc w:val="both"/>
              <w:textAlignment w:val="center"/>
              <w:rPr>
                <w:rFonts w:hint="eastAsia" w:ascii="仿宋_GB2312" w:hAnsi="仿宋_GB2312" w:eastAsia="仿宋_GB2312" w:cs="仿宋_GB2312"/>
                <w:b w:val="0"/>
                <w:bCs w:val="0"/>
                <w:i w:val="0"/>
                <w:color w:val="auto"/>
                <w:sz w:val="21"/>
                <w:szCs w:val="21"/>
                <w:u w:val="none"/>
              </w:rPr>
            </w:pPr>
            <w:r>
              <w:rPr>
                <w:rFonts w:hint="eastAsia" w:ascii="仿宋_GB2312" w:hAnsi="仿宋_GB2312" w:eastAsia="仿宋_GB2312" w:cs="仿宋_GB2312"/>
                <w:b w:val="0"/>
                <w:bCs w:val="0"/>
                <w:i w:val="0"/>
                <w:color w:val="auto"/>
                <w:kern w:val="0"/>
                <w:sz w:val="21"/>
                <w:szCs w:val="21"/>
                <w:u w:val="none"/>
                <w:lang w:val="en-US" w:eastAsia="zh-CN" w:bidi="ar"/>
              </w:rPr>
              <w:t>1</w:t>
            </w:r>
            <w:r>
              <w:rPr>
                <w:rStyle w:val="7"/>
                <w:rFonts w:hint="eastAsia" w:ascii="仿宋_GB2312" w:hAnsi="仿宋_GB2312" w:eastAsia="仿宋_GB2312" w:cs="仿宋_GB2312"/>
                <w:b w:val="0"/>
                <w:bCs w:val="0"/>
                <w:color w:val="auto"/>
                <w:sz w:val="21"/>
                <w:szCs w:val="21"/>
                <w:lang w:val="en-US" w:eastAsia="zh-CN" w:bidi="ar"/>
              </w:rPr>
              <w:t>．开展“三夏”期间秸秆禁烧监督检查。</w:t>
            </w:r>
          </w:p>
        </w:tc>
        <w:tc>
          <w:tcPr>
            <w:tcW w:w="1142" w:type="dxa"/>
            <w:tcBorders>
              <w:tl2br w:val="nil"/>
              <w:tr2bl w:val="nil"/>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val="0"/>
              <w:topLinePunct/>
              <w:autoSpaceDE/>
              <w:autoSpaceDN/>
              <w:bidi w:val="0"/>
              <w:adjustRightInd/>
              <w:snapToGrid/>
              <w:spacing w:line="300" w:lineRule="exact"/>
              <w:jc w:val="center"/>
              <w:textAlignment w:val="center"/>
              <w:rPr>
                <w:rFonts w:hint="eastAsia" w:ascii="仿宋_GB2312" w:hAnsi="仿宋_GB2312" w:eastAsia="仿宋_GB2312" w:cs="仿宋_GB2312"/>
                <w:b w:val="0"/>
                <w:bCs w:val="0"/>
                <w:i w:val="0"/>
                <w:color w:val="auto"/>
                <w:kern w:val="0"/>
                <w:sz w:val="21"/>
                <w:szCs w:val="21"/>
                <w:u w:val="none"/>
                <w:lang w:val="en-US" w:eastAsia="zh-CN" w:bidi="ar"/>
              </w:rPr>
            </w:pPr>
            <w:r>
              <w:rPr>
                <w:rFonts w:hint="eastAsia" w:ascii="仿宋_GB2312" w:hAnsi="仿宋_GB2312" w:eastAsia="仿宋_GB2312" w:cs="仿宋_GB2312"/>
                <w:b w:val="0"/>
                <w:bCs w:val="0"/>
                <w:i w:val="0"/>
                <w:color w:val="auto"/>
                <w:kern w:val="0"/>
                <w:sz w:val="21"/>
                <w:szCs w:val="21"/>
                <w:u w:val="none"/>
                <w:lang w:val="en-US" w:eastAsia="zh-CN" w:bidi="ar"/>
              </w:rPr>
              <w:t>5</w:t>
            </w:r>
            <w:r>
              <w:rPr>
                <w:rStyle w:val="7"/>
                <w:rFonts w:hint="eastAsia" w:ascii="仿宋_GB2312" w:hAnsi="仿宋_GB2312" w:eastAsia="仿宋_GB2312" w:cs="仿宋_GB2312"/>
                <w:b w:val="0"/>
                <w:bCs w:val="0"/>
                <w:color w:val="auto"/>
                <w:sz w:val="21"/>
                <w:szCs w:val="21"/>
                <w:lang w:val="en-US" w:eastAsia="zh-CN" w:bidi="ar"/>
              </w:rPr>
              <w:t>月</w:t>
            </w:r>
            <w:r>
              <w:rPr>
                <w:rStyle w:val="8"/>
                <w:rFonts w:hint="eastAsia" w:ascii="仿宋_GB2312" w:hAnsi="仿宋_GB2312" w:eastAsia="仿宋_GB2312" w:cs="仿宋_GB2312"/>
                <w:b w:val="0"/>
                <w:bCs w:val="0"/>
                <w:color w:val="auto"/>
                <w:sz w:val="21"/>
                <w:szCs w:val="21"/>
                <w:lang w:val="en-US" w:eastAsia="zh-CN" w:bidi="ar"/>
              </w:rPr>
              <w:t>25</w:t>
            </w:r>
            <w:r>
              <w:rPr>
                <w:rStyle w:val="7"/>
                <w:rFonts w:hint="eastAsia" w:ascii="仿宋_GB2312" w:hAnsi="仿宋_GB2312" w:eastAsia="仿宋_GB2312" w:cs="仿宋_GB2312"/>
                <w:b w:val="0"/>
                <w:bCs w:val="0"/>
                <w:color w:val="auto"/>
                <w:sz w:val="21"/>
                <w:szCs w:val="21"/>
                <w:lang w:val="en-US" w:eastAsia="zh-CN" w:bidi="ar"/>
              </w:rPr>
              <w:t>日至</w:t>
            </w:r>
          </w:p>
          <w:p>
            <w:pPr>
              <w:keepNext w:val="0"/>
              <w:keepLines w:val="0"/>
              <w:pageBreakBefore w:val="0"/>
              <w:widowControl w:val="0"/>
              <w:suppressLineNumbers w:val="0"/>
              <w:kinsoku/>
              <w:wordWrap/>
              <w:overflowPunct w:val="0"/>
              <w:topLinePunct/>
              <w:autoSpaceDE/>
              <w:autoSpaceDN/>
              <w:bidi w:val="0"/>
              <w:adjustRightInd/>
              <w:snapToGrid/>
              <w:spacing w:line="300" w:lineRule="exact"/>
              <w:jc w:val="center"/>
              <w:textAlignment w:val="center"/>
              <w:rPr>
                <w:rFonts w:hint="eastAsia" w:ascii="仿宋_GB2312" w:hAnsi="仿宋_GB2312" w:eastAsia="仿宋_GB2312" w:cs="仿宋_GB2312"/>
                <w:b w:val="0"/>
                <w:bCs w:val="0"/>
                <w:i w:val="0"/>
                <w:color w:val="auto"/>
                <w:sz w:val="21"/>
                <w:szCs w:val="21"/>
                <w:u w:val="none"/>
              </w:rPr>
            </w:pPr>
            <w:r>
              <w:rPr>
                <w:rFonts w:hint="eastAsia" w:ascii="仿宋_GB2312" w:hAnsi="仿宋_GB2312" w:eastAsia="仿宋_GB2312" w:cs="仿宋_GB2312"/>
                <w:b w:val="0"/>
                <w:bCs w:val="0"/>
                <w:i w:val="0"/>
                <w:color w:val="auto"/>
                <w:kern w:val="0"/>
                <w:sz w:val="21"/>
                <w:szCs w:val="21"/>
                <w:u w:val="none"/>
                <w:lang w:val="en-US" w:eastAsia="zh-CN" w:bidi="ar"/>
              </w:rPr>
              <w:t>6月25日</w:t>
            </w:r>
          </w:p>
        </w:tc>
        <w:tc>
          <w:tcPr>
            <w:tcW w:w="1698" w:type="dxa"/>
            <w:vMerge w:val="restart"/>
            <w:tcBorders>
              <w:tl2br w:val="nil"/>
              <w:tr2bl w:val="nil"/>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val="0"/>
              <w:topLinePunct/>
              <w:autoSpaceDE/>
              <w:autoSpaceDN/>
              <w:bidi w:val="0"/>
              <w:adjustRightInd/>
              <w:snapToGrid/>
              <w:spacing w:line="300" w:lineRule="exact"/>
              <w:jc w:val="center"/>
              <w:textAlignment w:val="center"/>
              <w:rPr>
                <w:rFonts w:hint="eastAsia" w:ascii="仿宋_GB2312" w:hAnsi="仿宋_GB2312" w:eastAsia="仿宋_GB2312" w:cs="仿宋_GB2312"/>
                <w:b w:val="0"/>
                <w:bCs w:val="0"/>
                <w:i w:val="0"/>
                <w:color w:val="auto"/>
                <w:sz w:val="21"/>
                <w:szCs w:val="21"/>
                <w:u w:val="none"/>
              </w:rPr>
            </w:pPr>
            <w:r>
              <w:rPr>
                <w:rFonts w:hint="eastAsia" w:ascii="仿宋_GB2312" w:hAnsi="仿宋_GB2312" w:eastAsia="仿宋_GB2312" w:cs="仿宋_GB2312"/>
                <w:b w:val="0"/>
                <w:bCs w:val="0"/>
                <w:i w:val="0"/>
                <w:color w:val="auto"/>
                <w:kern w:val="0"/>
                <w:sz w:val="21"/>
                <w:szCs w:val="21"/>
                <w:u w:val="none"/>
                <w:lang w:val="en-US" w:eastAsia="zh-CN" w:bidi="ar"/>
              </w:rPr>
              <w:t>生态环境长安分局</w:t>
            </w:r>
          </w:p>
        </w:tc>
        <w:tc>
          <w:tcPr>
            <w:tcW w:w="1698" w:type="dxa"/>
            <w:vMerge w:val="continue"/>
            <w:tcBorders>
              <w:tl2br w:val="nil"/>
              <w:tr2bl w:val="nil"/>
            </w:tcBorders>
            <w:shd w:val="clear" w:color="auto" w:fill="FFFFFF"/>
            <w:tcMar>
              <w:top w:w="15" w:type="dxa"/>
              <w:left w:w="15" w:type="dxa"/>
              <w:right w:w="15"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jc w:val="center"/>
              <w:rPr>
                <w:rFonts w:hint="eastAsia" w:ascii="仿宋_GB2312" w:hAnsi="仿宋_GB2312" w:eastAsia="仿宋_GB2312" w:cs="仿宋_GB2312"/>
                <w:b w:val="0"/>
                <w:bCs w:val="0"/>
                <w:i w:val="0"/>
                <w:color w:val="auto"/>
                <w:sz w:val="21"/>
                <w:szCs w:val="21"/>
                <w:u w:val="none"/>
              </w:rPr>
            </w:pPr>
          </w:p>
        </w:tc>
        <w:tc>
          <w:tcPr>
            <w:tcW w:w="1985" w:type="dxa"/>
            <w:vMerge w:val="continue"/>
            <w:tcBorders>
              <w:tl2br w:val="nil"/>
              <w:tr2bl w:val="nil"/>
            </w:tcBorders>
            <w:shd w:val="clear" w:color="auto" w:fill="FFFFFF"/>
            <w:tcMar>
              <w:top w:w="15" w:type="dxa"/>
              <w:left w:w="15" w:type="dxa"/>
              <w:right w:w="15"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jc w:val="center"/>
              <w:rPr>
                <w:rFonts w:hint="eastAsia" w:ascii="仿宋_GB2312" w:hAnsi="仿宋_GB2312" w:eastAsia="仿宋_GB2312" w:cs="仿宋_GB2312"/>
                <w:b w:val="0"/>
                <w:bCs w:val="0"/>
                <w:i w:val="0"/>
                <w:color w:val="auto"/>
                <w:sz w:val="21"/>
                <w:szCs w:val="21"/>
                <w:u w:val="none"/>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cantSplit/>
          <w:trHeight w:val="285" w:hRule="atLeast"/>
          <w:jc w:val="center"/>
        </w:trPr>
        <w:tc>
          <w:tcPr>
            <w:tcW w:w="959" w:type="dxa"/>
            <w:vMerge w:val="continue"/>
            <w:tcBorders>
              <w:tl2br w:val="nil"/>
              <w:tr2bl w:val="nil"/>
            </w:tcBorders>
            <w:shd w:val="clear" w:color="auto" w:fill="FFFFFF"/>
            <w:tcMar>
              <w:top w:w="15" w:type="dxa"/>
              <w:left w:w="15" w:type="dxa"/>
              <w:right w:w="15"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jc w:val="center"/>
              <w:rPr>
                <w:rFonts w:hint="eastAsia" w:ascii="仿宋_GB2312" w:hAnsi="仿宋_GB2312" w:eastAsia="仿宋_GB2312" w:cs="仿宋_GB2312"/>
                <w:b w:val="0"/>
                <w:bCs w:val="0"/>
                <w:i w:val="0"/>
                <w:color w:val="auto"/>
                <w:sz w:val="21"/>
                <w:szCs w:val="21"/>
                <w:u w:val="none"/>
              </w:rPr>
            </w:pPr>
          </w:p>
        </w:tc>
        <w:tc>
          <w:tcPr>
            <w:tcW w:w="553" w:type="dxa"/>
            <w:vMerge w:val="continue"/>
            <w:tcBorders>
              <w:tl2br w:val="nil"/>
              <w:tr2bl w:val="nil"/>
            </w:tcBorders>
            <w:shd w:val="clear" w:color="auto" w:fill="FFFFFF"/>
            <w:tcMar>
              <w:top w:w="15" w:type="dxa"/>
              <w:left w:w="15" w:type="dxa"/>
              <w:right w:w="15"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jc w:val="center"/>
              <w:rPr>
                <w:rFonts w:hint="eastAsia" w:ascii="仿宋_GB2312" w:hAnsi="仿宋_GB2312" w:eastAsia="仿宋_GB2312" w:cs="仿宋_GB2312"/>
                <w:b w:val="0"/>
                <w:bCs w:val="0"/>
                <w:i w:val="0"/>
                <w:color w:val="auto"/>
                <w:sz w:val="21"/>
                <w:szCs w:val="21"/>
                <w:u w:val="none"/>
              </w:rPr>
            </w:pPr>
          </w:p>
        </w:tc>
        <w:tc>
          <w:tcPr>
            <w:tcW w:w="1295" w:type="dxa"/>
            <w:vMerge w:val="continue"/>
            <w:tcBorders>
              <w:tl2br w:val="nil"/>
              <w:tr2bl w:val="nil"/>
            </w:tcBorders>
            <w:shd w:val="clear" w:color="auto" w:fill="FFFFFF"/>
            <w:tcMar>
              <w:top w:w="15" w:type="dxa"/>
              <w:left w:w="15" w:type="dxa"/>
              <w:right w:w="15"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jc w:val="center"/>
              <w:rPr>
                <w:rFonts w:hint="eastAsia" w:ascii="仿宋_GB2312" w:hAnsi="仿宋_GB2312" w:eastAsia="仿宋_GB2312" w:cs="仿宋_GB2312"/>
                <w:b w:val="0"/>
                <w:bCs w:val="0"/>
                <w:i w:val="0"/>
                <w:color w:val="auto"/>
                <w:sz w:val="21"/>
                <w:szCs w:val="21"/>
                <w:u w:val="none"/>
              </w:rPr>
            </w:pPr>
          </w:p>
        </w:tc>
        <w:tc>
          <w:tcPr>
            <w:tcW w:w="2272" w:type="dxa"/>
            <w:vMerge w:val="continue"/>
            <w:tcBorders>
              <w:tl2br w:val="nil"/>
              <w:tr2bl w:val="nil"/>
            </w:tcBorders>
            <w:shd w:val="clear" w:color="auto" w:fill="FFFFFF"/>
            <w:tcMar>
              <w:top w:w="15" w:type="dxa"/>
              <w:left w:w="15" w:type="dxa"/>
              <w:right w:w="15"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jc w:val="both"/>
              <w:rPr>
                <w:rFonts w:hint="eastAsia" w:ascii="仿宋_GB2312" w:hAnsi="仿宋_GB2312" w:eastAsia="仿宋_GB2312" w:cs="仿宋_GB2312"/>
                <w:b w:val="0"/>
                <w:bCs w:val="0"/>
                <w:i w:val="0"/>
                <w:color w:val="auto"/>
                <w:sz w:val="21"/>
                <w:szCs w:val="21"/>
                <w:u w:val="none"/>
              </w:rPr>
            </w:pPr>
          </w:p>
        </w:tc>
        <w:tc>
          <w:tcPr>
            <w:tcW w:w="3421" w:type="dxa"/>
            <w:tcBorders>
              <w:tl2br w:val="nil"/>
              <w:tr2bl w:val="nil"/>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val="0"/>
              <w:topLinePunct/>
              <w:autoSpaceDE/>
              <w:autoSpaceDN/>
              <w:bidi w:val="0"/>
              <w:adjustRightInd/>
              <w:snapToGrid/>
              <w:spacing w:line="300" w:lineRule="exact"/>
              <w:jc w:val="both"/>
              <w:textAlignment w:val="center"/>
              <w:rPr>
                <w:rFonts w:hint="eastAsia" w:ascii="仿宋_GB2312" w:hAnsi="仿宋_GB2312" w:eastAsia="仿宋_GB2312" w:cs="仿宋_GB2312"/>
                <w:b w:val="0"/>
                <w:bCs w:val="0"/>
                <w:i w:val="0"/>
                <w:color w:val="auto"/>
                <w:sz w:val="21"/>
                <w:szCs w:val="21"/>
                <w:u w:val="none"/>
              </w:rPr>
            </w:pPr>
            <w:r>
              <w:rPr>
                <w:rFonts w:hint="eastAsia" w:ascii="仿宋_GB2312" w:hAnsi="仿宋_GB2312" w:eastAsia="仿宋_GB2312" w:cs="仿宋_GB2312"/>
                <w:b w:val="0"/>
                <w:bCs w:val="0"/>
                <w:i w:val="0"/>
                <w:color w:val="auto"/>
                <w:kern w:val="0"/>
                <w:sz w:val="21"/>
                <w:szCs w:val="21"/>
                <w:u w:val="none"/>
                <w:lang w:val="en-US" w:eastAsia="zh-CN" w:bidi="ar"/>
              </w:rPr>
              <w:t>2．</w:t>
            </w:r>
            <w:r>
              <w:rPr>
                <w:rStyle w:val="7"/>
                <w:rFonts w:hint="eastAsia" w:ascii="仿宋_GB2312" w:hAnsi="仿宋_GB2312" w:eastAsia="仿宋_GB2312" w:cs="仿宋_GB2312"/>
                <w:b w:val="0"/>
                <w:bCs w:val="0"/>
                <w:color w:val="auto"/>
                <w:sz w:val="21"/>
                <w:szCs w:val="21"/>
                <w:lang w:val="en-US" w:eastAsia="zh-CN" w:bidi="ar"/>
              </w:rPr>
              <w:t>开展“三秋”期间秸秆禁烧监督检查。</w:t>
            </w:r>
          </w:p>
        </w:tc>
        <w:tc>
          <w:tcPr>
            <w:tcW w:w="1142" w:type="dxa"/>
            <w:tcBorders>
              <w:tl2br w:val="nil"/>
              <w:tr2bl w:val="nil"/>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val="0"/>
              <w:topLinePunct/>
              <w:autoSpaceDE/>
              <w:autoSpaceDN/>
              <w:bidi w:val="0"/>
              <w:adjustRightInd/>
              <w:snapToGrid/>
              <w:spacing w:line="300" w:lineRule="exact"/>
              <w:jc w:val="center"/>
              <w:textAlignment w:val="center"/>
              <w:rPr>
                <w:rFonts w:hint="eastAsia" w:ascii="仿宋_GB2312" w:hAnsi="仿宋_GB2312" w:eastAsia="仿宋_GB2312" w:cs="仿宋_GB2312"/>
                <w:b w:val="0"/>
                <w:bCs w:val="0"/>
                <w:i w:val="0"/>
                <w:color w:val="auto"/>
                <w:kern w:val="0"/>
                <w:sz w:val="21"/>
                <w:szCs w:val="21"/>
                <w:u w:val="none"/>
                <w:lang w:val="en-US" w:eastAsia="zh-CN" w:bidi="ar"/>
              </w:rPr>
            </w:pPr>
            <w:r>
              <w:rPr>
                <w:rFonts w:hint="eastAsia" w:ascii="仿宋_GB2312" w:hAnsi="仿宋_GB2312" w:eastAsia="仿宋_GB2312" w:cs="仿宋_GB2312"/>
                <w:b w:val="0"/>
                <w:bCs w:val="0"/>
                <w:i w:val="0"/>
                <w:color w:val="auto"/>
                <w:kern w:val="0"/>
                <w:sz w:val="21"/>
                <w:szCs w:val="21"/>
                <w:u w:val="none"/>
                <w:lang w:val="en-US" w:eastAsia="zh-CN" w:bidi="ar"/>
              </w:rPr>
              <w:t>9</w:t>
            </w:r>
            <w:r>
              <w:rPr>
                <w:rStyle w:val="7"/>
                <w:rFonts w:hint="eastAsia" w:ascii="仿宋_GB2312" w:hAnsi="仿宋_GB2312" w:eastAsia="仿宋_GB2312" w:cs="仿宋_GB2312"/>
                <w:b w:val="0"/>
                <w:bCs w:val="0"/>
                <w:color w:val="auto"/>
                <w:sz w:val="21"/>
                <w:szCs w:val="21"/>
                <w:lang w:val="en-US" w:eastAsia="zh-CN" w:bidi="ar"/>
              </w:rPr>
              <w:t>月</w:t>
            </w:r>
            <w:r>
              <w:rPr>
                <w:rStyle w:val="8"/>
                <w:rFonts w:hint="eastAsia" w:ascii="仿宋_GB2312" w:hAnsi="仿宋_GB2312" w:eastAsia="仿宋_GB2312" w:cs="仿宋_GB2312"/>
                <w:b w:val="0"/>
                <w:bCs w:val="0"/>
                <w:color w:val="auto"/>
                <w:sz w:val="21"/>
                <w:szCs w:val="21"/>
                <w:lang w:val="en-US" w:eastAsia="zh-CN" w:bidi="ar"/>
              </w:rPr>
              <w:t>25</w:t>
            </w:r>
            <w:r>
              <w:rPr>
                <w:rStyle w:val="7"/>
                <w:rFonts w:hint="eastAsia" w:ascii="仿宋_GB2312" w:hAnsi="仿宋_GB2312" w:eastAsia="仿宋_GB2312" w:cs="仿宋_GB2312"/>
                <w:b w:val="0"/>
                <w:bCs w:val="0"/>
                <w:color w:val="auto"/>
                <w:sz w:val="21"/>
                <w:szCs w:val="21"/>
                <w:lang w:val="en-US" w:eastAsia="zh-CN" w:bidi="ar"/>
              </w:rPr>
              <w:t>日至</w:t>
            </w:r>
          </w:p>
          <w:p>
            <w:pPr>
              <w:keepNext w:val="0"/>
              <w:keepLines w:val="0"/>
              <w:pageBreakBefore w:val="0"/>
              <w:widowControl w:val="0"/>
              <w:suppressLineNumbers w:val="0"/>
              <w:kinsoku/>
              <w:wordWrap/>
              <w:overflowPunct w:val="0"/>
              <w:topLinePunct/>
              <w:autoSpaceDE/>
              <w:autoSpaceDN/>
              <w:bidi w:val="0"/>
              <w:adjustRightInd/>
              <w:snapToGrid/>
              <w:spacing w:line="300" w:lineRule="exact"/>
              <w:jc w:val="center"/>
              <w:textAlignment w:val="center"/>
              <w:rPr>
                <w:rFonts w:hint="eastAsia" w:ascii="仿宋_GB2312" w:hAnsi="仿宋_GB2312" w:eastAsia="仿宋_GB2312" w:cs="仿宋_GB2312"/>
                <w:b w:val="0"/>
                <w:bCs w:val="0"/>
                <w:i w:val="0"/>
                <w:color w:val="auto"/>
                <w:sz w:val="21"/>
                <w:szCs w:val="21"/>
                <w:u w:val="none"/>
              </w:rPr>
            </w:pPr>
            <w:r>
              <w:rPr>
                <w:rFonts w:hint="eastAsia" w:ascii="仿宋_GB2312" w:hAnsi="仿宋_GB2312" w:eastAsia="仿宋_GB2312" w:cs="仿宋_GB2312"/>
                <w:b w:val="0"/>
                <w:bCs w:val="0"/>
                <w:i w:val="0"/>
                <w:color w:val="auto"/>
                <w:kern w:val="0"/>
                <w:sz w:val="21"/>
                <w:szCs w:val="21"/>
                <w:u w:val="none"/>
                <w:lang w:val="en-US" w:eastAsia="zh-CN" w:bidi="ar"/>
              </w:rPr>
              <w:t>10月25日</w:t>
            </w:r>
          </w:p>
        </w:tc>
        <w:tc>
          <w:tcPr>
            <w:tcW w:w="1698" w:type="dxa"/>
            <w:vMerge w:val="continue"/>
            <w:tcBorders>
              <w:tl2br w:val="nil"/>
              <w:tr2bl w:val="nil"/>
            </w:tcBorders>
            <w:shd w:val="clear" w:color="auto" w:fill="FFFFFF"/>
            <w:tcMar>
              <w:top w:w="15" w:type="dxa"/>
              <w:left w:w="15" w:type="dxa"/>
              <w:right w:w="15"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jc w:val="center"/>
              <w:rPr>
                <w:rFonts w:hint="eastAsia" w:ascii="仿宋_GB2312" w:hAnsi="仿宋_GB2312" w:eastAsia="仿宋_GB2312" w:cs="仿宋_GB2312"/>
                <w:b w:val="0"/>
                <w:bCs w:val="0"/>
                <w:i w:val="0"/>
                <w:color w:val="auto"/>
                <w:sz w:val="21"/>
                <w:szCs w:val="21"/>
                <w:u w:val="none"/>
              </w:rPr>
            </w:pPr>
          </w:p>
        </w:tc>
        <w:tc>
          <w:tcPr>
            <w:tcW w:w="1698" w:type="dxa"/>
            <w:vMerge w:val="continue"/>
            <w:tcBorders>
              <w:tl2br w:val="nil"/>
              <w:tr2bl w:val="nil"/>
            </w:tcBorders>
            <w:shd w:val="clear" w:color="auto" w:fill="FFFFFF"/>
            <w:tcMar>
              <w:top w:w="15" w:type="dxa"/>
              <w:left w:w="15" w:type="dxa"/>
              <w:right w:w="15"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jc w:val="center"/>
              <w:rPr>
                <w:rFonts w:hint="eastAsia" w:ascii="仿宋_GB2312" w:hAnsi="仿宋_GB2312" w:eastAsia="仿宋_GB2312" w:cs="仿宋_GB2312"/>
                <w:b w:val="0"/>
                <w:bCs w:val="0"/>
                <w:i w:val="0"/>
                <w:color w:val="auto"/>
                <w:sz w:val="21"/>
                <w:szCs w:val="21"/>
                <w:u w:val="none"/>
              </w:rPr>
            </w:pPr>
          </w:p>
        </w:tc>
        <w:tc>
          <w:tcPr>
            <w:tcW w:w="1985" w:type="dxa"/>
            <w:vMerge w:val="continue"/>
            <w:tcBorders>
              <w:tl2br w:val="nil"/>
              <w:tr2bl w:val="nil"/>
            </w:tcBorders>
            <w:shd w:val="clear" w:color="auto" w:fill="FFFFFF"/>
            <w:tcMar>
              <w:top w:w="15" w:type="dxa"/>
              <w:left w:w="15" w:type="dxa"/>
              <w:right w:w="15"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jc w:val="center"/>
              <w:rPr>
                <w:rFonts w:hint="eastAsia" w:ascii="仿宋_GB2312" w:hAnsi="仿宋_GB2312" w:eastAsia="仿宋_GB2312" w:cs="仿宋_GB2312"/>
                <w:b w:val="0"/>
                <w:bCs w:val="0"/>
                <w:i w:val="0"/>
                <w:color w:val="auto"/>
                <w:sz w:val="21"/>
                <w:szCs w:val="21"/>
                <w:u w:val="none"/>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cantSplit/>
          <w:trHeight w:val="1694" w:hRule="atLeast"/>
          <w:jc w:val="center"/>
        </w:trPr>
        <w:tc>
          <w:tcPr>
            <w:tcW w:w="959" w:type="dxa"/>
            <w:vMerge w:val="continue"/>
            <w:tcBorders>
              <w:tl2br w:val="nil"/>
              <w:tr2bl w:val="nil"/>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val="0"/>
              <w:topLinePunct/>
              <w:autoSpaceDE/>
              <w:autoSpaceDN/>
              <w:bidi w:val="0"/>
              <w:adjustRightInd/>
              <w:snapToGrid/>
              <w:spacing w:line="300" w:lineRule="exact"/>
              <w:jc w:val="center"/>
              <w:textAlignment w:val="center"/>
              <w:rPr>
                <w:rFonts w:hint="eastAsia" w:ascii="仿宋_GB2312" w:hAnsi="仿宋_GB2312" w:eastAsia="仿宋_GB2312" w:cs="仿宋_GB2312"/>
                <w:b w:val="0"/>
                <w:bCs w:val="0"/>
                <w:i w:val="0"/>
                <w:color w:val="auto"/>
                <w:kern w:val="0"/>
                <w:sz w:val="21"/>
                <w:szCs w:val="21"/>
                <w:u w:val="none"/>
                <w:lang w:val="en-US" w:eastAsia="zh-CN" w:bidi="ar"/>
              </w:rPr>
            </w:pPr>
          </w:p>
        </w:tc>
        <w:tc>
          <w:tcPr>
            <w:tcW w:w="553" w:type="dxa"/>
            <w:tcBorders>
              <w:tl2br w:val="nil"/>
              <w:tr2bl w:val="nil"/>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val="0"/>
              <w:topLinePunct/>
              <w:autoSpaceDE/>
              <w:autoSpaceDN/>
              <w:bidi w:val="0"/>
              <w:adjustRightInd/>
              <w:snapToGrid/>
              <w:spacing w:line="300" w:lineRule="exact"/>
              <w:jc w:val="center"/>
              <w:textAlignment w:val="center"/>
              <w:rPr>
                <w:rFonts w:hint="eastAsia" w:ascii="仿宋_GB2312" w:hAnsi="仿宋_GB2312" w:eastAsia="仿宋_GB2312" w:cs="仿宋_GB2312"/>
                <w:b w:val="0"/>
                <w:bCs w:val="0"/>
                <w:i w:val="0"/>
                <w:color w:val="auto"/>
                <w:sz w:val="21"/>
                <w:szCs w:val="21"/>
                <w:u w:val="none"/>
                <w:lang w:val="en-US"/>
              </w:rPr>
            </w:pPr>
            <w:r>
              <w:rPr>
                <w:rFonts w:hint="eastAsia" w:ascii="仿宋_GB2312" w:hAnsi="仿宋_GB2312" w:eastAsia="仿宋_GB2312" w:cs="仿宋_GB2312"/>
                <w:b w:val="0"/>
                <w:bCs w:val="0"/>
                <w:i w:val="0"/>
                <w:color w:val="auto"/>
                <w:kern w:val="0"/>
                <w:sz w:val="21"/>
                <w:szCs w:val="21"/>
                <w:u w:val="none"/>
                <w:lang w:val="en-US" w:eastAsia="zh-CN" w:bidi="ar"/>
              </w:rPr>
              <w:t>32</w:t>
            </w:r>
          </w:p>
        </w:tc>
        <w:tc>
          <w:tcPr>
            <w:tcW w:w="1295" w:type="dxa"/>
            <w:tcBorders>
              <w:tl2br w:val="nil"/>
              <w:tr2bl w:val="nil"/>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val="0"/>
              <w:topLinePunct/>
              <w:autoSpaceDE/>
              <w:autoSpaceDN/>
              <w:bidi w:val="0"/>
              <w:adjustRightInd/>
              <w:snapToGrid/>
              <w:spacing w:line="300" w:lineRule="exact"/>
              <w:jc w:val="center"/>
              <w:textAlignment w:val="center"/>
              <w:rPr>
                <w:rFonts w:hint="eastAsia" w:ascii="仿宋_GB2312" w:hAnsi="仿宋_GB2312" w:eastAsia="仿宋_GB2312" w:cs="仿宋_GB2312"/>
                <w:b w:val="0"/>
                <w:bCs w:val="0"/>
                <w:i w:val="0"/>
                <w:color w:val="auto"/>
                <w:sz w:val="21"/>
                <w:szCs w:val="21"/>
                <w:u w:val="none"/>
              </w:rPr>
            </w:pPr>
            <w:r>
              <w:rPr>
                <w:rFonts w:hint="eastAsia" w:ascii="仿宋_GB2312" w:hAnsi="仿宋_GB2312" w:eastAsia="仿宋_GB2312" w:cs="仿宋_GB2312"/>
                <w:b w:val="0"/>
                <w:bCs w:val="0"/>
                <w:i w:val="0"/>
                <w:color w:val="auto"/>
                <w:kern w:val="0"/>
                <w:sz w:val="21"/>
                <w:szCs w:val="21"/>
                <w:u w:val="none"/>
                <w:lang w:val="en-US" w:eastAsia="zh-CN" w:bidi="ar"/>
              </w:rPr>
              <w:t>进一步提高秸秆综合利用率</w:t>
            </w:r>
          </w:p>
        </w:tc>
        <w:tc>
          <w:tcPr>
            <w:tcW w:w="2272" w:type="dxa"/>
            <w:tcBorders>
              <w:tl2br w:val="nil"/>
              <w:tr2bl w:val="nil"/>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val="0"/>
              <w:topLinePunct/>
              <w:autoSpaceDE/>
              <w:autoSpaceDN/>
              <w:bidi w:val="0"/>
              <w:adjustRightInd/>
              <w:snapToGrid/>
              <w:spacing w:line="300" w:lineRule="exact"/>
              <w:jc w:val="both"/>
              <w:textAlignment w:val="center"/>
              <w:rPr>
                <w:rFonts w:hint="eastAsia" w:ascii="仿宋_GB2312" w:hAnsi="仿宋_GB2312" w:eastAsia="仿宋_GB2312" w:cs="仿宋_GB2312"/>
                <w:b w:val="0"/>
                <w:bCs w:val="0"/>
                <w:i w:val="0"/>
                <w:color w:val="auto"/>
                <w:sz w:val="21"/>
                <w:szCs w:val="21"/>
                <w:u w:val="none"/>
              </w:rPr>
            </w:pPr>
            <w:r>
              <w:rPr>
                <w:rFonts w:hint="eastAsia" w:ascii="仿宋_GB2312" w:hAnsi="仿宋_GB2312" w:eastAsia="仿宋_GB2312" w:cs="仿宋_GB2312"/>
                <w:b w:val="0"/>
                <w:bCs w:val="0"/>
                <w:i w:val="0"/>
                <w:color w:val="auto"/>
                <w:kern w:val="0"/>
                <w:sz w:val="21"/>
                <w:szCs w:val="21"/>
                <w:u w:val="none"/>
                <w:lang w:val="en-US" w:eastAsia="zh-CN" w:bidi="ar"/>
              </w:rPr>
              <w:t>制定秸秆、果树枝条等生物质资源化利用方案和扶持政策，坚持政府引导、市场运作，建立健全生物质废弃物收储—资源化处置—利用产业链，从源头减少生物质焚烧现象。全区秸秆综合利用率保持在</w:t>
            </w:r>
            <w:r>
              <w:rPr>
                <w:rStyle w:val="8"/>
                <w:rFonts w:hint="eastAsia" w:ascii="仿宋_GB2312" w:hAnsi="仿宋_GB2312" w:eastAsia="仿宋_GB2312" w:cs="仿宋_GB2312"/>
                <w:b w:val="0"/>
                <w:bCs w:val="0"/>
                <w:color w:val="auto"/>
                <w:sz w:val="21"/>
                <w:szCs w:val="21"/>
                <w:lang w:val="en-US" w:eastAsia="zh-CN" w:bidi="ar"/>
              </w:rPr>
              <w:t>95%</w:t>
            </w:r>
            <w:r>
              <w:rPr>
                <w:rStyle w:val="7"/>
                <w:rFonts w:hint="eastAsia" w:ascii="仿宋_GB2312" w:hAnsi="仿宋_GB2312" w:eastAsia="仿宋_GB2312" w:cs="仿宋_GB2312"/>
                <w:b w:val="0"/>
                <w:bCs w:val="0"/>
                <w:color w:val="auto"/>
                <w:sz w:val="21"/>
                <w:szCs w:val="21"/>
                <w:lang w:val="en-US" w:eastAsia="zh-CN" w:bidi="ar"/>
              </w:rPr>
              <w:t>以上。</w:t>
            </w:r>
          </w:p>
        </w:tc>
        <w:tc>
          <w:tcPr>
            <w:tcW w:w="3421" w:type="dxa"/>
            <w:tcBorders>
              <w:tl2br w:val="nil"/>
              <w:tr2bl w:val="nil"/>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val="0"/>
              <w:topLinePunct/>
              <w:autoSpaceDE/>
              <w:autoSpaceDN/>
              <w:bidi w:val="0"/>
              <w:adjustRightInd/>
              <w:snapToGrid/>
              <w:spacing w:line="300" w:lineRule="exact"/>
              <w:jc w:val="both"/>
              <w:textAlignment w:val="center"/>
              <w:rPr>
                <w:rFonts w:hint="eastAsia" w:ascii="仿宋_GB2312" w:hAnsi="仿宋_GB2312" w:eastAsia="仿宋_GB2312" w:cs="仿宋_GB2312"/>
                <w:b w:val="0"/>
                <w:bCs w:val="0"/>
                <w:i w:val="0"/>
                <w:color w:val="auto"/>
                <w:sz w:val="21"/>
                <w:szCs w:val="21"/>
                <w:u w:val="none"/>
              </w:rPr>
            </w:pPr>
            <w:r>
              <w:rPr>
                <w:rFonts w:hint="eastAsia" w:ascii="仿宋_GB2312" w:hAnsi="仿宋_GB2312" w:eastAsia="仿宋_GB2312" w:cs="仿宋_GB2312"/>
                <w:b w:val="0"/>
                <w:bCs w:val="0"/>
                <w:i w:val="0"/>
                <w:color w:val="auto"/>
                <w:kern w:val="0"/>
                <w:sz w:val="21"/>
                <w:szCs w:val="21"/>
                <w:u w:val="none"/>
                <w:lang w:val="en-US" w:eastAsia="zh-CN" w:bidi="ar"/>
              </w:rPr>
              <w:t>制定秸秆、果树枝条等生物质资源化利用方案和扶持政策，坚持政府引导、市场运作，建立健全生物质废弃物收储一资源化处置一利用产业链，从源头减少生物质焚烧现象。</w:t>
            </w:r>
          </w:p>
        </w:tc>
        <w:tc>
          <w:tcPr>
            <w:tcW w:w="1142" w:type="dxa"/>
            <w:tcBorders>
              <w:tl2br w:val="nil"/>
              <w:tr2bl w:val="nil"/>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val="0"/>
              <w:topLinePunct/>
              <w:autoSpaceDE/>
              <w:autoSpaceDN/>
              <w:bidi w:val="0"/>
              <w:adjustRightInd/>
              <w:snapToGrid/>
              <w:spacing w:line="300" w:lineRule="exact"/>
              <w:jc w:val="center"/>
              <w:textAlignment w:val="center"/>
              <w:rPr>
                <w:rFonts w:hint="eastAsia" w:ascii="仿宋_GB2312" w:hAnsi="仿宋_GB2312" w:eastAsia="仿宋_GB2312" w:cs="仿宋_GB2312"/>
                <w:b w:val="0"/>
                <w:bCs w:val="0"/>
                <w:i w:val="0"/>
                <w:color w:val="auto"/>
                <w:sz w:val="21"/>
                <w:szCs w:val="21"/>
                <w:u w:val="none"/>
              </w:rPr>
            </w:pPr>
            <w:r>
              <w:rPr>
                <w:rFonts w:hint="eastAsia" w:ascii="仿宋_GB2312" w:hAnsi="仿宋_GB2312" w:eastAsia="仿宋_GB2312" w:cs="仿宋_GB2312"/>
                <w:b w:val="0"/>
                <w:bCs w:val="0"/>
                <w:i w:val="0"/>
                <w:color w:val="auto"/>
                <w:kern w:val="0"/>
                <w:sz w:val="21"/>
                <w:szCs w:val="21"/>
                <w:u w:val="none"/>
                <w:lang w:val="en-US" w:eastAsia="zh-CN" w:bidi="ar"/>
              </w:rPr>
              <w:t>全年</w:t>
            </w:r>
          </w:p>
        </w:tc>
        <w:tc>
          <w:tcPr>
            <w:tcW w:w="1698" w:type="dxa"/>
            <w:tcBorders>
              <w:tl2br w:val="nil"/>
              <w:tr2bl w:val="nil"/>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val="0"/>
              <w:topLinePunct/>
              <w:autoSpaceDE/>
              <w:autoSpaceDN/>
              <w:bidi w:val="0"/>
              <w:adjustRightInd/>
              <w:snapToGrid/>
              <w:spacing w:line="300" w:lineRule="exact"/>
              <w:jc w:val="center"/>
              <w:textAlignment w:val="center"/>
              <w:rPr>
                <w:rFonts w:hint="eastAsia" w:ascii="仿宋_GB2312" w:hAnsi="仿宋_GB2312" w:eastAsia="仿宋_GB2312" w:cs="仿宋_GB2312"/>
                <w:b w:val="0"/>
                <w:bCs w:val="0"/>
                <w:i w:val="0"/>
                <w:color w:val="auto"/>
                <w:sz w:val="21"/>
                <w:szCs w:val="21"/>
                <w:u w:val="none"/>
              </w:rPr>
            </w:pPr>
            <w:r>
              <w:rPr>
                <w:rFonts w:hint="eastAsia" w:ascii="仿宋_GB2312" w:hAnsi="仿宋_GB2312" w:eastAsia="仿宋_GB2312" w:cs="仿宋_GB2312"/>
                <w:b w:val="0"/>
                <w:bCs w:val="0"/>
                <w:i w:val="0"/>
                <w:color w:val="auto"/>
                <w:kern w:val="0"/>
                <w:sz w:val="21"/>
                <w:szCs w:val="21"/>
                <w:u w:val="none"/>
                <w:lang w:val="en-US" w:eastAsia="zh-CN" w:bidi="ar"/>
              </w:rPr>
              <w:t>区农业农村局</w:t>
            </w:r>
          </w:p>
        </w:tc>
        <w:tc>
          <w:tcPr>
            <w:tcW w:w="1698" w:type="dxa"/>
            <w:tcBorders>
              <w:tl2br w:val="nil"/>
              <w:tr2bl w:val="nil"/>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val="0"/>
              <w:topLinePunct/>
              <w:autoSpaceDE/>
              <w:autoSpaceDN/>
              <w:bidi w:val="0"/>
              <w:adjustRightInd/>
              <w:snapToGrid/>
              <w:spacing w:line="300" w:lineRule="exact"/>
              <w:jc w:val="center"/>
              <w:textAlignment w:val="center"/>
              <w:rPr>
                <w:rFonts w:hint="eastAsia" w:ascii="仿宋_GB2312" w:hAnsi="仿宋_GB2312" w:eastAsia="仿宋_GB2312" w:cs="仿宋_GB2312"/>
                <w:b w:val="0"/>
                <w:bCs w:val="0"/>
                <w:i w:val="0"/>
                <w:color w:val="auto"/>
                <w:sz w:val="21"/>
                <w:szCs w:val="21"/>
                <w:u w:val="none"/>
              </w:rPr>
            </w:pPr>
            <w:r>
              <w:rPr>
                <w:rFonts w:hint="eastAsia" w:ascii="仿宋_GB2312" w:hAnsi="仿宋_GB2312" w:eastAsia="仿宋_GB2312" w:cs="仿宋_GB2312"/>
                <w:b w:val="0"/>
                <w:bCs w:val="0"/>
                <w:i w:val="0"/>
                <w:color w:val="auto"/>
                <w:kern w:val="0"/>
                <w:sz w:val="21"/>
                <w:szCs w:val="21"/>
                <w:u w:val="none"/>
                <w:lang w:val="en-US" w:eastAsia="zh-CN" w:bidi="ar"/>
              </w:rPr>
              <w:t>区发改委</w:t>
            </w:r>
          </w:p>
        </w:tc>
        <w:tc>
          <w:tcPr>
            <w:tcW w:w="1985" w:type="dxa"/>
            <w:tcBorders>
              <w:tl2br w:val="nil"/>
              <w:tr2bl w:val="nil"/>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val="0"/>
              <w:topLinePunct/>
              <w:autoSpaceDE/>
              <w:autoSpaceDN/>
              <w:bidi w:val="0"/>
              <w:adjustRightInd/>
              <w:snapToGrid/>
              <w:spacing w:line="300" w:lineRule="exact"/>
              <w:jc w:val="center"/>
              <w:textAlignment w:val="center"/>
              <w:rPr>
                <w:rFonts w:hint="eastAsia" w:ascii="仿宋_GB2312" w:hAnsi="仿宋_GB2312" w:eastAsia="仿宋_GB2312" w:cs="仿宋_GB2312"/>
                <w:b w:val="0"/>
                <w:bCs w:val="0"/>
                <w:i w:val="0"/>
                <w:color w:val="auto"/>
                <w:kern w:val="0"/>
                <w:sz w:val="21"/>
                <w:szCs w:val="21"/>
                <w:u w:val="none"/>
                <w:lang w:val="en-US" w:eastAsia="zh-CN" w:bidi="ar"/>
              </w:rPr>
            </w:pPr>
            <w:r>
              <w:rPr>
                <w:rFonts w:hint="eastAsia" w:ascii="仿宋_GB2312" w:hAnsi="仿宋_GB2312" w:eastAsia="仿宋_GB2312" w:cs="仿宋_GB2312"/>
                <w:b w:val="0"/>
                <w:bCs w:val="0"/>
                <w:i w:val="0"/>
                <w:color w:val="auto"/>
                <w:kern w:val="0"/>
                <w:sz w:val="21"/>
                <w:szCs w:val="21"/>
                <w:u w:val="none"/>
                <w:lang w:val="en-US" w:eastAsia="zh-CN" w:bidi="ar"/>
              </w:rPr>
              <w:t>各街道办事处</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0" w:type="dxa"/>
            <w:bottom w:w="0" w:type="dxa"/>
            <w:right w:w="0" w:type="dxa"/>
          </w:tblCellMar>
        </w:tblPrEx>
        <w:trPr>
          <w:cantSplit/>
          <w:trHeight w:val="867" w:hRule="atLeast"/>
          <w:jc w:val="center"/>
        </w:trPr>
        <w:tc>
          <w:tcPr>
            <w:tcW w:w="959" w:type="dxa"/>
            <w:vMerge w:val="restart"/>
            <w:tcBorders>
              <w:tl2br w:val="nil"/>
              <w:tr2bl w:val="nil"/>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val="0"/>
              <w:topLinePunct/>
              <w:autoSpaceDE/>
              <w:autoSpaceDN/>
              <w:bidi w:val="0"/>
              <w:adjustRightInd/>
              <w:snapToGrid/>
              <w:spacing w:line="300" w:lineRule="exact"/>
              <w:jc w:val="center"/>
              <w:textAlignment w:val="center"/>
              <w:rPr>
                <w:rFonts w:hint="eastAsia" w:ascii="仿宋_GB2312" w:hAnsi="仿宋_GB2312" w:eastAsia="仿宋_GB2312" w:cs="仿宋_GB2312"/>
                <w:b w:val="0"/>
                <w:bCs w:val="0"/>
                <w:i w:val="0"/>
                <w:color w:val="auto"/>
                <w:kern w:val="0"/>
                <w:sz w:val="21"/>
                <w:szCs w:val="21"/>
                <w:u w:val="none"/>
                <w:lang w:val="en-US" w:eastAsia="zh-CN" w:bidi="ar"/>
              </w:rPr>
            </w:pPr>
            <w:r>
              <w:rPr>
                <w:rFonts w:hint="eastAsia" w:ascii="仿宋_GB2312" w:hAnsi="仿宋_GB2312" w:eastAsia="仿宋_GB2312" w:cs="仿宋_GB2312"/>
                <w:b w:val="0"/>
                <w:bCs w:val="0"/>
                <w:i w:val="0"/>
                <w:color w:val="auto"/>
                <w:kern w:val="0"/>
                <w:sz w:val="21"/>
                <w:szCs w:val="21"/>
                <w:u w:val="none"/>
                <w:lang w:val="en-US" w:eastAsia="zh-CN" w:bidi="ar"/>
              </w:rPr>
              <w:t>加快调整优化用地结构</w:t>
            </w:r>
          </w:p>
        </w:tc>
        <w:tc>
          <w:tcPr>
            <w:tcW w:w="553" w:type="dxa"/>
            <w:vMerge w:val="restart"/>
            <w:tcBorders>
              <w:tl2br w:val="nil"/>
              <w:tr2bl w:val="nil"/>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val="0"/>
              <w:topLinePunct/>
              <w:autoSpaceDE/>
              <w:autoSpaceDN/>
              <w:bidi w:val="0"/>
              <w:adjustRightInd/>
              <w:snapToGrid/>
              <w:spacing w:line="300" w:lineRule="exact"/>
              <w:jc w:val="center"/>
              <w:textAlignment w:val="center"/>
              <w:rPr>
                <w:rFonts w:hint="eastAsia" w:ascii="仿宋_GB2312" w:hAnsi="仿宋_GB2312" w:eastAsia="仿宋_GB2312" w:cs="仿宋_GB2312"/>
                <w:b w:val="0"/>
                <w:bCs w:val="0"/>
                <w:i w:val="0"/>
                <w:color w:val="auto"/>
                <w:sz w:val="21"/>
                <w:szCs w:val="21"/>
                <w:u w:val="none"/>
                <w:lang w:val="en-US"/>
              </w:rPr>
            </w:pPr>
            <w:r>
              <w:rPr>
                <w:rFonts w:hint="eastAsia" w:ascii="仿宋_GB2312" w:hAnsi="仿宋_GB2312" w:eastAsia="仿宋_GB2312" w:cs="仿宋_GB2312"/>
                <w:b w:val="0"/>
                <w:bCs w:val="0"/>
                <w:i w:val="0"/>
                <w:color w:val="auto"/>
                <w:kern w:val="0"/>
                <w:sz w:val="21"/>
                <w:szCs w:val="21"/>
                <w:u w:val="none"/>
                <w:lang w:val="en-US" w:eastAsia="zh-CN" w:bidi="ar"/>
              </w:rPr>
              <w:t>33</w:t>
            </w:r>
          </w:p>
        </w:tc>
        <w:tc>
          <w:tcPr>
            <w:tcW w:w="1295" w:type="dxa"/>
            <w:vMerge w:val="restart"/>
            <w:tcBorders>
              <w:tl2br w:val="nil"/>
              <w:tr2bl w:val="nil"/>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val="0"/>
              <w:topLinePunct/>
              <w:autoSpaceDE/>
              <w:autoSpaceDN/>
              <w:bidi w:val="0"/>
              <w:adjustRightInd/>
              <w:snapToGrid/>
              <w:spacing w:line="300" w:lineRule="exact"/>
              <w:jc w:val="center"/>
              <w:textAlignment w:val="center"/>
              <w:rPr>
                <w:rFonts w:hint="eastAsia" w:ascii="仿宋_GB2312" w:hAnsi="仿宋_GB2312" w:eastAsia="仿宋_GB2312" w:cs="仿宋_GB2312"/>
                <w:b w:val="0"/>
                <w:bCs w:val="0"/>
                <w:i w:val="0"/>
                <w:color w:val="auto"/>
                <w:sz w:val="21"/>
                <w:szCs w:val="21"/>
                <w:u w:val="none"/>
              </w:rPr>
            </w:pPr>
            <w:r>
              <w:rPr>
                <w:rFonts w:hint="eastAsia" w:ascii="仿宋_GB2312" w:hAnsi="仿宋_GB2312" w:eastAsia="仿宋_GB2312" w:cs="仿宋_GB2312"/>
                <w:b w:val="0"/>
                <w:bCs w:val="0"/>
                <w:i w:val="0"/>
                <w:color w:val="auto"/>
                <w:kern w:val="0"/>
                <w:sz w:val="21"/>
                <w:szCs w:val="21"/>
                <w:u w:val="none"/>
                <w:lang w:val="en-US" w:eastAsia="zh-CN" w:bidi="ar"/>
              </w:rPr>
              <w:t>严控不文明祭扫行为</w:t>
            </w:r>
          </w:p>
        </w:tc>
        <w:tc>
          <w:tcPr>
            <w:tcW w:w="2272" w:type="dxa"/>
            <w:vMerge w:val="restart"/>
            <w:tcBorders>
              <w:tl2br w:val="nil"/>
              <w:tr2bl w:val="nil"/>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val="0"/>
              <w:topLinePunct/>
              <w:autoSpaceDE/>
              <w:autoSpaceDN/>
              <w:bidi w:val="0"/>
              <w:adjustRightInd/>
              <w:snapToGrid/>
              <w:spacing w:line="300" w:lineRule="exact"/>
              <w:jc w:val="both"/>
              <w:textAlignment w:val="center"/>
              <w:rPr>
                <w:rFonts w:hint="eastAsia" w:ascii="仿宋_GB2312" w:hAnsi="仿宋_GB2312" w:eastAsia="仿宋_GB2312" w:cs="仿宋_GB2312"/>
                <w:b w:val="0"/>
                <w:bCs w:val="0"/>
                <w:i w:val="0"/>
                <w:color w:val="auto"/>
                <w:sz w:val="21"/>
                <w:szCs w:val="21"/>
                <w:u w:val="none"/>
              </w:rPr>
            </w:pPr>
            <w:r>
              <w:rPr>
                <w:rFonts w:hint="eastAsia" w:ascii="仿宋_GB2312" w:hAnsi="仿宋_GB2312" w:eastAsia="仿宋_GB2312" w:cs="仿宋_GB2312"/>
                <w:b w:val="0"/>
                <w:bCs w:val="0"/>
                <w:i w:val="0"/>
                <w:color w:val="auto"/>
                <w:kern w:val="0"/>
                <w:sz w:val="21"/>
                <w:szCs w:val="21"/>
                <w:u w:val="none"/>
                <w:lang w:val="en-US" w:eastAsia="zh-CN" w:bidi="ar"/>
              </w:rPr>
              <w:t>加强宣传引导，有效管控全区殡葬服务机构纸扎物品的焚烧行为，积极倡导市民文明祭祀。</w:t>
            </w:r>
          </w:p>
        </w:tc>
        <w:tc>
          <w:tcPr>
            <w:tcW w:w="3421" w:type="dxa"/>
            <w:tcBorders>
              <w:tl2br w:val="nil"/>
              <w:tr2bl w:val="nil"/>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val="0"/>
              <w:topLinePunct/>
              <w:autoSpaceDE/>
              <w:autoSpaceDN/>
              <w:bidi w:val="0"/>
              <w:adjustRightInd/>
              <w:snapToGrid/>
              <w:spacing w:line="300" w:lineRule="exact"/>
              <w:jc w:val="both"/>
              <w:textAlignment w:val="center"/>
              <w:rPr>
                <w:rFonts w:hint="eastAsia" w:ascii="仿宋_GB2312" w:hAnsi="仿宋_GB2312" w:eastAsia="仿宋_GB2312" w:cs="仿宋_GB2312"/>
                <w:b w:val="0"/>
                <w:bCs w:val="0"/>
                <w:i w:val="0"/>
                <w:color w:val="auto"/>
                <w:sz w:val="21"/>
                <w:szCs w:val="21"/>
                <w:u w:val="none"/>
              </w:rPr>
            </w:pPr>
            <w:r>
              <w:rPr>
                <w:rFonts w:hint="eastAsia" w:ascii="仿宋_GB2312" w:hAnsi="仿宋_GB2312" w:eastAsia="仿宋_GB2312" w:cs="仿宋_GB2312"/>
                <w:b w:val="0"/>
                <w:bCs w:val="0"/>
                <w:i w:val="0"/>
                <w:color w:val="auto"/>
                <w:kern w:val="0"/>
                <w:sz w:val="21"/>
                <w:szCs w:val="21"/>
                <w:u w:val="none"/>
                <w:lang w:val="en-US" w:eastAsia="zh-CN" w:bidi="ar"/>
              </w:rPr>
              <w:t>1．</w:t>
            </w:r>
            <w:r>
              <w:rPr>
                <w:rStyle w:val="7"/>
                <w:rFonts w:hint="eastAsia" w:ascii="仿宋_GB2312" w:hAnsi="仿宋_GB2312" w:eastAsia="仿宋_GB2312" w:cs="仿宋_GB2312"/>
                <w:b w:val="0"/>
                <w:bCs w:val="0"/>
                <w:color w:val="auto"/>
                <w:sz w:val="21"/>
                <w:szCs w:val="21"/>
                <w:lang w:val="en-US" w:eastAsia="zh-CN" w:bidi="ar"/>
              </w:rPr>
              <w:t>加大对全区殡葬服务机构的日常巡查和管理，减少纸扎物品的焚烧。督促发挥社区作用，通过宣传,使广大市民自觉文明治丧，在丧事活动中不焚烧祭品和燃放鞭炮。</w:t>
            </w:r>
          </w:p>
        </w:tc>
        <w:tc>
          <w:tcPr>
            <w:tcW w:w="1142" w:type="dxa"/>
            <w:tcBorders>
              <w:tl2br w:val="nil"/>
              <w:tr2bl w:val="nil"/>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val="0"/>
              <w:topLinePunct/>
              <w:autoSpaceDE/>
              <w:autoSpaceDN/>
              <w:bidi w:val="0"/>
              <w:adjustRightInd/>
              <w:snapToGrid/>
              <w:spacing w:line="300" w:lineRule="exact"/>
              <w:jc w:val="center"/>
              <w:textAlignment w:val="center"/>
              <w:rPr>
                <w:rFonts w:hint="eastAsia" w:ascii="仿宋_GB2312" w:hAnsi="仿宋_GB2312" w:eastAsia="仿宋_GB2312" w:cs="仿宋_GB2312"/>
                <w:b w:val="0"/>
                <w:bCs w:val="0"/>
                <w:i w:val="0"/>
                <w:color w:val="auto"/>
                <w:sz w:val="21"/>
                <w:szCs w:val="21"/>
                <w:u w:val="none"/>
              </w:rPr>
            </w:pPr>
            <w:r>
              <w:rPr>
                <w:rFonts w:hint="eastAsia" w:ascii="仿宋_GB2312" w:hAnsi="仿宋_GB2312" w:eastAsia="仿宋_GB2312" w:cs="仿宋_GB2312"/>
                <w:b w:val="0"/>
                <w:bCs w:val="0"/>
                <w:i w:val="0"/>
                <w:color w:val="auto"/>
                <w:kern w:val="0"/>
                <w:sz w:val="21"/>
                <w:szCs w:val="21"/>
                <w:u w:val="none"/>
                <w:lang w:val="en-US" w:eastAsia="zh-CN" w:bidi="ar"/>
              </w:rPr>
              <w:t>全年</w:t>
            </w:r>
          </w:p>
        </w:tc>
        <w:tc>
          <w:tcPr>
            <w:tcW w:w="1698" w:type="dxa"/>
            <w:vMerge w:val="restart"/>
            <w:tcBorders>
              <w:tl2br w:val="nil"/>
              <w:tr2bl w:val="nil"/>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val="0"/>
              <w:topLinePunct/>
              <w:autoSpaceDE/>
              <w:autoSpaceDN/>
              <w:bidi w:val="0"/>
              <w:adjustRightInd/>
              <w:snapToGrid/>
              <w:spacing w:line="300" w:lineRule="exact"/>
              <w:jc w:val="center"/>
              <w:textAlignment w:val="center"/>
              <w:rPr>
                <w:rFonts w:hint="eastAsia" w:ascii="仿宋_GB2312" w:hAnsi="仿宋_GB2312" w:eastAsia="仿宋_GB2312" w:cs="仿宋_GB2312"/>
                <w:b w:val="0"/>
                <w:bCs w:val="0"/>
                <w:i w:val="0"/>
                <w:color w:val="auto"/>
                <w:sz w:val="21"/>
                <w:szCs w:val="21"/>
                <w:u w:val="none"/>
              </w:rPr>
            </w:pPr>
            <w:r>
              <w:rPr>
                <w:rFonts w:hint="eastAsia" w:ascii="仿宋_GB2312" w:hAnsi="仿宋_GB2312" w:eastAsia="仿宋_GB2312" w:cs="仿宋_GB2312"/>
                <w:b w:val="0"/>
                <w:bCs w:val="0"/>
                <w:i w:val="0"/>
                <w:color w:val="auto"/>
                <w:kern w:val="0"/>
                <w:sz w:val="21"/>
                <w:szCs w:val="21"/>
                <w:u w:val="none"/>
                <w:lang w:val="en-US" w:eastAsia="zh-CN" w:bidi="ar"/>
              </w:rPr>
              <w:t>区民政局</w:t>
            </w:r>
          </w:p>
        </w:tc>
        <w:tc>
          <w:tcPr>
            <w:tcW w:w="1698" w:type="dxa"/>
            <w:vMerge w:val="restart"/>
            <w:tcBorders>
              <w:tl2br w:val="nil"/>
              <w:tr2bl w:val="nil"/>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val="0"/>
              <w:topLinePunct/>
              <w:autoSpaceDE/>
              <w:autoSpaceDN/>
              <w:bidi w:val="0"/>
              <w:adjustRightInd/>
              <w:snapToGrid/>
              <w:spacing w:line="300" w:lineRule="exact"/>
              <w:jc w:val="center"/>
              <w:textAlignment w:val="center"/>
              <w:rPr>
                <w:rFonts w:hint="eastAsia" w:ascii="仿宋_GB2312" w:hAnsi="仿宋_GB2312" w:eastAsia="仿宋_GB2312" w:cs="仿宋_GB2312"/>
                <w:b w:val="0"/>
                <w:bCs w:val="0"/>
                <w:i w:val="0"/>
                <w:color w:val="auto"/>
                <w:sz w:val="21"/>
                <w:szCs w:val="21"/>
                <w:u w:val="none"/>
              </w:rPr>
            </w:pPr>
            <w:r>
              <w:rPr>
                <w:rFonts w:hint="eastAsia" w:ascii="仿宋_GB2312" w:hAnsi="仿宋_GB2312" w:eastAsia="仿宋_GB2312" w:cs="仿宋_GB2312"/>
                <w:b w:val="0"/>
                <w:bCs w:val="0"/>
                <w:i w:val="0"/>
                <w:color w:val="auto"/>
                <w:kern w:val="0"/>
                <w:sz w:val="21"/>
                <w:szCs w:val="21"/>
                <w:u w:val="none"/>
                <w:lang w:val="en-US" w:eastAsia="zh-CN" w:bidi="ar"/>
              </w:rPr>
              <w:t>—</w:t>
            </w:r>
          </w:p>
        </w:tc>
        <w:tc>
          <w:tcPr>
            <w:tcW w:w="1985" w:type="dxa"/>
            <w:vMerge w:val="restart"/>
            <w:tcBorders>
              <w:tl2br w:val="nil"/>
              <w:tr2bl w:val="nil"/>
            </w:tcBorders>
            <w:shd w:val="clear" w:color="auto" w:fill="FFFFFF"/>
            <w:tcMar>
              <w:top w:w="15" w:type="dxa"/>
              <w:left w:w="15" w:type="dxa"/>
              <w:right w:w="15"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jc w:val="center"/>
              <w:rPr>
                <w:rFonts w:hint="eastAsia" w:ascii="仿宋_GB2312" w:hAnsi="仿宋_GB2312" w:eastAsia="仿宋_GB2312" w:cs="仿宋_GB2312"/>
                <w:b w:val="0"/>
                <w:bCs w:val="0"/>
                <w:i w:val="0"/>
                <w:color w:val="auto"/>
                <w:sz w:val="21"/>
                <w:szCs w:val="21"/>
                <w:u w:val="none"/>
                <w:lang w:val="en-US" w:eastAsia="zh-CN"/>
              </w:rPr>
            </w:pPr>
            <w:r>
              <w:rPr>
                <w:rFonts w:hint="eastAsia" w:ascii="仿宋_GB2312" w:hAnsi="仿宋_GB2312" w:eastAsia="仿宋_GB2312" w:cs="仿宋_GB2312"/>
                <w:b w:val="0"/>
                <w:bCs w:val="0"/>
                <w:i w:val="0"/>
                <w:color w:val="auto"/>
                <w:sz w:val="21"/>
                <w:szCs w:val="21"/>
                <w:u w:val="none"/>
                <w:lang w:val="en-US" w:eastAsia="zh-CN"/>
              </w:rPr>
              <w:t>各街道办事处</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0" w:type="dxa"/>
            <w:bottom w:w="0" w:type="dxa"/>
            <w:right w:w="0" w:type="dxa"/>
          </w:tblCellMar>
        </w:tblPrEx>
        <w:trPr>
          <w:cantSplit/>
          <w:trHeight w:val="1837" w:hRule="atLeast"/>
          <w:jc w:val="center"/>
        </w:trPr>
        <w:tc>
          <w:tcPr>
            <w:tcW w:w="959" w:type="dxa"/>
            <w:vMerge w:val="continue"/>
            <w:tcBorders>
              <w:tl2br w:val="nil"/>
              <w:tr2bl w:val="nil"/>
            </w:tcBorders>
            <w:shd w:val="clear" w:color="auto" w:fill="FFFFFF"/>
            <w:tcMar>
              <w:top w:w="15" w:type="dxa"/>
              <w:left w:w="15" w:type="dxa"/>
              <w:right w:w="15"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jc w:val="center"/>
              <w:rPr>
                <w:rFonts w:hint="eastAsia" w:ascii="仿宋_GB2312" w:hAnsi="仿宋_GB2312" w:eastAsia="仿宋_GB2312" w:cs="仿宋_GB2312"/>
                <w:b w:val="0"/>
                <w:bCs w:val="0"/>
                <w:i w:val="0"/>
                <w:color w:val="auto"/>
                <w:sz w:val="21"/>
                <w:szCs w:val="21"/>
                <w:u w:val="none"/>
              </w:rPr>
            </w:pPr>
          </w:p>
        </w:tc>
        <w:tc>
          <w:tcPr>
            <w:tcW w:w="553" w:type="dxa"/>
            <w:vMerge w:val="continue"/>
            <w:tcBorders>
              <w:tl2br w:val="nil"/>
              <w:tr2bl w:val="nil"/>
            </w:tcBorders>
            <w:shd w:val="clear" w:color="auto" w:fill="FFFFFF"/>
            <w:tcMar>
              <w:top w:w="15" w:type="dxa"/>
              <w:left w:w="15" w:type="dxa"/>
              <w:right w:w="15"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jc w:val="center"/>
              <w:rPr>
                <w:rFonts w:hint="eastAsia" w:ascii="仿宋_GB2312" w:hAnsi="仿宋_GB2312" w:eastAsia="仿宋_GB2312" w:cs="仿宋_GB2312"/>
                <w:b w:val="0"/>
                <w:bCs w:val="0"/>
                <w:i w:val="0"/>
                <w:color w:val="auto"/>
                <w:sz w:val="21"/>
                <w:szCs w:val="21"/>
                <w:u w:val="none"/>
              </w:rPr>
            </w:pPr>
          </w:p>
        </w:tc>
        <w:tc>
          <w:tcPr>
            <w:tcW w:w="1295" w:type="dxa"/>
            <w:vMerge w:val="continue"/>
            <w:tcBorders>
              <w:tl2br w:val="nil"/>
              <w:tr2bl w:val="nil"/>
            </w:tcBorders>
            <w:shd w:val="clear" w:color="auto" w:fill="FFFFFF"/>
            <w:tcMar>
              <w:top w:w="15" w:type="dxa"/>
              <w:left w:w="15" w:type="dxa"/>
              <w:right w:w="15"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jc w:val="center"/>
              <w:rPr>
                <w:rFonts w:hint="eastAsia" w:ascii="仿宋_GB2312" w:hAnsi="仿宋_GB2312" w:eastAsia="仿宋_GB2312" w:cs="仿宋_GB2312"/>
                <w:b w:val="0"/>
                <w:bCs w:val="0"/>
                <w:i w:val="0"/>
                <w:color w:val="auto"/>
                <w:sz w:val="21"/>
                <w:szCs w:val="21"/>
                <w:u w:val="none"/>
              </w:rPr>
            </w:pPr>
          </w:p>
        </w:tc>
        <w:tc>
          <w:tcPr>
            <w:tcW w:w="2272" w:type="dxa"/>
            <w:vMerge w:val="continue"/>
            <w:tcBorders>
              <w:tl2br w:val="nil"/>
              <w:tr2bl w:val="nil"/>
            </w:tcBorders>
            <w:shd w:val="clear" w:color="auto" w:fill="FFFFFF"/>
            <w:tcMar>
              <w:top w:w="15" w:type="dxa"/>
              <w:left w:w="15" w:type="dxa"/>
              <w:right w:w="15"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jc w:val="both"/>
              <w:rPr>
                <w:rFonts w:hint="eastAsia" w:ascii="仿宋_GB2312" w:hAnsi="仿宋_GB2312" w:eastAsia="仿宋_GB2312" w:cs="仿宋_GB2312"/>
                <w:b w:val="0"/>
                <w:bCs w:val="0"/>
                <w:i w:val="0"/>
                <w:color w:val="auto"/>
                <w:sz w:val="21"/>
                <w:szCs w:val="21"/>
                <w:u w:val="none"/>
              </w:rPr>
            </w:pPr>
          </w:p>
        </w:tc>
        <w:tc>
          <w:tcPr>
            <w:tcW w:w="3421" w:type="dxa"/>
            <w:tcBorders>
              <w:tl2br w:val="nil"/>
              <w:tr2bl w:val="nil"/>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val="0"/>
              <w:topLinePunct/>
              <w:autoSpaceDE/>
              <w:autoSpaceDN/>
              <w:bidi w:val="0"/>
              <w:adjustRightInd/>
              <w:snapToGrid/>
              <w:spacing w:line="300" w:lineRule="exact"/>
              <w:jc w:val="both"/>
              <w:textAlignment w:val="center"/>
              <w:rPr>
                <w:rFonts w:hint="eastAsia" w:ascii="仿宋_GB2312" w:hAnsi="仿宋_GB2312" w:eastAsia="仿宋_GB2312" w:cs="仿宋_GB2312"/>
                <w:b w:val="0"/>
                <w:bCs w:val="0"/>
                <w:i w:val="0"/>
                <w:color w:val="auto"/>
                <w:sz w:val="21"/>
                <w:szCs w:val="21"/>
                <w:u w:val="none"/>
              </w:rPr>
            </w:pPr>
            <w:r>
              <w:rPr>
                <w:rFonts w:hint="eastAsia" w:ascii="仿宋_GB2312" w:hAnsi="仿宋_GB2312" w:eastAsia="仿宋_GB2312" w:cs="仿宋_GB2312"/>
                <w:b w:val="0"/>
                <w:bCs w:val="0"/>
                <w:i w:val="0"/>
                <w:color w:val="auto"/>
                <w:kern w:val="0"/>
                <w:sz w:val="21"/>
                <w:szCs w:val="21"/>
                <w:u w:val="none"/>
                <w:lang w:val="en-US" w:eastAsia="zh-CN" w:bidi="ar"/>
              </w:rPr>
              <w:t>2．</w:t>
            </w:r>
            <w:r>
              <w:rPr>
                <w:rStyle w:val="7"/>
                <w:rFonts w:hint="eastAsia" w:ascii="仿宋_GB2312" w:hAnsi="仿宋_GB2312" w:eastAsia="仿宋_GB2312" w:cs="仿宋_GB2312"/>
                <w:b w:val="0"/>
                <w:bCs w:val="0"/>
                <w:color w:val="auto"/>
                <w:sz w:val="21"/>
                <w:szCs w:val="21"/>
                <w:lang w:val="en-US" w:eastAsia="zh-CN" w:bidi="ar"/>
              </w:rPr>
              <w:t>依据《西安市秦岭生态环境保护条例》中“秦岭生态保护区范围内禁止新建、扩建经营性公墓”的要求，严格经营性公墓的审核转报，从源头上从严管控。强化对秦岭北麓保护区内经营性公墓的日常监管，定期对公墓审批面积进行专项检查，严控公墓面积、严防违法问题。公墓内严禁焚烧纸钱纸扎，全面倡导用鲜花、植树代替焚烧祭扫。</w:t>
            </w:r>
          </w:p>
        </w:tc>
        <w:tc>
          <w:tcPr>
            <w:tcW w:w="1142" w:type="dxa"/>
            <w:tcBorders>
              <w:tl2br w:val="nil"/>
              <w:tr2bl w:val="nil"/>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val="0"/>
              <w:topLinePunct/>
              <w:autoSpaceDE/>
              <w:autoSpaceDN/>
              <w:bidi w:val="0"/>
              <w:adjustRightInd/>
              <w:snapToGrid/>
              <w:spacing w:line="300" w:lineRule="exact"/>
              <w:jc w:val="center"/>
              <w:textAlignment w:val="center"/>
              <w:rPr>
                <w:rFonts w:hint="eastAsia" w:ascii="仿宋_GB2312" w:hAnsi="仿宋_GB2312" w:eastAsia="仿宋_GB2312" w:cs="仿宋_GB2312"/>
                <w:b w:val="0"/>
                <w:bCs w:val="0"/>
                <w:i w:val="0"/>
                <w:color w:val="auto"/>
                <w:sz w:val="21"/>
                <w:szCs w:val="21"/>
                <w:u w:val="none"/>
              </w:rPr>
            </w:pPr>
            <w:r>
              <w:rPr>
                <w:rFonts w:hint="eastAsia" w:ascii="仿宋_GB2312" w:hAnsi="仿宋_GB2312" w:eastAsia="仿宋_GB2312" w:cs="仿宋_GB2312"/>
                <w:b w:val="0"/>
                <w:bCs w:val="0"/>
                <w:i w:val="0"/>
                <w:color w:val="auto"/>
                <w:kern w:val="0"/>
                <w:sz w:val="21"/>
                <w:szCs w:val="21"/>
                <w:u w:val="none"/>
                <w:lang w:val="en-US" w:eastAsia="zh-CN" w:bidi="ar"/>
              </w:rPr>
              <w:t>全年</w:t>
            </w:r>
          </w:p>
        </w:tc>
        <w:tc>
          <w:tcPr>
            <w:tcW w:w="1698" w:type="dxa"/>
            <w:vMerge w:val="continue"/>
            <w:tcBorders>
              <w:tl2br w:val="nil"/>
              <w:tr2bl w:val="nil"/>
            </w:tcBorders>
            <w:shd w:val="clear" w:color="auto" w:fill="FFFFFF"/>
            <w:tcMar>
              <w:top w:w="15" w:type="dxa"/>
              <w:left w:w="15" w:type="dxa"/>
              <w:right w:w="15"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jc w:val="center"/>
              <w:rPr>
                <w:rFonts w:hint="eastAsia" w:ascii="仿宋_GB2312" w:hAnsi="仿宋_GB2312" w:eastAsia="仿宋_GB2312" w:cs="仿宋_GB2312"/>
                <w:b w:val="0"/>
                <w:bCs w:val="0"/>
                <w:i w:val="0"/>
                <w:color w:val="auto"/>
                <w:sz w:val="21"/>
                <w:szCs w:val="21"/>
                <w:u w:val="none"/>
              </w:rPr>
            </w:pPr>
          </w:p>
        </w:tc>
        <w:tc>
          <w:tcPr>
            <w:tcW w:w="1698" w:type="dxa"/>
            <w:vMerge w:val="continue"/>
            <w:tcBorders>
              <w:tl2br w:val="nil"/>
              <w:tr2bl w:val="nil"/>
            </w:tcBorders>
            <w:shd w:val="clear" w:color="auto" w:fill="FFFFFF"/>
            <w:tcMar>
              <w:top w:w="15" w:type="dxa"/>
              <w:left w:w="15" w:type="dxa"/>
              <w:right w:w="15"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jc w:val="center"/>
              <w:rPr>
                <w:rFonts w:hint="eastAsia" w:ascii="仿宋_GB2312" w:hAnsi="仿宋_GB2312" w:eastAsia="仿宋_GB2312" w:cs="仿宋_GB2312"/>
                <w:b w:val="0"/>
                <w:bCs w:val="0"/>
                <w:i w:val="0"/>
                <w:color w:val="auto"/>
                <w:sz w:val="21"/>
                <w:szCs w:val="21"/>
                <w:u w:val="none"/>
              </w:rPr>
            </w:pPr>
          </w:p>
        </w:tc>
        <w:tc>
          <w:tcPr>
            <w:tcW w:w="1985" w:type="dxa"/>
            <w:vMerge w:val="continue"/>
            <w:tcBorders>
              <w:tl2br w:val="nil"/>
              <w:tr2bl w:val="nil"/>
            </w:tcBorders>
            <w:shd w:val="clear" w:color="auto" w:fill="FFFFFF"/>
            <w:tcMar>
              <w:top w:w="15" w:type="dxa"/>
              <w:left w:w="15" w:type="dxa"/>
              <w:right w:w="15"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jc w:val="center"/>
              <w:rPr>
                <w:rFonts w:hint="eastAsia" w:ascii="仿宋_GB2312" w:hAnsi="仿宋_GB2312" w:eastAsia="仿宋_GB2312" w:cs="仿宋_GB2312"/>
                <w:b w:val="0"/>
                <w:bCs w:val="0"/>
                <w:i w:val="0"/>
                <w:color w:val="auto"/>
                <w:sz w:val="21"/>
                <w:szCs w:val="21"/>
                <w:u w:val="none"/>
                <w:lang w:val="en-US" w:eastAsia="zh-CN"/>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0" w:type="dxa"/>
            <w:bottom w:w="0" w:type="dxa"/>
            <w:right w:w="0" w:type="dxa"/>
          </w:tblCellMar>
        </w:tblPrEx>
        <w:trPr>
          <w:cantSplit/>
          <w:trHeight w:val="1198" w:hRule="atLeast"/>
          <w:jc w:val="center"/>
        </w:trPr>
        <w:tc>
          <w:tcPr>
            <w:tcW w:w="959" w:type="dxa"/>
            <w:vMerge w:val="continue"/>
            <w:tcBorders>
              <w:tl2br w:val="nil"/>
              <w:tr2bl w:val="nil"/>
            </w:tcBorders>
            <w:shd w:val="clear" w:color="auto" w:fill="FFFFFF"/>
            <w:tcMar>
              <w:top w:w="15" w:type="dxa"/>
              <w:left w:w="15" w:type="dxa"/>
              <w:right w:w="15"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jc w:val="center"/>
              <w:rPr>
                <w:rFonts w:hint="eastAsia" w:ascii="仿宋_GB2312" w:hAnsi="仿宋_GB2312" w:eastAsia="仿宋_GB2312" w:cs="仿宋_GB2312"/>
                <w:b w:val="0"/>
                <w:bCs w:val="0"/>
                <w:i w:val="0"/>
                <w:color w:val="auto"/>
                <w:sz w:val="21"/>
                <w:szCs w:val="21"/>
                <w:u w:val="none"/>
              </w:rPr>
            </w:pPr>
          </w:p>
        </w:tc>
        <w:tc>
          <w:tcPr>
            <w:tcW w:w="553" w:type="dxa"/>
            <w:vMerge w:val="continue"/>
            <w:tcBorders>
              <w:tl2br w:val="nil"/>
              <w:tr2bl w:val="nil"/>
            </w:tcBorders>
            <w:shd w:val="clear" w:color="auto" w:fill="FFFFFF"/>
            <w:tcMar>
              <w:top w:w="15" w:type="dxa"/>
              <w:left w:w="15" w:type="dxa"/>
              <w:right w:w="15"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jc w:val="center"/>
              <w:rPr>
                <w:rFonts w:hint="eastAsia" w:ascii="仿宋_GB2312" w:hAnsi="仿宋_GB2312" w:eastAsia="仿宋_GB2312" w:cs="仿宋_GB2312"/>
                <w:b w:val="0"/>
                <w:bCs w:val="0"/>
                <w:i w:val="0"/>
                <w:color w:val="auto"/>
                <w:sz w:val="21"/>
                <w:szCs w:val="21"/>
                <w:u w:val="none"/>
              </w:rPr>
            </w:pPr>
          </w:p>
        </w:tc>
        <w:tc>
          <w:tcPr>
            <w:tcW w:w="1295" w:type="dxa"/>
            <w:vMerge w:val="continue"/>
            <w:tcBorders>
              <w:tl2br w:val="nil"/>
              <w:tr2bl w:val="nil"/>
            </w:tcBorders>
            <w:shd w:val="clear" w:color="auto" w:fill="FFFFFF"/>
            <w:tcMar>
              <w:top w:w="15" w:type="dxa"/>
              <w:left w:w="15" w:type="dxa"/>
              <w:right w:w="15"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jc w:val="center"/>
              <w:rPr>
                <w:rFonts w:hint="eastAsia" w:ascii="仿宋_GB2312" w:hAnsi="仿宋_GB2312" w:eastAsia="仿宋_GB2312" w:cs="仿宋_GB2312"/>
                <w:b w:val="0"/>
                <w:bCs w:val="0"/>
                <w:i w:val="0"/>
                <w:color w:val="auto"/>
                <w:sz w:val="21"/>
                <w:szCs w:val="21"/>
                <w:u w:val="none"/>
              </w:rPr>
            </w:pPr>
          </w:p>
        </w:tc>
        <w:tc>
          <w:tcPr>
            <w:tcW w:w="2272" w:type="dxa"/>
            <w:vMerge w:val="continue"/>
            <w:tcBorders>
              <w:tl2br w:val="nil"/>
              <w:tr2bl w:val="nil"/>
            </w:tcBorders>
            <w:shd w:val="clear" w:color="auto" w:fill="FFFFFF"/>
            <w:tcMar>
              <w:top w:w="15" w:type="dxa"/>
              <w:left w:w="15" w:type="dxa"/>
              <w:right w:w="15"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jc w:val="both"/>
              <w:rPr>
                <w:rFonts w:hint="eastAsia" w:ascii="仿宋_GB2312" w:hAnsi="仿宋_GB2312" w:eastAsia="仿宋_GB2312" w:cs="仿宋_GB2312"/>
                <w:b w:val="0"/>
                <w:bCs w:val="0"/>
                <w:i w:val="0"/>
                <w:color w:val="auto"/>
                <w:sz w:val="21"/>
                <w:szCs w:val="21"/>
                <w:u w:val="none"/>
              </w:rPr>
            </w:pPr>
          </w:p>
        </w:tc>
        <w:tc>
          <w:tcPr>
            <w:tcW w:w="3421" w:type="dxa"/>
            <w:tcBorders>
              <w:tl2br w:val="nil"/>
              <w:tr2bl w:val="nil"/>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val="0"/>
              <w:topLinePunct/>
              <w:autoSpaceDE/>
              <w:autoSpaceDN/>
              <w:bidi w:val="0"/>
              <w:adjustRightInd/>
              <w:snapToGrid/>
              <w:spacing w:line="300" w:lineRule="exact"/>
              <w:jc w:val="both"/>
              <w:textAlignment w:val="center"/>
              <w:rPr>
                <w:rFonts w:hint="eastAsia" w:ascii="仿宋_GB2312" w:hAnsi="仿宋_GB2312" w:eastAsia="仿宋_GB2312" w:cs="仿宋_GB2312"/>
                <w:b w:val="0"/>
                <w:bCs w:val="0"/>
                <w:i w:val="0"/>
                <w:color w:val="auto"/>
                <w:sz w:val="21"/>
                <w:szCs w:val="21"/>
                <w:u w:val="none"/>
              </w:rPr>
            </w:pPr>
            <w:r>
              <w:rPr>
                <w:rFonts w:hint="eastAsia" w:ascii="仿宋_GB2312" w:hAnsi="仿宋_GB2312" w:eastAsia="仿宋_GB2312" w:cs="仿宋_GB2312"/>
                <w:b w:val="0"/>
                <w:bCs w:val="0"/>
                <w:i w:val="0"/>
                <w:color w:val="auto"/>
                <w:kern w:val="0"/>
                <w:sz w:val="21"/>
                <w:szCs w:val="21"/>
                <w:u w:val="none"/>
                <w:lang w:val="en-US" w:eastAsia="zh-CN" w:bidi="ar"/>
              </w:rPr>
              <w:t>3．</w:t>
            </w:r>
            <w:r>
              <w:rPr>
                <w:rStyle w:val="7"/>
                <w:rFonts w:hint="eastAsia" w:ascii="仿宋_GB2312" w:hAnsi="仿宋_GB2312" w:eastAsia="仿宋_GB2312" w:cs="仿宋_GB2312"/>
                <w:b w:val="0"/>
                <w:bCs w:val="0"/>
                <w:color w:val="auto"/>
                <w:sz w:val="21"/>
                <w:szCs w:val="21"/>
                <w:lang w:val="en-US" w:eastAsia="zh-CN" w:bidi="ar"/>
              </w:rPr>
              <w:t>在清明节和寒衣节传统祭祀节日期间，大力鼓励、组织开展社区公祭活动，力争全覆盖。破除丧葬陋习，鼓励采用敬献鲜花、植树绿化、网络祭扫、踏青遥祭、经典诵读等方式缅怀故人。积极联系各类媒体，做好殡葬改革宣传工作。</w:t>
            </w:r>
          </w:p>
        </w:tc>
        <w:tc>
          <w:tcPr>
            <w:tcW w:w="1142" w:type="dxa"/>
            <w:tcBorders>
              <w:tl2br w:val="nil"/>
              <w:tr2bl w:val="nil"/>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val="0"/>
              <w:topLinePunct/>
              <w:autoSpaceDE/>
              <w:autoSpaceDN/>
              <w:bidi w:val="0"/>
              <w:adjustRightInd/>
              <w:snapToGrid/>
              <w:spacing w:line="300" w:lineRule="exact"/>
              <w:jc w:val="center"/>
              <w:textAlignment w:val="center"/>
              <w:rPr>
                <w:rFonts w:hint="eastAsia" w:ascii="仿宋_GB2312" w:hAnsi="仿宋_GB2312" w:eastAsia="仿宋_GB2312" w:cs="仿宋_GB2312"/>
                <w:b w:val="0"/>
                <w:bCs w:val="0"/>
                <w:i w:val="0"/>
                <w:color w:val="auto"/>
                <w:sz w:val="21"/>
                <w:szCs w:val="21"/>
                <w:u w:val="none"/>
              </w:rPr>
            </w:pPr>
            <w:r>
              <w:rPr>
                <w:rFonts w:hint="eastAsia" w:ascii="仿宋_GB2312" w:hAnsi="仿宋_GB2312" w:eastAsia="仿宋_GB2312" w:cs="仿宋_GB2312"/>
                <w:b w:val="0"/>
                <w:bCs w:val="0"/>
                <w:i w:val="0"/>
                <w:color w:val="auto"/>
                <w:kern w:val="0"/>
                <w:sz w:val="21"/>
                <w:szCs w:val="21"/>
                <w:u w:val="none"/>
                <w:lang w:val="en-US" w:eastAsia="zh-CN" w:bidi="ar"/>
              </w:rPr>
              <w:t>全年</w:t>
            </w:r>
          </w:p>
        </w:tc>
        <w:tc>
          <w:tcPr>
            <w:tcW w:w="1698" w:type="dxa"/>
            <w:vMerge w:val="continue"/>
            <w:tcBorders>
              <w:tl2br w:val="nil"/>
              <w:tr2bl w:val="nil"/>
            </w:tcBorders>
            <w:shd w:val="clear" w:color="auto" w:fill="FFFFFF"/>
            <w:tcMar>
              <w:top w:w="15" w:type="dxa"/>
              <w:left w:w="15" w:type="dxa"/>
              <w:right w:w="15"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jc w:val="center"/>
              <w:rPr>
                <w:rFonts w:hint="eastAsia" w:ascii="仿宋_GB2312" w:hAnsi="仿宋_GB2312" w:eastAsia="仿宋_GB2312" w:cs="仿宋_GB2312"/>
                <w:b w:val="0"/>
                <w:bCs w:val="0"/>
                <w:i w:val="0"/>
                <w:color w:val="auto"/>
                <w:sz w:val="21"/>
                <w:szCs w:val="21"/>
                <w:u w:val="none"/>
              </w:rPr>
            </w:pPr>
          </w:p>
        </w:tc>
        <w:tc>
          <w:tcPr>
            <w:tcW w:w="1698" w:type="dxa"/>
            <w:vMerge w:val="continue"/>
            <w:tcBorders>
              <w:tl2br w:val="nil"/>
              <w:tr2bl w:val="nil"/>
            </w:tcBorders>
            <w:shd w:val="clear" w:color="auto" w:fill="FFFFFF"/>
            <w:tcMar>
              <w:top w:w="15" w:type="dxa"/>
              <w:left w:w="15" w:type="dxa"/>
              <w:right w:w="15"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jc w:val="center"/>
              <w:rPr>
                <w:rFonts w:hint="eastAsia" w:ascii="仿宋_GB2312" w:hAnsi="仿宋_GB2312" w:eastAsia="仿宋_GB2312" w:cs="仿宋_GB2312"/>
                <w:b w:val="0"/>
                <w:bCs w:val="0"/>
                <w:i w:val="0"/>
                <w:color w:val="auto"/>
                <w:sz w:val="21"/>
                <w:szCs w:val="21"/>
                <w:u w:val="none"/>
              </w:rPr>
            </w:pPr>
          </w:p>
        </w:tc>
        <w:tc>
          <w:tcPr>
            <w:tcW w:w="1985" w:type="dxa"/>
            <w:vMerge w:val="continue"/>
            <w:tcBorders>
              <w:tl2br w:val="nil"/>
              <w:tr2bl w:val="nil"/>
            </w:tcBorders>
            <w:shd w:val="clear" w:color="auto" w:fill="FFFFFF"/>
            <w:tcMar>
              <w:top w:w="15" w:type="dxa"/>
              <w:left w:w="15" w:type="dxa"/>
              <w:right w:w="15"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jc w:val="center"/>
              <w:rPr>
                <w:rFonts w:hint="eastAsia" w:ascii="仿宋_GB2312" w:hAnsi="仿宋_GB2312" w:eastAsia="仿宋_GB2312" w:cs="仿宋_GB2312"/>
                <w:b w:val="0"/>
                <w:bCs w:val="0"/>
                <w:i w:val="0"/>
                <w:color w:val="auto"/>
                <w:sz w:val="21"/>
                <w:szCs w:val="21"/>
                <w:u w:val="none"/>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0" w:type="dxa"/>
            <w:bottom w:w="0" w:type="dxa"/>
            <w:right w:w="0" w:type="dxa"/>
          </w:tblCellMar>
        </w:tblPrEx>
        <w:trPr>
          <w:cantSplit/>
          <w:trHeight w:val="540" w:hRule="atLeast"/>
          <w:jc w:val="center"/>
        </w:trPr>
        <w:tc>
          <w:tcPr>
            <w:tcW w:w="959" w:type="dxa"/>
            <w:vMerge w:val="continue"/>
            <w:tcBorders>
              <w:tl2br w:val="nil"/>
              <w:tr2bl w:val="nil"/>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val="0"/>
              <w:topLinePunct/>
              <w:autoSpaceDE/>
              <w:autoSpaceDN/>
              <w:bidi w:val="0"/>
              <w:adjustRightInd/>
              <w:snapToGrid/>
              <w:spacing w:line="300" w:lineRule="exact"/>
              <w:jc w:val="center"/>
              <w:textAlignment w:val="center"/>
              <w:rPr>
                <w:rFonts w:hint="eastAsia" w:ascii="仿宋_GB2312" w:hAnsi="仿宋_GB2312" w:eastAsia="仿宋_GB2312" w:cs="仿宋_GB2312"/>
                <w:b w:val="0"/>
                <w:bCs w:val="0"/>
                <w:i w:val="0"/>
                <w:color w:val="auto"/>
                <w:kern w:val="0"/>
                <w:sz w:val="21"/>
                <w:szCs w:val="21"/>
                <w:u w:val="none"/>
                <w:lang w:val="en-US" w:eastAsia="zh-CN" w:bidi="ar"/>
              </w:rPr>
            </w:pPr>
          </w:p>
        </w:tc>
        <w:tc>
          <w:tcPr>
            <w:tcW w:w="553" w:type="dxa"/>
            <w:vMerge w:val="restart"/>
            <w:tcBorders>
              <w:tl2br w:val="nil"/>
              <w:tr2bl w:val="nil"/>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val="0"/>
              <w:topLinePunct/>
              <w:autoSpaceDE/>
              <w:autoSpaceDN/>
              <w:bidi w:val="0"/>
              <w:adjustRightInd/>
              <w:snapToGrid/>
              <w:spacing w:line="300" w:lineRule="exact"/>
              <w:jc w:val="center"/>
              <w:textAlignment w:val="center"/>
              <w:rPr>
                <w:rFonts w:hint="eastAsia" w:ascii="仿宋_GB2312" w:hAnsi="仿宋_GB2312" w:eastAsia="仿宋_GB2312" w:cs="仿宋_GB2312"/>
                <w:b w:val="0"/>
                <w:bCs w:val="0"/>
                <w:i w:val="0"/>
                <w:color w:val="auto"/>
                <w:sz w:val="21"/>
                <w:szCs w:val="21"/>
                <w:u w:val="none"/>
                <w:lang w:val="en-US"/>
              </w:rPr>
            </w:pPr>
            <w:r>
              <w:rPr>
                <w:rFonts w:hint="eastAsia" w:ascii="仿宋_GB2312" w:hAnsi="仿宋_GB2312" w:eastAsia="仿宋_GB2312" w:cs="仿宋_GB2312"/>
                <w:b w:val="0"/>
                <w:bCs w:val="0"/>
                <w:i w:val="0"/>
                <w:color w:val="auto"/>
                <w:kern w:val="0"/>
                <w:sz w:val="21"/>
                <w:szCs w:val="21"/>
                <w:u w:val="none"/>
                <w:lang w:val="en-US" w:eastAsia="zh-CN" w:bidi="ar"/>
              </w:rPr>
              <w:t>34</w:t>
            </w:r>
          </w:p>
        </w:tc>
        <w:tc>
          <w:tcPr>
            <w:tcW w:w="1295" w:type="dxa"/>
            <w:vMerge w:val="restart"/>
            <w:tcBorders>
              <w:tl2br w:val="nil"/>
              <w:tr2bl w:val="nil"/>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val="0"/>
              <w:topLinePunct/>
              <w:autoSpaceDE/>
              <w:autoSpaceDN/>
              <w:bidi w:val="0"/>
              <w:adjustRightInd/>
              <w:snapToGrid/>
              <w:spacing w:line="300" w:lineRule="exact"/>
              <w:jc w:val="center"/>
              <w:textAlignment w:val="center"/>
              <w:rPr>
                <w:rFonts w:hint="eastAsia" w:ascii="仿宋_GB2312" w:hAnsi="仿宋_GB2312" w:eastAsia="仿宋_GB2312" w:cs="仿宋_GB2312"/>
                <w:b w:val="0"/>
                <w:bCs w:val="0"/>
                <w:i w:val="0"/>
                <w:color w:val="auto"/>
                <w:sz w:val="21"/>
                <w:szCs w:val="21"/>
                <w:u w:val="none"/>
              </w:rPr>
            </w:pPr>
            <w:r>
              <w:rPr>
                <w:rFonts w:hint="eastAsia" w:ascii="仿宋_GB2312" w:hAnsi="仿宋_GB2312" w:eastAsia="仿宋_GB2312" w:cs="仿宋_GB2312"/>
                <w:b w:val="0"/>
                <w:bCs w:val="0"/>
                <w:i w:val="0"/>
                <w:color w:val="auto"/>
                <w:kern w:val="0"/>
                <w:sz w:val="21"/>
                <w:szCs w:val="21"/>
                <w:u w:val="none"/>
                <w:lang w:val="en-US" w:eastAsia="zh-CN" w:bidi="ar"/>
              </w:rPr>
              <w:t>扎实推进烟花爆竹禁售禁燃工作</w:t>
            </w:r>
          </w:p>
        </w:tc>
        <w:tc>
          <w:tcPr>
            <w:tcW w:w="2272" w:type="dxa"/>
            <w:tcBorders>
              <w:tl2br w:val="nil"/>
              <w:tr2bl w:val="nil"/>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val="0"/>
              <w:topLinePunct/>
              <w:autoSpaceDE/>
              <w:autoSpaceDN/>
              <w:bidi w:val="0"/>
              <w:adjustRightInd/>
              <w:snapToGrid/>
              <w:spacing w:line="300" w:lineRule="exact"/>
              <w:jc w:val="both"/>
              <w:textAlignment w:val="center"/>
              <w:rPr>
                <w:rFonts w:hint="eastAsia" w:ascii="仿宋_GB2312" w:hAnsi="仿宋_GB2312" w:eastAsia="仿宋_GB2312" w:cs="仿宋_GB2312"/>
                <w:b w:val="0"/>
                <w:bCs w:val="0"/>
                <w:i w:val="0"/>
                <w:color w:val="auto"/>
                <w:sz w:val="21"/>
                <w:szCs w:val="21"/>
                <w:u w:val="none"/>
              </w:rPr>
            </w:pPr>
            <w:r>
              <w:rPr>
                <w:rFonts w:hint="eastAsia" w:ascii="仿宋_GB2312" w:hAnsi="仿宋_GB2312" w:eastAsia="仿宋_GB2312" w:cs="仿宋_GB2312"/>
                <w:b w:val="0"/>
                <w:bCs w:val="0"/>
                <w:i w:val="0"/>
                <w:color w:val="auto"/>
                <w:kern w:val="0"/>
                <w:sz w:val="21"/>
                <w:szCs w:val="21"/>
                <w:u w:val="none"/>
                <w:lang w:val="en-US" w:eastAsia="zh-CN" w:bidi="ar"/>
              </w:rPr>
              <w:t>推进全区范围内烟花爆竹禁售工作。</w:t>
            </w:r>
          </w:p>
        </w:tc>
        <w:tc>
          <w:tcPr>
            <w:tcW w:w="3421" w:type="dxa"/>
            <w:tcBorders>
              <w:tl2br w:val="nil"/>
              <w:tr2bl w:val="nil"/>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val="0"/>
              <w:topLinePunct/>
              <w:autoSpaceDE/>
              <w:autoSpaceDN/>
              <w:bidi w:val="0"/>
              <w:adjustRightInd/>
              <w:snapToGrid/>
              <w:spacing w:line="300" w:lineRule="exact"/>
              <w:jc w:val="both"/>
              <w:textAlignment w:val="center"/>
              <w:rPr>
                <w:rFonts w:hint="eastAsia" w:ascii="仿宋_GB2312" w:hAnsi="仿宋_GB2312" w:eastAsia="仿宋_GB2312" w:cs="仿宋_GB2312"/>
                <w:b w:val="0"/>
                <w:bCs w:val="0"/>
                <w:i w:val="0"/>
                <w:color w:val="auto"/>
                <w:sz w:val="21"/>
                <w:szCs w:val="21"/>
                <w:u w:val="none"/>
              </w:rPr>
            </w:pPr>
            <w:r>
              <w:rPr>
                <w:rFonts w:hint="eastAsia" w:ascii="仿宋_GB2312" w:hAnsi="仿宋_GB2312" w:eastAsia="仿宋_GB2312" w:cs="仿宋_GB2312"/>
                <w:b w:val="0"/>
                <w:bCs w:val="0"/>
                <w:i w:val="0"/>
                <w:color w:val="auto"/>
                <w:kern w:val="0"/>
                <w:sz w:val="21"/>
                <w:szCs w:val="21"/>
                <w:u w:val="none"/>
                <w:lang w:val="en-US" w:eastAsia="zh-CN" w:bidi="ar"/>
              </w:rPr>
              <w:t>扎实做好烟花爆竹暗查暗访工作，建立抽查、检查台账，发现问题依法处理。</w:t>
            </w:r>
          </w:p>
        </w:tc>
        <w:tc>
          <w:tcPr>
            <w:tcW w:w="1142" w:type="dxa"/>
            <w:tcBorders>
              <w:tl2br w:val="nil"/>
              <w:tr2bl w:val="nil"/>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val="0"/>
              <w:topLinePunct/>
              <w:autoSpaceDE/>
              <w:autoSpaceDN/>
              <w:bidi w:val="0"/>
              <w:adjustRightInd/>
              <w:snapToGrid/>
              <w:spacing w:line="300" w:lineRule="exact"/>
              <w:jc w:val="center"/>
              <w:textAlignment w:val="center"/>
              <w:rPr>
                <w:rFonts w:hint="eastAsia" w:ascii="仿宋_GB2312" w:hAnsi="仿宋_GB2312" w:eastAsia="仿宋_GB2312" w:cs="仿宋_GB2312"/>
                <w:b w:val="0"/>
                <w:bCs w:val="0"/>
                <w:i w:val="0"/>
                <w:color w:val="auto"/>
                <w:sz w:val="21"/>
                <w:szCs w:val="21"/>
                <w:u w:val="none"/>
              </w:rPr>
            </w:pPr>
            <w:r>
              <w:rPr>
                <w:rFonts w:hint="eastAsia" w:ascii="仿宋_GB2312" w:hAnsi="仿宋_GB2312" w:eastAsia="仿宋_GB2312" w:cs="仿宋_GB2312"/>
                <w:b w:val="0"/>
                <w:bCs w:val="0"/>
                <w:i w:val="0"/>
                <w:color w:val="auto"/>
                <w:kern w:val="0"/>
                <w:sz w:val="21"/>
                <w:szCs w:val="21"/>
                <w:u w:val="none"/>
                <w:lang w:val="en-US" w:eastAsia="zh-CN" w:bidi="ar"/>
              </w:rPr>
              <w:t>全年</w:t>
            </w:r>
          </w:p>
        </w:tc>
        <w:tc>
          <w:tcPr>
            <w:tcW w:w="1698" w:type="dxa"/>
            <w:tcBorders>
              <w:tl2br w:val="nil"/>
              <w:tr2bl w:val="nil"/>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val="0"/>
              <w:topLinePunct/>
              <w:autoSpaceDE/>
              <w:autoSpaceDN/>
              <w:bidi w:val="0"/>
              <w:adjustRightInd/>
              <w:snapToGrid/>
              <w:spacing w:line="300" w:lineRule="exact"/>
              <w:jc w:val="center"/>
              <w:textAlignment w:val="center"/>
              <w:rPr>
                <w:rFonts w:hint="eastAsia" w:ascii="仿宋_GB2312" w:hAnsi="仿宋_GB2312" w:eastAsia="仿宋_GB2312" w:cs="仿宋_GB2312"/>
                <w:b w:val="0"/>
                <w:bCs w:val="0"/>
                <w:i w:val="0"/>
                <w:color w:val="auto"/>
                <w:sz w:val="21"/>
                <w:szCs w:val="21"/>
                <w:u w:val="none"/>
              </w:rPr>
            </w:pPr>
            <w:r>
              <w:rPr>
                <w:rFonts w:hint="eastAsia" w:ascii="仿宋_GB2312" w:hAnsi="仿宋_GB2312" w:eastAsia="仿宋_GB2312" w:cs="仿宋_GB2312"/>
                <w:b w:val="0"/>
                <w:bCs w:val="0"/>
                <w:i w:val="0"/>
                <w:color w:val="auto"/>
                <w:kern w:val="0"/>
                <w:sz w:val="21"/>
                <w:szCs w:val="21"/>
                <w:u w:val="none"/>
                <w:lang w:val="en-US" w:eastAsia="zh-CN" w:bidi="ar"/>
              </w:rPr>
              <w:t>区应急管理局</w:t>
            </w:r>
          </w:p>
        </w:tc>
        <w:tc>
          <w:tcPr>
            <w:tcW w:w="1698" w:type="dxa"/>
            <w:vMerge w:val="restart"/>
            <w:tcBorders>
              <w:tl2br w:val="nil"/>
              <w:tr2bl w:val="nil"/>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val="0"/>
              <w:topLinePunct/>
              <w:autoSpaceDE/>
              <w:autoSpaceDN/>
              <w:bidi w:val="0"/>
              <w:adjustRightInd/>
              <w:snapToGrid/>
              <w:spacing w:line="300" w:lineRule="exact"/>
              <w:jc w:val="center"/>
              <w:textAlignment w:val="center"/>
              <w:rPr>
                <w:rFonts w:hint="eastAsia" w:ascii="仿宋_GB2312" w:hAnsi="仿宋_GB2312" w:eastAsia="仿宋_GB2312" w:cs="仿宋_GB2312"/>
                <w:b w:val="0"/>
                <w:bCs w:val="0"/>
                <w:i w:val="0"/>
                <w:color w:val="auto"/>
                <w:sz w:val="21"/>
                <w:szCs w:val="21"/>
                <w:u w:val="none"/>
              </w:rPr>
            </w:pPr>
            <w:r>
              <w:rPr>
                <w:rFonts w:hint="eastAsia" w:ascii="仿宋_GB2312" w:hAnsi="仿宋_GB2312" w:eastAsia="仿宋_GB2312" w:cs="仿宋_GB2312"/>
                <w:b w:val="0"/>
                <w:bCs w:val="0"/>
                <w:i w:val="0"/>
                <w:color w:val="auto"/>
                <w:kern w:val="0"/>
                <w:sz w:val="21"/>
                <w:szCs w:val="21"/>
                <w:u w:val="none"/>
                <w:lang w:val="en-US" w:eastAsia="zh-CN" w:bidi="ar"/>
              </w:rPr>
              <w:t>—</w:t>
            </w:r>
          </w:p>
        </w:tc>
        <w:tc>
          <w:tcPr>
            <w:tcW w:w="1985" w:type="dxa"/>
            <w:vMerge w:val="restart"/>
            <w:tcBorders>
              <w:tl2br w:val="nil"/>
              <w:tr2bl w:val="nil"/>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val="0"/>
              <w:topLinePunct/>
              <w:autoSpaceDE/>
              <w:autoSpaceDN/>
              <w:bidi w:val="0"/>
              <w:adjustRightInd/>
              <w:snapToGrid/>
              <w:spacing w:line="300" w:lineRule="exact"/>
              <w:jc w:val="center"/>
              <w:textAlignment w:val="center"/>
              <w:rPr>
                <w:rFonts w:hint="eastAsia" w:ascii="仿宋_GB2312" w:hAnsi="仿宋_GB2312" w:eastAsia="仿宋_GB2312" w:cs="仿宋_GB2312"/>
                <w:b w:val="0"/>
                <w:bCs w:val="0"/>
                <w:i w:val="0"/>
                <w:color w:val="auto"/>
                <w:kern w:val="0"/>
                <w:sz w:val="21"/>
                <w:szCs w:val="21"/>
                <w:u w:val="none"/>
                <w:lang w:val="en-US" w:eastAsia="zh-CN" w:bidi="ar"/>
              </w:rPr>
            </w:pPr>
            <w:r>
              <w:rPr>
                <w:rFonts w:hint="eastAsia" w:ascii="仿宋_GB2312" w:hAnsi="仿宋_GB2312" w:eastAsia="仿宋_GB2312" w:cs="仿宋_GB2312"/>
                <w:b w:val="0"/>
                <w:bCs w:val="0"/>
                <w:i w:val="0"/>
                <w:color w:val="auto"/>
                <w:sz w:val="21"/>
                <w:szCs w:val="21"/>
                <w:u w:val="none"/>
                <w:lang w:val="en-US" w:eastAsia="zh-CN"/>
              </w:rPr>
              <w:t>各街道办事处</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cantSplit/>
          <w:trHeight w:val="540" w:hRule="atLeast"/>
          <w:jc w:val="center"/>
        </w:trPr>
        <w:tc>
          <w:tcPr>
            <w:tcW w:w="959" w:type="dxa"/>
            <w:vMerge w:val="continue"/>
            <w:tcBorders>
              <w:tl2br w:val="nil"/>
              <w:tr2bl w:val="nil"/>
            </w:tcBorders>
            <w:shd w:val="clear" w:color="auto" w:fill="FFFFFF"/>
            <w:tcMar>
              <w:top w:w="15" w:type="dxa"/>
              <w:left w:w="15" w:type="dxa"/>
              <w:right w:w="15"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jc w:val="center"/>
              <w:rPr>
                <w:rFonts w:hint="eastAsia" w:ascii="仿宋_GB2312" w:hAnsi="仿宋_GB2312" w:eastAsia="仿宋_GB2312" w:cs="仿宋_GB2312"/>
                <w:b w:val="0"/>
                <w:bCs w:val="0"/>
                <w:i w:val="0"/>
                <w:color w:val="auto"/>
                <w:sz w:val="21"/>
                <w:szCs w:val="21"/>
                <w:u w:val="none"/>
              </w:rPr>
            </w:pPr>
          </w:p>
        </w:tc>
        <w:tc>
          <w:tcPr>
            <w:tcW w:w="553" w:type="dxa"/>
            <w:vMerge w:val="continue"/>
            <w:tcBorders>
              <w:tl2br w:val="nil"/>
              <w:tr2bl w:val="nil"/>
            </w:tcBorders>
            <w:shd w:val="clear" w:color="auto" w:fill="FFFFFF"/>
            <w:tcMar>
              <w:top w:w="15" w:type="dxa"/>
              <w:left w:w="15" w:type="dxa"/>
              <w:right w:w="15"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jc w:val="center"/>
              <w:rPr>
                <w:rFonts w:hint="eastAsia" w:ascii="仿宋_GB2312" w:hAnsi="仿宋_GB2312" w:eastAsia="仿宋_GB2312" w:cs="仿宋_GB2312"/>
                <w:b w:val="0"/>
                <w:bCs w:val="0"/>
                <w:i w:val="0"/>
                <w:color w:val="auto"/>
                <w:sz w:val="21"/>
                <w:szCs w:val="21"/>
                <w:u w:val="none"/>
              </w:rPr>
            </w:pPr>
          </w:p>
        </w:tc>
        <w:tc>
          <w:tcPr>
            <w:tcW w:w="1295" w:type="dxa"/>
            <w:vMerge w:val="continue"/>
            <w:tcBorders>
              <w:tl2br w:val="nil"/>
              <w:tr2bl w:val="nil"/>
            </w:tcBorders>
            <w:shd w:val="clear" w:color="auto" w:fill="FFFFFF"/>
            <w:tcMar>
              <w:top w:w="15" w:type="dxa"/>
              <w:left w:w="15" w:type="dxa"/>
              <w:right w:w="15"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jc w:val="center"/>
              <w:rPr>
                <w:rFonts w:hint="eastAsia" w:ascii="仿宋_GB2312" w:hAnsi="仿宋_GB2312" w:eastAsia="仿宋_GB2312" w:cs="仿宋_GB2312"/>
                <w:b w:val="0"/>
                <w:bCs w:val="0"/>
                <w:i w:val="0"/>
                <w:color w:val="auto"/>
                <w:sz w:val="21"/>
                <w:szCs w:val="21"/>
                <w:u w:val="none"/>
              </w:rPr>
            </w:pPr>
          </w:p>
        </w:tc>
        <w:tc>
          <w:tcPr>
            <w:tcW w:w="2272" w:type="dxa"/>
            <w:vMerge w:val="restart"/>
            <w:tcBorders>
              <w:tl2br w:val="nil"/>
              <w:tr2bl w:val="nil"/>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val="0"/>
              <w:topLinePunct/>
              <w:autoSpaceDE/>
              <w:autoSpaceDN/>
              <w:bidi w:val="0"/>
              <w:adjustRightInd/>
              <w:snapToGrid/>
              <w:spacing w:line="300" w:lineRule="exact"/>
              <w:jc w:val="both"/>
              <w:textAlignment w:val="center"/>
              <w:rPr>
                <w:rFonts w:hint="eastAsia" w:ascii="仿宋_GB2312" w:hAnsi="仿宋_GB2312" w:eastAsia="仿宋_GB2312" w:cs="仿宋_GB2312"/>
                <w:b w:val="0"/>
                <w:bCs w:val="0"/>
                <w:i w:val="0"/>
                <w:color w:val="auto"/>
                <w:sz w:val="21"/>
                <w:szCs w:val="21"/>
                <w:u w:val="none"/>
              </w:rPr>
            </w:pPr>
            <w:r>
              <w:rPr>
                <w:rFonts w:hint="eastAsia" w:ascii="仿宋_GB2312" w:hAnsi="仿宋_GB2312" w:eastAsia="仿宋_GB2312" w:cs="仿宋_GB2312"/>
                <w:b w:val="0"/>
                <w:bCs w:val="0"/>
                <w:i w:val="0"/>
                <w:color w:val="auto"/>
                <w:kern w:val="0"/>
                <w:sz w:val="21"/>
                <w:szCs w:val="21"/>
                <w:u w:val="none"/>
                <w:lang w:val="en-US" w:eastAsia="zh-CN" w:bidi="ar"/>
              </w:rPr>
              <w:t>打击非法燃放、储存、运输烟花爆竹的违法行为。</w:t>
            </w:r>
          </w:p>
        </w:tc>
        <w:tc>
          <w:tcPr>
            <w:tcW w:w="3421" w:type="dxa"/>
            <w:tcBorders>
              <w:tl2br w:val="nil"/>
              <w:tr2bl w:val="nil"/>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val="0"/>
              <w:topLinePunct/>
              <w:autoSpaceDE/>
              <w:autoSpaceDN/>
              <w:bidi w:val="0"/>
              <w:adjustRightInd/>
              <w:snapToGrid/>
              <w:spacing w:line="300" w:lineRule="exact"/>
              <w:jc w:val="both"/>
              <w:textAlignment w:val="center"/>
              <w:rPr>
                <w:rFonts w:hint="eastAsia" w:ascii="仿宋_GB2312" w:hAnsi="仿宋_GB2312" w:eastAsia="仿宋_GB2312" w:cs="仿宋_GB2312"/>
                <w:b w:val="0"/>
                <w:bCs w:val="0"/>
                <w:i w:val="0"/>
                <w:color w:val="auto"/>
                <w:sz w:val="21"/>
                <w:szCs w:val="21"/>
                <w:u w:val="none"/>
              </w:rPr>
            </w:pPr>
            <w:r>
              <w:rPr>
                <w:rFonts w:hint="eastAsia" w:ascii="仿宋_GB2312" w:hAnsi="仿宋_GB2312" w:eastAsia="仿宋_GB2312" w:cs="仿宋_GB2312"/>
                <w:b w:val="0"/>
                <w:bCs w:val="0"/>
                <w:i w:val="0"/>
                <w:color w:val="auto"/>
                <w:kern w:val="0"/>
                <w:sz w:val="21"/>
                <w:szCs w:val="21"/>
                <w:u w:val="none"/>
                <w:lang w:val="en-US" w:eastAsia="zh-CN" w:bidi="ar"/>
              </w:rPr>
              <w:t>1．</w:t>
            </w:r>
            <w:r>
              <w:rPr>
                <w:rStyle w:val="7"/>
                <w:rFonts w:hint="eastAsia" w:ascii="仿宋_GB2312" w:hAnsi="仿宋_GB2312" w:eastAsia="仿宋_GB2312" w:cs="仿宋_GB2312"/>
                <w:b w:val="0"/>
                <w:bCs w:val="0"/>
                <w:color w:val="auto"/>
                <w:sz w:val="21"/>
                <w:szCs w:val="21"/>
                <w:lang w:val="en-US" w:eastAsia="zh-CN" w:bidi="ar"/>
              </w:rPr>
              <w:t>大力开展宣传教育和引导工作，切实提高市民群众思想认识。</w:t>
            </w:r>
          </w:p>
        </w:tc>
        <w:tc>
          <w:tcPr>
            <w:tcW w:w="1142" w:type="dxa"/>
            <w:tcBorders>
              <w:tl2br w:val="nil"/>
              <w:tr2bl w:val="nil"/>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val="0"/>
              <w:topLinePunct/>
              <w:autoSpaceDE/>
              <w:autoSpaceDN/>
              <w:bidi w:val="0"/>
              <w:adjustRightInd/>
              <w:snapToGrid/>
              <w:spacing w:line="300" w:lineRule="exact"/>
              <w:jc w:val="center"/>
              <w:textAlignment w:val="center"/>
              <w:rPr>
                <w:rFonts w:hint="eastAsia" w:ascii="仿宋_GB2312" w:hAnsi="仿宋_GB2312" w:eastAsia="仿宋_GB2312" w:cs="仿宋_GB2312"/>
                <w:b w:val="0"/>
                <w:bCs w:val="0"/>
                <w:i w:val="0"/>
                <w:color w:val="auto"/>
                <w:sz w:val="21"/>
                <w:szCs w:val="21"/>
                <w:u w:val="none"/>
              </w:rPr>
            </w:pPr>
            <w:r>
              <w:rPr>
                <w:rFonts w:hint="eastAsia" w:ascii="仿宋_GB2312" w:hAnsi="仿宋_GB2312" w:eastAsia="仿宋_GB2312" w:cs="仿宋_GB2312"/>
                <w:b w:val="0"/>
                <w:bCs w:val="0"/>
                <w:i w:val="0"/>
                <w:color w:val="auto"/>
                <w:kern w:val="0"/>
                <w:sz w:val="21"/>
                <w:szCs w:val="21"/>
                <w:u w:val="none"/>
                <w:lang w:val="en-US" w:eastAsia="zh-CN" w:bidi="ar"/>
              </w:rPr>
              <w:t>全年</w:t>
            </w:r>
          </w:p>
        </w:tc>
        <w:tc>
          <w:tcPr>
            <w:tcW w:w="1698" w:type="dxa"/>
            <w:vMerge w:val="restart"/>
            <w:tcBorders>
              <w:tl2br w:val="nil"/>
              <w:tr2bl w:val="nil"/>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val="0"/>
              <w:topLinePunct/>
              <w:autoSpaceDE/>
              <w:autoSpaceDN/>
              <w:bidi w:val="0"/>
              <w:adjustRightInd/>
              <w:snapToGrid/>
              <w:spacing w:line="300" w:lineRule="exact"/>
              <w:jc w:val="center"/>
              <w:textAlignment w:val="center"/>
              <w:rPr>
                <w:rFonts w:hint="eastAsia" w:ascii="仿宋_GB2312" w:hAnsi="仿宋_GB2312" w:eastAsia="仿宋_GB2312" w:cs="仿宋_GB2312"/>
                <w:b w:val="0"/>
                <w:bCs w:val="0"/>
                <w:i w:val="0"/>
                <w:color w:val="auto"/>
                <w:sz w:val="21"/>
                <w:szCs w:val="21"/>
                <w:u w:val="none"/>
              </w:rPr>
            </w:pPr>
            <w:r>
              <w:rPr>
                <w:rFonts w:hint="eastAsia" w:ascii="仿宋_GB2312" w:hAnsi="仿宋_GB2312" w:eastAsia="仿宋_GB2312" w:cs="仿宋_GB2312"/>
                <w:b w:val="0"/>
                <w:bCs w:val="0"/>
                <w:i w:val="0"/>
                <w:color w:val="auto"/>
                <w:kern w:val="0"/>
                <w:sz w:val="21"/>
                <w:szCs w:val="21"/>
                <w:u w:val="none"/>
                <w:lang w:val="en-US" w:eastAsia="zh-CN" w:bidi="ar"/>
              </w:rPr>
              <w:t>公安长安分局</w:t>
            </w:r>
          </w:p>
        </w:tc>
        <w:tc>
          <w:tcPr>
            <w:tcW w:w="1698" w:type="dxa"/>
            <w:vMerge w:val="continue"/>
            <w:tcBorders>
              <w:tl2br w:val="nil"/>
              <w:tr2bl w:val="nil"/>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val="0"/>
              <w:topLinePunct/>
              <w:autoSpaceDE/>
              <w:autoSpaceDN/>
              <w:bidi w:val="0"/>
              <w:adjustRightInd/>
              <w:snapToGrid/>
              <w:spacing w:line="300" w:lineRule="exact"/>
              <w:jc w:val="center"/>
              <w:textAlignment w:val="center"/>
              <w:rPr>
                <w:rFonts w:hint="eastAsia" w:ascii="仿宋_GB2312" w:hAnsi="仿宋_GB2312" w:eastAsia="仿宋_GB2312" w:cs="仿宋_GB2312"/>
                <w:b w:val="0"/>
                <w:bCs w:val="0"/>
                <w:i w:val="0"/>
                <w:color w:val="auto"/>
                <w:sz w:val="21"/>
                <w:szCs w:val="21"/>
                <w:u w:val="none"/>
              </w:rPr>
            </w:pPr>
          </w:p>
        </w:tc>
        <w:tc>
          <w:tcPr>
            <w:tcW w:w="1985" w:type="dxa"/>
            <w:vMerge w:val="continue"/>
            <w:tcBorders>
              <w:tl2br w:val="nil"/>
              <w:tr2bl w:val="nil"/>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val="0"/>
              <w:topLinePunct/>
              <w:autoSpaceDE/>
              <w:autoSpaceDN/>
              <w:bidi w:val="0"/>
              <w:adjustRightInd/>
              <w:snapToGrid/>
              <w:spacing w:line="300" w:lineRule="exact"/>
              <w:jc w:val="center"/>
              <w:textAlignment w:val="center"/>
              <w:rPr>
                <w:rFonts w:hint="eastAsia" w:ascii="仿宋_GB2312" w:hAnsi="仿宋_GB2312" w:eastAsia="仿宋_GB2312" w:cs="仿宋_GB2312"/>
                <w:b w:val="0"/>
                <w:bCs w:val="0"/>
                <w:i w:val="0"/>
                <w:color w:val="auto"/>
                <w:kern w:val="0"/>
                <w:sz w:val="21"/>
                <w:szCs w:val="21"/>
                <w:u w:val="none"/>
                <w:lang w:val="en-US" w:eastAsia="zh-CN" w:bidi="ar"/>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0" w:type="dxa"/>
            <w:bottom w:w="0" w:type="dxa"/>
            <w:right w:w="0" w:type="dxa"/>
          </w:tblCellMar>
        </w:tblPrEx>
        <w:trPr>
          <w:cantSplit/>
          <w:trHeight w:val="540" w:hRule="atLeast"/>
          <w:jc w:val="center"/>
        </w:trPr>
        <w:tc>
          <w:tcPr>
            <w:tcW w:w="959" w:type="dxa"/>
            <w:vMerge w:val="continue"/>
            <w:tcBorders>
              <w:tl2br w:val="nil"/>
              <w:tr2bl w:val="nil"/>
            </w:tcBorders>
            <w:shd w:val="clear" w:color="auto" w:fill="FFFFFF"/>
            <w:tcMar>
              <w:top w:w="15" w:type="dxa"/>
              <w:left w:w="15" w:type="dxa"/>
              <w:right w:w="15"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jc w:val="center"/>
              <w:rPr>
                <w:rFonts w:hint="eastAsia" w:ascii="仿宋_GB2312" w:hAnsi="仿宋_GB2312" w:eastAsia="仿宋_GB2312" w:cs="仿宋_GB2312"/>
                <w:b w:val="0"/>
                <w:bCs w:val="0"/>
                <w:i w:val="0"/>
                <w:color w:val="auto"/>
                <w:sz w:val="21"/>
                <w:szCs w:val="21"/>
                <w:u w:val="none"/>
              </w:rPr>
            </w:pPr>
          </w:p>
        </w:tc>
        <w:tc>
          <w:tcPr>
            <w:tcW w:w="553" w:type="dxa"/>
            <w:vMerge w:val="continue"/>
            <w:tcBorders>
              <w:tl2br w:val="nil"/>
              <w:tr2bl w:val="nil"/>
            </w:tcBorders>
            <w:shd w:val="clear" w:color="auto" w:fill="FFFFFF"/>
            <w:tcMar>
              <w:top w:w="15" w:type="dxa"/>
              <w:left w:w="15" w:type="dxa"/>
              <w:right w:w="15"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jc w:val="center"/>
              <w:rPr>
                <w:rFonts w:hint="eastAsia" w:ascii="仿宋_GB2312" w:hAnsi="仿宋_GB2312" w:eastAsia="仿宋_GB2312" w:cs="仿宋_GB2312"/>
                <w:b w:val="0"/>
                <w:bCs w:val="0"/>
                <w:i w:val="0"/>
                <w:color w:val="auto"/>
                <w:sz w:val="21"/>
                <w:szCs w:val="21"/>
                <w:u w:val="none"/>
              </w:rPr>
            </w:pPr>
          </w:p>
        </w:tc>
        <w:tc>
          <w:tcPr>
            <w:tcW w:w="1295" w:type="dxa"/>
            <w:vMerge w:val="continue"/>
            <w:tcBorders>
              <w:tl2br w:val="nil"/>
              <w:tr2bl w:val="nil"/>
            </w:tcBorders>
            <w:shd w:val="clear" w:color="auto" w:fill="FFFFFF"/>
            <w:tcMar>
              <w:top w:w="15" w:type="dxa"/>
              <w:left w:w="15" w:type="dxa"/>
              <w:right w:w="15"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jc w:val="center"/>
              <w:rPr>
                <w:rFonts w:hint="eastAsia" w:ascii="仿宋_GB2312" w:hAnsi="仿宋_GB2312" w:eastAsia="仿宋_GB2312" w:cs="仿宋_GB2312"/>
                <w:b w:val="0"/>
                <w:bCs w:val="0"/>
                <w:i w:val="0"/>
                <w:color w:val="auto"/>
                <w:sz w:val="21"/>
                <w:szCs w:val="21"/>
                <w:u w:val="none"/>
              </w:rPr>
            </w:pPr>
          </w:p>
        </w:tc>
        <w:tc>
          <w:tcPr>
            <w:tcW w:w="2272" w:type="dxa"/>
            <w:vMerge w:val="continue"/>
            <w:tcBorders>
              <w:tl2br w:val="nil"/>
              <w:tr2bl w:val="nil"/>
            </w:tcBorders>
            <w:shd w:val="clear" w:color="auto" w:fill="FFFFFF"/>
            <w:tcMar>
              <w:top w:w="15" w:type="dxa"/>
              <w:left w:w="15" w:type="dxa"/>
              <w:right w:w="15"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jc w:val="both"/>
              <w:rPr>
                <w:rFonts w:hint="eastAsia" w:ascii="仿宋_GB2312" w:hAnsi="仿宋_GB2312" w:eastAsia="仿宋_GB2312" w:cs="仿宋_GB2312"/>
                <w:b w:val="0"/>
                <w:bCs w:val="0"/>
                <w:i w:val="0"/>
                <w:color w:val="auto"/>
                <w:sz w:val="21"/>
                <w:szCs w:val="21"/>
                <w:u w:val="none"/>
              </w:rPr>
            </w:pPr>
          </w:p>
        </w:tc>
        <w:tc>
          <w:tcPr>
            <w:tcW w:w="3421" w:type="dxa"/>
            <w:tcBorders>
              <w:tl2br w:val="nil"/>
              <w:tr2bl w:val="nil"/>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val="0"/>
              <w:topLinePunct/>
              <w:autoSpaceDE/>
              <w:autoSpaceDN/>
              <w:bidi w:val="0"/>
              <w:adjustRightInd/>
              <w:snapToGrid/>
              <w:spacing w:line="300" w:lineRule="exact"/>
              <w:jc w:val="both"/>
              <w:textAlignment w:val="center"/>
              <w:rPr>
                <w:rFonts w:hint="eastAsia" w:ascii="仿宋_GB2312" w:hAnsi="仿宋_GB2312" w:eastAsia="仿宋_GB2312" w:cs="仿宋_GB2312"/>
                <w:b w:val="0"/>
                <w:bCs w:val="0"/>
                <w:i w:val="0"/>
                <w:color w:val="auto"/>
                <w:sz w:val="21"/>
                <w:szCs w:val="21"/>
                <w:u w:val="none"/>
              </w:rPr>
            </w:pPr>
            <w:r>
              <w:rPr>
                <w:rFonts w:hint="eastAsia" w:ascii="仿宋_GB2312" w:hAnsi="仿宋_GB2312" w:eastAsia="仿宋_GB2312" w:cs="仿宋_GB2312"/>
                <w:b w:val="0"/>
                <w:bCs w:val="0"/>
                <w:i w:val="0"/>
                <w:color w:val="auto"/>
                <w:kern w:val="0"/>
                <w:sz w:val="21"/>
                <w:szCs w:val="21"/>
                <w:u w:val="none"/>
                <w:lang w:val="en-US" w:eastAsia="zh-CN" w:bidi="ar"/>
              </w:rPr>
              <w:t>2．</w:t>
            </w:r>
            <w:r>
              <w:rPr>
                <w:rStyle w:val="7"/>
                <w:rFonts w:hint="eastAsia" w:ascii="仿宋_GB2312" w:hAnsi="仿宋_GB2312" w:eastAsia="仿宋_GB2312" w:cs="仿宋_GB2312"/>
                <w:b w:val="0"/>
                <w:bCs w:val="0"/>
                <w:color w:val="auto"/>
                <w:sz w:val="21"/>
                <w:szCs w:val="21"/>
                <w:lang w:val="en-US" w:eastAsia="zh-CN" w:bidi="ar"/>
              </w:rPr>
              <w:t>制定专项行动方案，着力打击非法燃放、储存、运输烟花爆竹的违法行为。</w:t>
            </w:r>
          </w:p>
        </w:tc>
        <w:tc>
          <w:tcPr>
            <w:tcW w:w="1142" w:type="dxa"/>
            <w:tcBorders>
              <w:tl2br w:val="nil"/>
              <w:tr2bl w:val="nil"/>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val="0"/>
              <w:topLinePunct/>
              <w:autoSpaceDE/>
              <w:autoSpaceDN/>
              <w:bidi w:val="0"/>
              <w:adjustRightInd/>
              <w:snapToGrid/>
              <w:spacing w:line="300" w:lineRule="exact"/>
              <w:jc w:val="center"/>
              <w:textAlignment w:val="center"/>
              <w:rPr>
                <w:rFonts w:hint="eastAsia" w:ascii="仿宋_GB2312" w:hAnsi="仿宋_GB2312" w:eastAsia="仿宋_GB2312" w:cs="仿宋_GB2312"/>
                <w:b w:val="0"/>
                <w:bCs w:val="0"/>
                <w:i w:val="0"/>
                <w:color w:val="auto"/>
                <w:sz w:val="21"/>
                <w:szCs w:val="21"/>
                <w:u w:val="none"/>
              </w:rPr>
            </w:pPr>
            <w:r>
              <w:rPr>
                <w:rFonts w:hint="eastAsia" w:ascii="仿宋_GB2312" w:hAnsi="仿宋_GB2312" w:eastAsia="仿宋_GB2312" w:cs="仿宋_GB2312"/>
                <w:b w:val="0"/>
                <w:bCs w:val="0"/>
                <w:i w:val="0"/>
                <w:color w:val="auto"/>
                <w:kern w:val="0"/>
                <w:sz w:val="21"/>
                <w:szCs w:val="21"/>
                <w:u w:val="none"/>
                <w:lang w:val="en-US" w:eastAsia="zh-CN" w:bidi="ar"/>
              </w:rPr>
              <w:t>全年</w:t>
            </w:r>
          </w:p>
        </w:tc>
        <w:tc>
          <w:tcPr>
            <w:tcW w:w="1698" w:type="dxa"/>
            <w:vMerge w:val="continue"/>
            <w:tcBorders>
              <w:tl2br w:val="nil"/>
              <w:tr2bl w:val="nil"/>
            </w:tcBorders>
            <w:shd w:val="clear" w:color="auto" w:fill="FFFFFF"/>
            <w:tcMar>
              <w:top w:w="15" w:type="dxa"/>
              <w:left w:w="15" w:type="dxa"/>
              <w:right w:w="15"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jc w:val="center"/>
              <w:rPr>
                <w:rFonts w:hint="eastAsia" w:ascii="仿宋_GB2312" w:hAnsi="仿宋_GB2312" w:eastAsia="仿宋_GB2312" w:cs="仿宋_GB2312"/>
                <w:b w:val="0"/>
                <w:bCs w:val="0"/>
                <w:i w:val="0"/>
                <w:color w:val="auto"/>
                <w:sz w:val="21"/>
                <w:szCs w:val="21"/>
                <w:u w:val="none"/>
              </w:rPr>
            </w:pPr>
          </w:p>
        </w:tc>
        <w:tc>
          <w:tcPr>
            <w:tcW w:w="1698" w:type="dxa"/>
            <w:vMerge w:val="continue"/>
            <w:tcBorders>
              <w:tl2br w:val="nil"/>
              <w:tr2bl w:val="nil"/>
            </w:tcBorders>
            <w:shd w:val="clear" w:color="auto" w:fill="FFFFFF"/>
            <w:tcMar>
              <w:top w:w="15" w:type="dxa"/>
              <w:left w:w="15" w:type="dxa"/>
              <w:right w:w="15"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jc w:val="center"/>
              <w:rPr>
                <w:rFonts w:hint="eastAsia" w:ascii="仿宋_GB2312" w:hAnsi="仿宋_GB2312" w:eastAsia="仿宋_GB2312" w:cs="仿宋_GB2312"/>
                <w:b w:val="0"/>
                <w:bCs w:val="0"/>
                <w:i w:val="0"/>
                <w:color w:val="auto"/>
                <w:sz w:val="21"/>
                <w:szCs w:val="21"/>
                <w:u w:val="none"/>
              </w:rPr>
            </w:pPr>
          </w:p>
        </w:tc>
        <w:tc>
          <w:tcPr>
            <w:tcW w:w="1985" w:type="dxa"/>
            <w:vMerge w:val="continue"/>
            <w:tcBorders>
              <w:tl2br w:val="nil"/>
              <w:tr2bl w:val="nil"/>
            </w:tcBorders>
            <w:shd w:val="clear" w:color="auto" w:fill="FFFFFF"/>
            <w:tcMar>
              <w:top w:w="15" w:type="dxa"/>
              <w:left w:w="15" w:type="dxa"/>
              <w:right w:w="15"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jc w:val="center"/>
              <w:rPr>
                <w:rFonts w:hint="eastAsia" w:ascii="仿宋_GB2312" w:hAnsi="仿宋_GB2312" w:eastAsia="仿宋_GB2312" w:cs="仿宋_GB2312"/>
                <w:b w:val="0"/>
                <w:bCs w:val="0"/>
                <w:i w:val="0"/>
                <w:color w:val="auto"/>
                <w:sz w:val="21"/>
                <w:szCs w:val="21"/>
                <w:u w:val="none"/>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cantSplit/>
          <w:trHeight w:val="378" w:hRule="atLeast"/>
          <w:jc w:val="center"/>
        </w:trPr>
        <w:tc>
          <w:tcPr>
            <w:tcW w:w="959" w:type="dxa"/>
            <w:vMerge w:val="continue"/>
            <w:tcBorders>
              <w:tl2br w:val="nil"/>
              <w:tr2bl w:val="nil"/>
            </w:tcBorders>
            <w:shd w:val="clear" w:color="auto" w:fill="FFFFFF"/>
            <w:tcMar>
              <w:top w:w="15" w:type="dxa"/>
              <w:left w:w="15" w:type="dxa"/>
              <w:right w:w="15"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jc w:val="center"/>
              <w:rPr>
                <w:rFonts w:hint="eastAsia" w:ascii="仿宋_GB2312" w:hAnsi="仿宋_GB2312" w:eastAsia="仿宋_GB2312" w:cs="仿宋_GB2312"/>
                <w:b w:val="0"/>
                <w:bCs w:val="0"/>
                <w:i w:val="0"/>
                <w:color w:val="auto"/>
                <w:sz w:val="21"/>
                <w:szCs w:val="21"/>
                <w:u w:val="none"/>
              </w:rPr>
            </w:pPr>
          </w:p>
        </w:tc>
        <w:tc>
          <w:tcPr>
            <w:tcW w:w="553" w:type="dxa"/>
            <w:vMerge w:val="continue"/>
            <w:tcBorders>
              <w:tl2br w:val="nil"/>
              <w:tr2bl w:val="nil"/>
            </w:tcBorders>
            <w:shd w:val="clear" w:color="auto" w:fill="FFFFFF"/>
            <w:tcMar>
              <w:top w:w="15" w:type="dxa"/>
              <w:left w:w="15" w:type="dxa"/>
              <w:right w:w="15"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jc w:val="center"/>
              <w:rPr>
                <w:rFonts w:hint="eastAsia" w:ascii="仿宋_GB2312" w:hAnsi="仿宋_GB2312" w:eastAsia="仿宋_GB2312" w:cs="仿宋_GB2312"/>
                <w:b w:val="0"/>
                <w:bCs w:val="0"/>
                <w:i w:val="0"/>
                <w:color w:val="auto"/>
                <w:sz w:val="21"/>
                <w:szCs w:val="21"/>
                <w:u w:val="none"/>
              </w:rPr>
            </w:pPr>
          </w:p>
        </w:tc>
        <w:tc>
          <w:tcPr>
            <w:tcW w:w="1295" w:type="dxa"/>
            <w:vMerge w:val="continue"/>
            <w:tcBorders>
              <w:tl2br w:val="nil"/>
              <w:tr2bl w:val="nil"/>
            </w:tcBorders>
            <w:shd w:val="clear" w:color="auto" w:fill="FFFFFF"/>
            <w:tcMar>
              <w:top w:w="15" w:type="dxa"/>
              <w:left w:w="15" w:type="dxa"/>
              <w:right w:w="15"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jc w:val="center"/>
              <w:rPr>
                <w:rFonts w:hint="eastAsia" w:ascii="仿宋_GB2312" w:hAnsi="仿宋_GB2312" w:eastAsia="仿宋_GB2312" w:cs="仿宋_GB2312"/>
                <w:b w:val="0"/>
                <w:bCs w:val="0"/>
                <w:i w:val="0"/>
                <w:color w:val="auto"/>
                <w:sz w:val="21"/>
                <w:szCs w:val="21"/>
                <w:u w:val="none"/>
              </w:rPr>
            </w:pPr>
          </w:p>
        </w:tc>
        <w:tc>
          <w:tcPr>
            <w:tcW w:w="2272" w:type="dxa"/>
            <w:vMerge w:val="continue"/>
            <w:tcBorders>
              <w:tl2br w:val="nil"/>
              <w:tr2bl w:val="nil"/>
            </w:tcBorders>
            <w:shd w:val="clear" w:color="auto" w:fill="FFFFFF"/>
            <w:tcMar>
              <w:top w:w="15" w:type="dxa"/>
              <w:left w:w="15" w:type="dxa"/>
              <w:right w:w="15"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jc w:val="both"/>
              <w:rPr>
                <w:rFonts w:hint="eastAsia" w:ascii="仿宋_GB2312" w:hAnsi="仿宋_GB2312" w:eastAsia="仿宋_GB2312" w:cs="仿宋_GB2312"/>
                <w:b w:val="0"/>
                <w:bCs w:val="0"/>
                <w:i w:val="0"/>
                <w:color w:val="auto"/>
                <w:sz w:val="21"/>
                <w:szCs w:val="21"/>
                <w:u w:val="none"/>
              </w:rPr>
            </w:pPr>
          </w:p>
        </w:tc>
        <w:tc>
          <w:tcPr>
            <w:tcW w:w="3421" w:type="dxa"/>
            <w:tcBorders>
              <w:tl2br w:val="nil"/>
              <w:tr2bl w:val="nil"/>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val="0"/>
              <w:topLinePunct/>
              <w:autoSpaceDE/>
              <w:autoSpaceDN/>
              <w:bidi w:val="0"/>
              <w:adjustRightInd/>
              <w:snapToGrid/>
              <w:spacing w:line="300" w:lineRule="exact"/>
              <w:jc w:val="both"/>
              <w:textAlignment w:val="center"/>
              <w:rPr>
                <w:rFonts w:hint="eastAsia" w:ascii="仿宋_GB2312" w:hAnsi="仿宋_GB2312" w:eastAsia="仿宋_GB2312" w:cs="仿宋_GB2312"/>
                <w:b w:val="0"/>
                <w:bCs w:val="0"/>
                <w:i w:val="0"/>
                <w:color w:val="auto"/>
                <w:sz w:val="21"/>
                <w:szCs w:val="21"/>
                <w:u w:val="none"/>
              </w:rPr>
            </w:pPr>
            <w:r>
              <w:rPr>
                <w:rFonts w:hint="eastAsia" w:ascii="仿宋_GB2312" w:hAnsi="仿宋_GB2312" w:eastAsia="仿宋_GB2312" w:cs="仿宋_GB2312"/>
                <w:b w:val="0"/>
                <w:bCs w:val="0"/>
                <w:i w:val="0"/>
                <w:color w:val="auto"/>
                <w:kern w:val="0"/>
                <w:sz w:val="21"/>
                <w:szCs w:val="21"/>
                <w:u w:val="none"/>
                <w:lang w:val="en-US" w:eastAsia="zh-CN" w:bidi="ar"/>
              </w:rPr>
              <w:t>3．</w:t>
            </w:r>
            <w:r>
              <w:rPr>
                <w:rStyle w:val="7"/>
                <w:rFonts w:hint="eastAsia" w:ascii="仿宋_GB2312" w:hAnsi="仿宋_GB2312" w:eastAsia="仿宋_GB2312" w:cs="仿宋_GB2312"/>
                <w:b w:val="0"/>
                <w:bCs w:val="0"/>
                <w:color w:val="auto"/>
                <w:sz w:val="21"/>
                <w:szCs w:val="21"/>
                <w:lang w:val="en-US" w:eastAsia="zh-CN" w:bidi="ar"/>
              </w:rPr>
              <w:t>拓展举报平台，发现线索，及时出动力量予以打击。</w:t>
            </w:r>
          </w:p>
        </w:tc>
        <w:tc>
          <w:tcPr>
            <w:tcW w:w="1142" w:type="dxa"/>
            <w:tcBorders>
              <w:tl2br w:val="nil"/>
              <w:tr2bl w:val="nil"/>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val="0"/>
              <w:topLinePunct/>
              <w:autoSpaceDE/>
              <w:autoSpaceDN/>
              <w:bidi w:val="0"/>
              <w:adjustRightInd/>
              <w:snapToGrid/>
              <w:spacing w:line="300" w:lineRule="exact"/>
              <w:jc w:val="center"/>
              <w:textAlignment w:val="center"/>
              <w:rPr>
                <w:rFonts w:hint="eastAsia" w:ascii="仿宋_GB2312" w:hAnsi="仿宋_GB2312" w:eastAsia="仿宋_GB2312" w:cs="仿宋_GB2312"/>
                <w:b w:val="0"/>
                <w:bCs w:val="0"/>
                <w:i w:val="0"/>
                <w:color w:val="auto"/>
                <w:sz w:val="21"/>
                <w:szCs w:val="21"/>
                <w:u w:val="none"/>
              </w:rPr>
            </w:pPr>
            <w:r>
              <w:rPr>
                <w:rFonts w:hint="eastAsia" w:ascii="仿宋_GB2312" w:hAnsi="仿宋_GB2312" w:eastAsia="仿宋_GB2312" w:cs="仿宋_GB2312"/>
                <w:b w:val="0"/>
                <w:bCs w:val="0"/>
                <w:i w:val="0"/>
                <w:color w:val="auto"/>
                <w:kern w:val="0"/>
                <w:sz w:val="21"/>
                <w:szCs w:val="21"/>
                <w:u w:val="none"/>
                <w:lang w:val="en-US" w:eastAsia="zh-CN" w:bidi="ar"/>
              </w:rPr>
              <w:t>全年</w:t>
            </w:r>
          </w:p>
        </w:tc>
        <w:tc>
          <w:tcPr>
            <w:tcW w:w="1698" w:type="dxa"/>
            <w:vMerge w:val="continue"/>
            <w:tcBorders>
              <w:tl2br w:val="nil"/>
              <w:tr2bl w:val="nil"/>
            </w:tcBorders>
            <w:shd w:val="clear" w:color="auto" w:fill="FFFFFF"/>
            <w:tcMar>
              <w:top w:w="15" w:type="dxa"/>
              <w:left w:w="15" w:type="dxa"/>
              <w:right w:w="15"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jc w:val="center"/>
              <w:rPr>
                <w:rFonts w:hint="eastAsia" w:ascii="仿宋_GB2312" w:hAnsi="仿宋_GB2312" w:eastAsia="仿宋_GB2312" w:cs="仿宋_GB2312"/>
                <w:b w:val="0"/>
                <w:bCs w:val="0"/>
                <w:i w:val="0"/>
                <w:color w:val="auto"/>
                <w:sz w:val="21"/>
                <w:szCs w:val="21"/>
                <w:u w:val="none"/>
              </w:rPr>
            </w:pPr>
          </w:p>
        </w:tc>
        <w:tc>
          <w:tcPr>
            <w:tcW w:w="1698" w:type="dxa"/>
            <w:vMerge w:val="continue"/>
            <w:tcBorders>
              <w:tl2br w:val="nil"/>
              <w:tr2bl w:val="nil"/>
            </w:tcBorders>
            <w:shd w:val="clear" w:color="auto" w:fill="FFFFFF"/>
            <w:tcMar>
              <w:top w:w="15" w:type="dxa"/>
              <w:left w:w="15" w:type="dxa"/>
              <w:right w:w="15"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jc w:val="center"/>
              <w:rPr>
                <w:rFonts w:hint="eastAsia" w:ascii="仿宋_GB2312" w:hAnsi="仿宋_GB2312" w:eastAsia="仿宋_GB2312" w:cs="仿宋_GB2312"/>
                <w:b w:val="0"/>
                <w:bCs w:val="0"/>
                <w:i w:val="0"/>
                <w:color w:val="auto"/>
                <w:sz w:val="21"/>
                <w:szCs w:val="21"/>
                <w:u w:val="none"/>
              </w:rPr>
            </w:pPr>
          </w:p>
        </w:tc>
        <w:tc>
          <w:tcPr>
            <w:tcW w:w="1985" w:type="dxa"/>
            <w:vMerge w:val="continue"/>
            <w:tcBorders>
              <w:tl2br w:val="nil"/>
              <w:tr2bl w:val="nil"/>
            </w:tcBorders>
            <w:shd w:val="clear" w:color="auto" w:fill="FFFFFF"/>
            <w:tcMar>
              <w:top w:w="15" w:type="dxa"/>
              <w:left w:w="15" w:type="dxa"/>
              <w:right w:w="15"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jc w:val="center"/>
              <w:rPr>
                <w:rFonts w:hint="eastAsia" w:ascii="仿宋_GB2312" w:hAnsi="仿宋_GB2312" w:eastAsia="仿宋_GB2312" w:cs="仿宋_GB2312"/>
                <w:b w:val="0"/>
                <w:bCs w:val="0"/>
                <w:i w:val="0"/>
                <w:color w:val="auto"/>
                <w:sz w:val="21"/>
                <w:szCs w:val="21"/>
                <w:u w:val="none"/>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cantSplit/>
          <w:trHeight w:val="378" w:hRule="atLeast"/>
          <w:jc w:val="center"/>
        </w:trPr>
        <w:tc>
          <w:tcPr>
            <w:tcW w:w="959" w:type="dxa"/>
            <w:vMerge w:val="restart"/>
            <w:tcBorders>
              <w:tl2br w:val="nil"/>
              <w:tr2bl w:val="nil"/>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val="0"/>
              <w:topLinePunct/>
              <w:autoSpaceDE/>
              <w:autoSpaceDN/>
              <w:bidi w:val="0"/>
              <w:adjustRightInd/>
              <w:snapToGrid/>
              <w:spacing w:line="300" w:lineRule="exact"/>
              <w:jc w:val="center"/>
              <w:textAlignment w:val="center"/>
              <w:rPr>
                <w:rFonts w:hint="eastAsia" w:ascii="仿宋_GB2312" w:hAnsi="仿宋_GB2312" w:eastAsia="仿宋_GB2312" w:cs="仿宋_GB2312"/>
                <w:b w:val="0"/>
                <w:bCs w:val="0"/>
                <w:i w:val="0"/>
                <w:color w:val="auto"/>
                <w:kern w:val="0"/>
                <w:sz w:val="21"/>
                <w:szCs w:val="21"/>
                <w:u w:val="none"/>
                <w:lang w:val="en-US" w:eastAsia="zh-CN" w:bidi="ar"/>
              </w:rPr>
            </w:pPr>
            <w:r>
              <w:rPr>
                <w:rFonts w:hint="eastAsia" w:ascii="仿宋_GB2312" w:hAnsi="仿宋_GB2312" w:eastAsia="仿宋_GB2312" w:cs="仿宋_GB2312"/>
                <w:b w:val="0"/>
                <w:bCs w:val="0"/>
                <w:i w:val="0"/>
                <w:color w:val="auto"/>
                <w:kern w:val="0"/>
                <w:sz w:val="21"/>
                <w:szCs w:val="21"/>
                <w:u w:val="none"/>
                <w:lang w:val="en-US" w:eastAsia="zh-CN" w:bidi="ar"/>
              </w:rPr>
              <w:t>开展专项工作行动</w:t>
            </w:r>
          </w:p>
        </w:tc>
        <w:tc>
          <w:tcPr>
            <w:tcW w:w="553" w:type="dxa"/>
            <w:vMerge w:val="restart"/>
            <w:tcBorders>
              <w:tl2br w:val="nil"/>
              <w:tr2bl w:val="nil"/>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val="0"/>
              <w:topLinePunct/>
              <w:autoSpaceDE/>
              <w:autoSpaceDN/>
              <w:bidi w:val="0"/>
              <w:adjustRightInd/>
              <w:snapToGrid/>
              <w:spacing w:line="300" w:lineRule="exact"/>
              <w:jc w:val="center"/>
              <w:textAlignment w:val="center"/>
              <w:rPr>
                <w:rFonts w:hint="eastAsia" w:ascii="仿宋_GB2312" w:hAnsi="仿宋_GB2312" w:eastAsia="仿宋_GB2312" w:cs="仿宋_GB2312"/>
                <w:b w:val="0"/>
                <w:bCs w:val="0"/>
                <w:i w:val="0"/>
                <w:color w:val="auto"/>
                <w:sz w:val="21"/>
                <w:szCs w:val="21"/>
                <w:u w:val="none"/>
                <w:lang w:val="en-US"/>
              </w:rPr>
            </w:pPr>
            <w:r>
              <w:rPr>
                <w:rFonts w:hint="eastAsia" w:ascii="仿宋_GB2312" w:hAnsi="仿宋_GB2312" w:eastAsia="仿宋_GB2312" w:cs="仿宋_GB2312"/>
                <w:b w:val="0"/>
                <w:bCs w:val="0"/>
                <w:i w:val="0"/>
                <w:color w:val="auto"/>
                <w:kern w:val="0"/>
                <w:sz w:val="21"/>
                <w:szCs w:val="21"/>
                <w:u w:val="none"/>
                <w:lang w:val="en-US" w:eastAsia="zh-CN" w:bidi="ar"/>
              </w:rPr>
              <w:t>35</w:t>
            </w:r>
          </w:p>
        </w:tc>
        <w:tc>
          <w:tcPr>
            <w:tcW w:w="1295" w:type="dxa"/>
            <w:vMerge w:val="restart"/>
            <w:tcBorders>
              <w:tl2br w:val="nil"/>
              <w:tr2bl w:val="nil"/>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val="0"/>
              <w:topLinePunct/>
              <w:autoSpaceDE/>
              <w:autoSpaceDN/>
              <w:bidi w:val="0"/>
              <w:adjustRightInd/>
              <w:snapToGrid/>
              <w:spacing w:line="300" w:lineRule="exact"/>
              <w:jc w:val="center"/>
              <w:textAlignment w:val="center"/>
              <w:rPr>
                <w:rFonts w:hint="eastAsia" w:ascii="仿宋_GB2312" w:hAnsi="仿宋_GB2312" w:eastAsia="仿宋_GB2312" w:cs="仿宋_GB2312"/>
                <w:b w:val="0"/>
                <w:bCs w:val="0"/>
                <w:i w:val="0"/>
                <w:color w:val="auto"/>
                <w:sz w:val="21"/>
                <w:szCs w:val="21"/>
                <w:u w:val="none"/>
              </w:rPr>
            </w:pPr>
            <w:r>
              <w:rPr>
                <w:rFonts w:hint="eastAsia" w:ascii="仿宋_GB2312" w:hAnsi="仿宋_GB2312" w:eastAsia="仿宋_GB2312" w:cs="仿宋_GB2312"/>
                <w:b w:val="0"/>
                <w:bCs w:val="0"/>
                <w:i w:val="0"/>
                <w:color w:val="auto"/>
                <w:kern w:val="0"/>
                <w:sz w:val="21"/>
                <w:szCs w:val="21"/>
                <w:u w:val="none"/>
                <w:lang w:val="en-US" w:eastAsia="zh-CN" w:bidi="ar"/>
              </w:rPr>
              <w:t>开展“全运蓝”空气质量保障工作</w:t>
            </w:r>
          </w:p>
        </w:tc>
        <w:tc>
          <w:tcPr>
            <w:tcW w:w="2272" w:type="dxa"/>
            <w:vMerge w:val="restart"/>
            <w:tcBorders>
              <w:tl2br w:val="nil"/>
              <w:tr2bl w:val="nil"/>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val="0"/>
              <w:topLinePunct/>
              <w:autoSpaceDE/>
              <w:autoSpaceDN/>
              <w:bidi w:val="0"/>
              <w:adjustRightInd/>
              <w:snapToGrid/>
              <w:spacing w:line="300" w:lineRule="exact"/>
              <w:jc w:val="both"/>
              <w:textAlignment w:val="center"/>
              <w:rPr>
                <w:rFonts w:hint="eastAsia" w:ascii="仿宋_GB2312" w:hAnsi="仿宋_GB2312" w:eastAsia="仿宋_GB2312" w:cs="仿宋_GB2312"/>
                <w:b w:val="0"/>
                <w:bCs w:val="0"/>
                <w:i w:val="0"/>
                <w:color w:val="auto"/>
                <w:sz w:val="21"/>
                <w:szCs w:val="21"/>
                <w:u w:val="none"/>
              </w:rPr>
            </w:pPr>
            <w:r>
              <w:rPr>
                <w:rFonts w:hint="eastAsia" w:ascii="仿宋_GB2312" w:hAnsi="仿宋_GB2312" w:eastAsia="仿宋_GB2312" w:cs="仿宋_GB2312"/>
                <w:b w:val="0"/>
                <w:bCs w:val="0"/>
                <w:i w:val="0"/>
                <w:color w:val="auto"/>
                <w:kern w:val="0"/>
                <w:sz w:val="21"/>
                <w:szCs w:val="21"/>
                <w:u w:val="none"/>
                <w:lang w:val="en-US" w:eastAsia="zh-CN" w:bidi="ar"/>
              </w:rPr>
              <w:t>制定我区“全运蓝”环境空气质量保障方案，聘请专家团队，强化精准分析和研判，加强“十四运”期间空气质量管控。</w:t>
            </w:r>
          </w:p>
        </w:tc>
        <w:tc>
          <w:tcPr>
            <w:tcW w:w="3421" w:type="dxa"/>
            <w:tcBorders>
              <w:tl2br w:val="nil"/>
              <w:tr2bl w:val="nil"/>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val="0"/>
              <w:topLinePunct/>
              <w:autoSpaceDE/>
              <w:autoSpaceDN/>
              <w:bidi w:val="0"/>
              <w:adjustRightInd/>
              <w:snapToGrid/>
              <w:spacing w:line="300" w:lineRule="exact"/>
              <w:jc w:val="both"/>
              <w:textAlignment w:val="center"/>
              <w:rPr>
                <w:rFonts w:hint="eastAsia" w:ascii="仿宋_GB2312" w:hAnsi="仿宋_GB2312" w:eastAsia="仿宋_GB2312" w:cs="仿宋_GB2312"/>
                <w:b w:val="0"/>
                <w:bCs w:val="0"/>
                <w:i w:val="0"/>
                <w:color w:val="auto"/>
                <w:sz w:val="21"/>
                <w:szCs w:val="21"/>
                <w:u w:val="none"/>
              </w:rPr>
            </w:pPr>
            <w:r>
              <w:rPr>
                <w:rFonts w:hint="eastAsia" w:ascii="仿宋_GB2312" w:hAnsi="仿宋_GB2312" w:eastAsia="仿宋_GB2312" w:cs="仿宋_GB2312"/>
                <w:b w:val="0"/>
                <w:bCs w:val="0"/>
                <w:i w:val="0"/>
                <w:color w:val="auto"/>
                <w:kern w:val="0"/>
                <w:sz w:val="21"/>
                <w:szCs w:val="21"/>
                <w:u w:val="none"/>
                <w:lang w:val="en-US" w:eastAsia="zh-CN" w:bidi="ar"/>
              </w:rPr>
              <w:t>1．</w:t>
            </w:r>
            <w:r>
              <w:rPr>
                <w:rStyle w:val="7"/>
                <w:rFonts w:hint="eastAsia" w:ascii="仿宋_GB2312" w:hAnsi="仿宋_GB2312" w:eastAsia="仿宋_GB2312" w:cs="仿宋_GB2312"/>
                <w:b w:val="0"/>
                <w:bCs w:val="0"/>
                <w:color w:val="auto"/>
                <w:sz w:val="21"/>
                <w:szCs w:val="21"/>
                <w:lang w:val="en-US" w:eastAsia="zh-CN" w:bidi="ar"/>
              </w:rPr>
              <w:t>制定西安市“全运蓝”环境空气质量保障方案。</w:t>
            </w:r>
          </w:p>
        </w:tc>
        <w:tc>
          <w:tcPr>
            <w:tcW w:w="1142" w:type="dxa"/>
            <w:tcBorders>
              <w:tl2br w:val="nil"/>
              <w:tr2bl w:val="nil"/>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val="0"/>
              <w:topLinePunct/>
              <w:autoSpaceDE/>
              <w:autoSpaceDN/>
              <w:bidi w:val="0"/>
              <w:adjustRightInd/>
              <w:snapToGrid/>
              <w:spacing w:line="300" w:lineRule="exact"/>
              <w:jc w:val="center"/>
              <w:textAlignment w:val="center"/>
              <w:rPr>
                <w:rFonts w:hint="eastAsia" w:ascii="仿宋_GB2312" w:hAnsi="仿宋_GB2312" w:eastAsia="仿宋_GB2312" w:cs="仿宋_GB2312"/>
                <w:b w:val="0"/>
                <w:bCs w:val="0"/>
                <w:i w:val="0"/>
                <w:color w:val="auto"/>
                <w:sz w:val="21"/>
                <w:szCs w:val="21"/>
                <w:u w:val="none"/>
              </w:rPr>
            </w:pPr>
            <w:r>
              <w:rPr>
                <w:rFonts w:hint="eastAsia" w:ascii="仿宋_GB2312" w:hAnsi="仿宋_GB2312" w:eastAsia="仿宋_GB2312" w:cs="仿宋_GB2312"/>
                <w:b w:val="0"/>
                <w:bCs w:val="0"/>
                <w:i w:val="0"/>
                <w:color w:val="auto"/>
                <w:kern w:val="0"/>
                <w:sz w:val="21"/>
                <w:szCs w:val="21"/>
                <w:u w:val="none"/>
                <w:lang w:val="en-US" w:eastAsia="zh-CN" w:bidi="ar"/>
              </w:rPr>
              <w:t>1月31日</w:t>
            </w:r>
          </w:p>
        </w:tc>
        <w:tc>
          <w:tcPr>
            <w:tcW w:w="1698" w:type="dxa"/>
            <w:vMerge w:val="restart"/>
            <w:tcBorders>
              <w:tl2br w:val="nil"/>
              <w:tr2bl w:val="nil"/>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val="0"/>
              <w:topLinePunct/>
              <w:autoSpaceDE/>
              <w:autoSpaceDN/>
              <w:bidi w:val="0"/>
              <w:adjustRightInd/>
              <w:snapToGrid/>
              <w:spacing w:line="300" w:lineRule="exact"/>
              <w:jc w:val="center"/>
              <w:textAlignment w:val="center"/>
              <w:rPr>
                <w:rFonts w:hint="eastAsia" w:ascii="仿宋_GB2312" w:hAnsi="仿宋_GB2312" w:eastAsia="仿宋_GB2312" w:cs="仿宋_GB2312"/>
                <w:b w:val="0"/>
                <w:bCs w:val="0"/>
                <w:i w:val="0"/>
                <w:color w:val="auto"/>
                <w:sz w:val="21"/>
                <w:szCs w:val="21"/>
                <w:u w:val="none"/>
              </w:rPr>
            </w:pPr>
            <w:r>
              <w:rPr>
                <w:rFonts w:hint="eastAsia" w:ascii="仿宋_GB2312" w:hAnsi="仿宋_GB2312" w:eastAsia="仿宋_GB2312" w:cs="仿宋_GB2312"/>
                <w:b w:val="0"/>
                <w:bCs w:val="0"/>
                <w:i w:val="0"/>
                <w:color w:val="auto"/>
                <w:kern w:val="0"/>
                <w:sz w:val="21"/>
                <w:szCs w:val="21"/>
                <w:u w:val="none"/>
                <w:lang w:val="en-US" w:eastAsia="zh-CN" w:bidi="ar"/>
              </w:rPr>
              <w:t>生态环境长安分局</w:t>
            </w:r>
          </w:p>
        </w:tc>
        <w:tc>
          <w:tcPr>
            <w:tcW w:w="1698" w:type="dxa"/>
            <w:vMerge w:val="restart"/>
            <w:tcBorders>
              <w:tl2br w:val="nil"/>
              <w:tr2bl w:val="nil"/>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val="0"/>
              <w:topLinePunct/>
              <w:autoSpaceDE/>
              <w:autoSpaceDN/>
              <w:bidi w:val="0"/>
              <w:adjustRightInd/>
              <w:snapToGrid/>
              <w:spacing w:line="300" w:lineRule="exact"/>
              <w:jc w:val="center"/>
              <w:textAlignment w:val="center"/>
              <w:rPr>
                <w:rFonts w:hint="eastAsia" w:ascii="仿宋_GB2312" w:hAnsi="仿宋_GB2312" w:eastAsia="仿宋_GB2312" w:cs="仿宋_GB2312"/>
                <w:b w:val="0"/>
                <w:bCs w:val="0"/>
                <w:i w:val="0"/>
                <w:color w:val="auto"/>
                <w:sz w:val="21"/>
                <w:szCs w:val="21"/>
                <w:u w:val="none"/>
              </w:rPr>
            </w:pPr>
            <w:r>
              <w:rPr>
                <w:rFonts w:hint="eastAsia" w:ascii="仿宋_GB2312" w:hAnsi="仿宋_GB2312" w:eastAsia="仿宋_GB2312" w:cs="仿宋_GB2312"/>
                <w:b w:val="0"/>
                <w:bCs w:val="0"/>
                <w:i w:val="0"/>
                <w:color w:val="auto"/>
                <w:kern w:val="0"/>
                <w:sz w:val="21"/>
                <w:szCs w:val="21"/>
                <w:u w:val="none"/>
                <w:lang w:val="en-US" w:eastAsia="zh-CN" w:bidi="ar"/>
              </w:rPr>
              <w:t>相关区级部门</w:t>
            </w:r>
          </w:p>
        </w:tc>
        <w:tc>
          <w:tcPr>
            <w:tcW w:w="1985" w:type="dxa"/>
            <w:vMerge w:val="restart"/>
            <w:tcBorders>
              <w:tl2br w:val="nil"/>
              <w:tr2bl w:val="nil"/>
            </w:tcBorders>
            <w:shd w:val="clear" w:color="auto" w:fill="FFFFFF"/>
            <w:tcMar>
              <w:top w:w="15" w:type="dxa"/>
              <w:left w:w="15" w:type="dxa"/>
              <w:right w:w="15" w:type="dxa"/>
            </w:tcMar>
            <w:vAlign w:val="center"/>
          </w:tcPr>
          <w:p>
            <w:pPr>
              <w:keepNext w:val="0"/>
              <w:keepLines w:val="0"/>
              <w:pageBreakBefore w:val="0"/>
              <w:widowControl w:val="0"/>
              <w:suppressLineNumbers w:val="0"/>
              <w:tabs>
                <w:tab w:val="left" w:pos="319"/>
              </w:tabs>
              <w:kinsoku/>
              <w:wordWrap/>
              <w:overflowPunct w:val="0"/>
              <w:topLinePunct/>
              <w:autoSpaceDE/>
              <w:autoSpaceDN/>
              <w:bidi w:val="0"/>
              <w:adjustRightInd/>
              <w:snapToGrid/>
              <w:spacing w:line="300" w:lineRule="exact"/>
              <w:jc w:val="left"/>
              <w:textAlignment w:val="center"/>
              <w:rPr>
                <w:rFonts w:hint="eastAsia" w:ascii="仿宋_GB2312" w:hAnsi="仿宋_GB2312" w:eastAsia="仿宋_GB2312" w:cs="仿宋_GB2312"/>
                <w:b w:val="0"/>
                <w:bCs w:val="0"/>
                <w:i w:val="0"/>
                <w:color w:val="auto"/>
                <w:kern w:val="0"/>
                <w:sz w:val="21"/>
                <w:szCs w:val="21"/>
                <w:u w:val="none"/>
                <w:lang w:val="en-US" w:eastAsia="zh-CN" w:bidi="ar"/>
              </w:rPr>
            </w:pPr>
            <w:r>
              <w:rPr>
                <w:rFonts w:hint="eastAsia" w:ascii="仿宋_GB2312" w:hAnsi="仿宋_GB2312" w:eastAsia="仿宋_GB2312" w:cs="仿宋_GB2312"/>
                <w:b w:val="0"/>
                <w:bCs w:val="0"/>
                <w:i w:val="0"/>
                <w:color w:val="auto"/>
                <w:kern w:val="0"/>
                <w:sz w:val="21"/>
                <w:szCs w:val="21"/>
                <w:u w:val="none"/>
                <w:lang w:val="en-US" w:eastAsia="zh-CN" w:bidi="ar"/>
              </w:rPr>
              <w:tab/>
            </w:r>
            <w:r>
              <w:rPr>
                <w:rFonts w:hint="eastAsia" w:ascii="仿宋_GB2312" w:hAnsi="仿宋_GB2312" w:eastAsia="仿宋_GB2312" w:cs="仿宋_GB2312"/>
                <w:b w:val="0"/>
                <w:bCs w:val="0"/>
                <w:i w:val="0"/>
                <w:color w:val="auto"/>
                <w:kern w:val="0"/>
                <w:sz w:val="21"/>
                <w:szCs w:val="21"/>
                <w:u w:val="none"/>
                <w:lang w:val="en-US" w:eastAsia="zh-CN" w:bidi="ar"/>
              </w:rPr>
              <w:t>各街道办事处</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cantSplit/>
          <w:trHeight w:val="910" w:hRule="atLeast"/>
          <w:jc w:val="center"/>
        </w:trPr>
        <w:tc>
          <w:tcPr>
            <w:tcW w:w="959" w:type="dxa"/>
            <w:vMerge w:val="continue"/>
            <w:tcBorders>
              <w:tl2br w:val="nil"/>
              <w:tr2bl w:val="nil"/>
            </w:tcBorders>
            <w:shd w:val="clear" w:color="auto" w:fill="FFFFFF"/>
            <w:tcMar>
              <w:top w:w="15" w:type="dxa"/>
              <w:left w:w="15" w:type="dxa"/>
              <w:right w:w="15"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jc w:val="center"/>
              <w:rPr>
                <w:rFonts w:hint="eastAsia" w:ascii="仿宋_GB2312" w:hAnsi="仿宋_GB2312" w:eastAsia="仿宋_GB2312" w:cs="仿宋_GB2312"/>
                <w:b w:val="0"/>
                <w:bCs w:val="0"/>
                <w:i w:val="0"/>
                <w:color w:val="auto"/>
                <w:sz w:val="21"/>
                <w:szCs w:val="21"/>
                <w:u w:val="none"/>
              </w:rPr>
            </w:pPr>
          </w:p>
        </w:tc>
        <w:tc>
          <w:tcPr>
            <w:tcW w:w="553" w:type="dxa"/>
            <w:vMerge w:val="continue"/>
            <w:tcBorders>
              <w:tl2br w:val="nil"/>
              <w:tr2bl w:val="nil"/>
            </w:tcBorders>
            <w:shd w:val="clear" w:color="auto" w:fill="FFFFFF"/>
            <w:tcMar>
              <w:top w:w="15" w:type="dxa"/>
              <w:left w:w="15" w:type="dxa"/>
              <w:right w:w="15"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jc w:val="center"/>
              <w:rPr>
                <w:rFonts w:hint="eastAsia" w:ascii="仿宋_GB2312" w:hAnsi="仿宋_GB2312" w:eastAsia="仿宋_GB2312" w:cs="仿宋_GB2312"/>
                <w:b w:val="0"/>
                <w:bCs w:val="0"/>
                <w:i w:val="0"/>
                <w:color w:val="auto"/>
                <w:sz w:val="21"/>
                <w:szCs w:val="21"/>
                <w:u w:val="none"/>
              </w:rPr>
            </w:pPr>
          </w:p>
        </w:tc>
        <w:tc>
          <w:tcPr>
            <w:tcW w:w="1295" w:type="dxa"/>
            <w:vMerge w:val="continue"/>
            <w:tcBorders>
              <w:tl2br w:val="nil"/>
              <w:tr2bl w:val="nil"/>
            </w:tcBorders>
            <w:shd w:val="clear" w:color="auto" w:fill="FFFFFF"/>
            <w:tcMar>
              <w:top w:w="15" w:type="dxa"/>
              <w:left w:w="15" w:type="dxa"/>
              <w:right w:w="15"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jc w:val="center"/>
              <w:rPr>
                <w:rFonts w:hint="eastAsia" w:ascii="仿宋_GB2312" w:hAnsi="仿宋_GB2312" w:eastAsia="仿宋_GB2312" w:cs="仿宋_GB2312"/>
                <w:b w:val="0"/>
                <w:bCs w:val="0"/>
                <w:i w:val="0"/>
                <w:color w:val="auto"/>
                <w:sz w:val="21"/>
                <w:szCs w:val="21"/>
                <w:u w:val="none"/>
              </w:rPr>
            </w:pPr>
          </w:p>
        </w:tc>
        <w:tc>
          <w:tcPr>
            <w:tcW w:w="2272" w:type="dxa"/>
            <w:vMerge w:val="continue"/>
            <w:tcBorders>
              <w:tl2br w:val="nil"/>
              <w:tr2bl w:val="nil"/>
            </w:tcBorders>
            <w:shd w:val="clear" w:color="auto" w:fill="FFFFFF"/>
            <w:tcMar>
              <w:top w:w="15" w:type="dxa"/>
              <w:left w:w="15" w:type="dxa"/>
              <w:right w:w="15"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jc w:val="both"/>
              <w:rPr>
                <w:rFonts w:hint="eastAsia" w:ascii="仿宋_GB2312" w:hAnsi="仿宋_GB2312" w:eastAsia="仿宋_GB2312" w:cs="仿宋_GB2312"/>
                <w:b w:val="0"/>
                <w:bCs w:val="0"/>
                <w:i w:val="0"/>
                <w:color w:val="auto"/>
                <w:sz w:val="21"/>
                <w:szCs w:val="21"/>
                <w:u w:val="none"/>
              </w:rPr>
            </w:pPr>
          </w:p>
        </w:tc>
        <w:tc>
          <w:tcPr>
            <w:tcW w:w="3421" w:type="dxa"/>
            <w:tcBorders>
              <w:tl2br w:val="nil"/>
              <w:tr2bl w:val="nil"/>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val="0"/>
              <w:topLinePunct/>
              <w:autoSpaceDE/>
              <w:autoSpaceDN/>
              <w:bidi w:val="0"/>
              <w:adjustRightInd/>
              <w:snapToGrid/>
              <w:spacing w:line="300" w:lineRule="exact"/>
              <w:jc w:val="both"/>
              <w:textAlignment w:val="center"/>
              <w:rPr>
                <w:rFonts w:hint="eastAsia" w:ascii="仿宋_GB2312" w:hAnsi="仿宋_GB2312" w:eastAsia="仿宋_GB2312" w:cs="仿宋_GB2312"/>
                <w:b w:val="0"/>
                <w:bCs w:val="0"/>
                <w:i w:val="0"/>
                <w:color w:val="auto"/>
                <w:sz w:val="21"/>
                <w:szCs w:val="21"/>
                <w:u w:val="none"/>
              </w:rPr>
            </w:pPr>
            <w:r>
              <w:rPr>
                <w:rStyle w:val="7"/>
                <w:rFonts w:hint="eastAsia" w:ascii="仿宋_GB2312" w:hAnsi="仿宋_GB2312" w:eastAsia="仿宋_GB2312" w:cs="仿宋_GB2312"/>
                <w:b w:val="0"/>
                <w:bCs w:val="0"/>
                <w:color w:val="auto"/>
                <w:sz w:val="21"/>
                <w:szCs w:val="21"/>
                <w:lang w:val="en-US" w:eastAsia="zh-CN" w:bidi="ar"/>
              </w:rPr>
              <w:t>2．常态推进相关措施落实。</w:t>
            </w:r>
          </w:p>
        </w:tc>
        <w:tc>
          <w:tcPr>
            <w:tcW w:w="1142" w:type="dxa"/>
            <w:tcBorders>
              <w:tl2br w:val="nil"/>
              <w:tr2bl w:val="nil"/>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val="0"/>
              <w:topLinePunct/>
              <w:autoSpaceDE/>
              <w:autoSpaceDN/>
              <w:bidi w:val="0"/>
              <w:adjustRightInd/>
              <w:snapToGrid/>
              <w:spacing w:line="300" w:lineRule="exact"/>
              <w:jc w:val="center"/>
              <w:textAlignment w:val="center"/>
              <w:rPr>
                <w:rFonts w:hint="eastAsia" w:ascii="仿宋_GB2312" w:hAnsi="仿宋_GB2312" w:eastAsia="仿宋_GB2312" w:cs="仿宋_GB2312"/>
                <w:b w:val="0"/>
                <w:bCs w:val="0"/>
                <w:i w:val="0"/>
                <w:color w:val="auto"/>
                <w:sz w:val="21"/>
                <w:szCs w:val="21"/>
                <w:u w:val="none"/>
              </w:rPr>
            </w:pPr>
            <w:r>
              <w:rPr>
                <w:rFonts w:hint="eastAsia" w:ascii="仿宋_GB2312" w:hAnsi="仿宋_GB2312" w:eastAsia="仿宋_GB2312" w:cs="仿宋_GB2312"/>
                <w:b w:val="0"/>
                <w:bCs w:val="0"/>
                <w:i w:val="0"/>
                <w:color w:val="auto"/>
                <w:kern w:val="0"/>
                <w:sz w:val="21"/>
                <w:szCs w:val="21"/>
                <w:u w:val="none"/>
                <w:lang w:val="en-US" w:eastAsia="zh-CN" w:bidi="ar"/>
              </w:rPr>
              <w:t>8月31日</w:t>
            </w:r>
          </w:p>
        </w:tc>
        <w:tc>
          <w:tcPr>
            <w:tcW w:w="1698" w:type="dxa"/>
            <w:vMerge w:val="continue"/>
            <w:tcBorders>
              <w:tl2br w:val="nil"/>
              <w:tr2bl w:val="nil"/>
            </w:tcBorders>
            <w:shd w:val="clear" w:color="auto" w:fill="FFFFFF"/>
            <w:tcMar>
              <w:top w:w="15" w:type="dxa"/>
              <w:left w:w="15" w:type="dxa"/>
              <w:right w:w="15"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jc w:val="center"/>
              <w:rPr>
                <w:rFonts w:hint="eastAsia" w:ascii="仿宋_GB2312" w:hAnsi="仿宋_GB2312" w:eastAsia="仿宋_GB2312" w:cs="仿宋_GB2312"/>
                <w:b w:val="0"/>
                <w:bCs w:val="0"/>
                <w:i w:val="0"/>
                <w:color w:val="auto"/>
                <w:sz w:val="21"/>
                <w:szCs w:val="21"/>
                <w:u w:val="none"/>
              </w:rPr>
            </w:pPr>
          </w:p>
        </w:tc>
        <w:tc>
          <w:tcPr>
            <w:tcW w:w="1698" w:type="dxa"/>
            <w:vMerge w:val="continue"/>
            <w:tcBorders>
              <w:tl2br w:val="nil"/>
              <w:tr2bl w:val="nil"/>
            </w:tcBorders>
            <w:shd w:val="clear" w:color="auto" w:fill="FFFFFF"/>
            <w:tcMar>
              <w:top w:w="15" w:type="dxa"/>
              <w:left w:w="15" w:type="dxa"/>
              <w:right w:w="15"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jc w:val="center"/>
              <w:rPr>
                <w:rFonts w:hint="eastAsia" w:ascii="仿宋_GB2312" w:hAnsi="仿宋_GB2312" w:eastAsia="仿宋_GB2312" w:cs="仿宋_GB2312"/>
                <w:b w:val="0"/>
                <w:bCs w:val="0"/>
                <w:i w:val="0"/>
                <w:color w:val="auto"/>
                <w:sz w:val="21"/>
                <w:szCs w:val="21"/>
                <w:u w:val="none"/>
              </w:rPr>
            </w:pPr>
          </w:p>
        </w:tc>
        <w:tc>
          <w:tcPr>
            <w:tcW w:w="1985" w:type="dxa"/>
            <w:vMerge w:val="continue"/>
            <w:tcBorders>
              <w:tl2br w:val="nil"/>
              <w:tr2bl w:val="nil"/>
            </w:tcBorders>
            <w:shd w:val="clear" w:color="auto" w:fill="FFFFFF"/>
            <w:tcMar>
              <w:top w:w="15" w:type="dxa"/>
              <w:left w:w="15" w:type="dxa"/>
              <w:right w:w="15"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jc w:val="center"/>
              <w:rPr>
                <w:rFonts w:hint="eastAsia" w:ascii="仿宋_GB2312" w:hAnsi="仿宋_GB2312" w:eastAsia="仿宋_GB2312" w:cs="仿宋_GB2312"/>
                <w:b w:val="0"/>
                <w:bCs w:val="0"/>
                <w:i w:val="0"/>
                <w:color w:val="auto"/>
                <w:sz w:val="21"/>
                <w:szCs w:val="21"/>
                <w:u w:val="none"/>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0" w:type="dxa"/>
            <w:bottom w:w="0" w:type="dxa"/>
            <w:right w:w="0" w:type="dxa"/>
          </w:tblCellMar>
        </w:tblPrEx>
        <w:trPr>
          <w:cantSplit/>
          <w:trHeight w:val="540" w:hRule="atLeast"/>
          <w:jc w:val="center"/>
        </w:trPr>
        <w:tc>
          <w:tcPr>
            <w:tcW w:w="959" w:type="dxa"/>
            <w:vMerge w:val="continue"/>
            <w:tcBorders>
              <w:tl2br w:val="nil"/>
              <w:tr2bl w:val="nil"/>
            </w:tcBorders>
            <w:shd w:val="clear" w:color="auto" w:fill="FFFFFF"/>
            <w:tcMar>
              <w:top w:w="15" w:type="dxa"/>
              <w:left w:w="15" w:type="dxa"/>
              <w:right w:w="15"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jc w:val="center"/>
              <w:rPr>
                <w:rFonts w:hint="eastAsia" w:ascii="仿宋_GB2312" w:hAnsi="仿宋_GB2312" w:eastAsia="仿宋_GB2312" w:cs="仿宋_GB2312"/>
                <w:b w:val="0"/>
                <w:bCs w:val="0"/>
                <w:i w:val="0"/>
                <w:color w:val="auto"/>
                <w:sz w:val="21"/>
                <w:szCs w:val="21"/>
                <w:u w:val="none"/>
              </w:rPr>
            </w:pPr>
          </w:p>
        </w:tc>
        <w:tc>
          <w:tcPr>
            <w:tcW w:w="553" w:type="dxa"/>
            <w:vMerge w:val="continue"/>
            <w:tcBorders>
              <w:tl2br w:val="nil"/>
              <w:tr2bl w:val="nil"/>
            </w:tcBorders>
            <w:shd w:val="clear" w:color="auto" w:fill="FFFFFF"/>
            <w:tcMar>
              <w:top w:w="15" w:type="dxa"/>
              <w:left w:w="15" w:type="dxa"/>
              <w:right w:w="15"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jc w:val="center"/>
              <w:rPr>
                <w:rFonts w:hint="eastAsia" w:ascii="仿宋_GB2312" w:hAnsi="仿宋_GB2312" w:eastAsia="仿宋_GB2312" w:cs="仿宋_GB2312"/>
                <w:b w:val="0"/>
                <w:bCs w:val="0"/>
                <w:i w:val="0"/>
                <w:color w:val="auto"/>
                <w:sz w:val="21"/>
                <w:szCs w:val="21"/>
                <w:u w:val="none"/>
              </w:rPr>
            </w:pPr>
          </w:p>
        </w:tc>
        <w:tc>
          <w:tcPr>
            <w:tcW w:w="1295" w:type="dxa"/>
            <w:vMerge w:val="continue"/>
            <w:tcBorders>
              <w:tl2br w:val="nil"/>
              <w:tr2bl w:val="nil"/>
            </w:tcBorders>
            <w:shd w:val="clear" w:color="auto" w:fill="FFFFFF"/>
            <w:tcMar>
              <w:top w:w="15" w:type="dxa"/>
              <w:left w:w="15" w:type="dxa"/>
              <w:right w:w="15"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jc w:val="center"/>
              <w:rPr>
                <w:rFonts w:hint="eastAsia" w:ascii="仿宋_GB2312" w:hAnsi="仿宋_GB2312" w:eastAsia="仿宋_GB2312" w:cs="仿宋_GB2312"/>
                <w:b w:val="0"/>
                <w:bCs w:val="0"/>
                <w:i w:val="0"/>
                <w:color w:val="auto"/>
                <w:sz w:val="21"/>
                <w:szCs w:val="21"/>
                <w:u w:val="none"/>
              </w:rPr>
            </w:pPr>
          </w:p>
        </w:tc>
        <w:tc>
          <w:tcPr>
            <w:tcW w:w="2272" w:type="dxa"/>
            <w:vMerge w:val="continue"/>
            <w:tcBorders>
              <w:tl2br w:val="nil"/>
              <w:tr2bl w:val="nil"/>
            </w:tcBorders>
            <w:shd w:val="clear" w:color="auto" w:fill="FFFFFF"/>
            <w:tcMar>
              <w:top w:w="15" w:type="dxa"/>
              <w:left w:w="15" w:type="dxa"/>
              <w:right w:w="15"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jc w:val="both"/>
              <w:rPr>
                <w:rFonts w:hint="eastAsia" w:ascii="仿宋_GB2312" w:hAnsi="仿宋_GB2312" w:eastAsia="仿宋_GB2312" w:cs="仿宋_GB2312"/>
                <w:b w:val="0"/>
                <w:bCs w:val="0"/>
                <w:i w:val="0"/>
                <w:color w:val="auto"/>
                <w:sz w:val="21"/>
                <w:szCs w:val="21"/>
                <w:u w:val="none"/>
              </w:rPr>
            </w:pPr>
          </w:p>
        </w:tc>
        <w:tc>
          <w:tcPr>
            <w:tcW w:w="3421" w:type="dxa"/>
            <w:tcBorders>
              <w:tl2br w:val="nil"/>
              <w:tr2bl w:val="nil"/>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val="0"/>
              <w:topLinePunct/>
              <w:autoSpaceDE/>
              <w:autoSpaceDN/>
              <w:bidi w:val="0"/>
              <w:adjustRightInd/>
              <w:snapToGrid/>
              <w:spacing w:line="300" w:lineRule="exact"/>
              <w:jc w:val="both"/>
              <w:textAlignment w:val="center"/>
              <w:rPr>
                <w:rFonts w:hint="eastAsia" w:ascii="仿宋_GB2312" w:hAnsi="仿宋_GB2312" w:eastAsia="仿宋_GB2312" w:cs="仿宋_GB2312"/>
                <w:b w:val="0"/>
                <w:bCs w:val="0"/>
                <w:i w:val="0"/>
                <w:color w:val="auto"/>
                <w:sz w:val="21"/>
                <w:szCs w:val="21"/>
                <w:u w:val="none"/>
              </w:rPr>
            </w:pPr>
            <w:r>
              <w:rPr>
                <w:rFonts w:hint="eastAsia" w:ascii="仿宋_GB2312" w:hAnsi="仿宋_GB2312" w:eastAsia="仿宋_GB2312" w:cs="仿宋_GB2312"/>
                <w:b w:val="0"/>
                <w:bCs w:val="0"/>
                <w:i w:val="0"/>
                <w:color w:val="auto"/>
                <w:kern w:val="0"/>
                <w:sz w:val="21"/>
                <w:szCs w:val="21"/>
                <w:u w:val="none"/>
                <w:lang w:val="en-US" w:eastAsia="zh-CN" w:bidi="ar"/>
              </w:rPr>
              <w:t>3．</w:t>
            </w:r>
            <w:r>
              <w:rPr>
                <w:rStyle w:val="7"/>
                <w:rFonts w:hint="eastAsia" w:ascii="仿宋_GB2312" w:hAnsi="仿宋_GB2312" w:eastAsia="仿宋_GB2312" w:cs="仿宋_GB2312"/>
                <w:b w:val="0"/>
                <w:bCs w:val="0"/>
                <w:color w:val="auto"/>
                <w:sz w:val="21"/>
                <w:szCs w:val="21"/>
                <w:lang w:val="en-US" w:eastAsia="zh-CN" w:bidi="ar"/>
              </w:rPr>
              <w:t>科学统筹，强力督导，为全运会和残特奥会召开期间提供空气质量保障。</w:t>
            </w:r>
          </w:p>
        </w:tc>
        <w:tc>
          <w:tcPr>
            <w:tcW w:w="1142" w:type="dxa"/>
            <w:tcBorders>
              <w:tl2br w:val="nil"/>
              <w:tr2bl w:val="nil"/>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val="0"/>
              <w:topLinePunct/>
              <w:autoSpaceDE/>
              <w:autoSpaceDN/>
              <w:bidi w:val="0"/>
              <w:adjustRightInd/>
              <w:snapToGrid/>
              <w:spacing w:line="300" w:lineRule="exact"/>
              <w:jc w:val="center"/>
              <w:textAlignment w:val="center"/>
              <w:rPr>
                <w:rFonts w:hint="eastAsia" w:ascii="仿宋_GB2312" w:hAnsi="仿宋_GB2312" w:eastAsia="仿宋_GB2312" w:cs="仿宋_GB2312"/>
                <w:b w:val="0"/>
                <w:bCs w:val="0"/>
                <w:i w:val="0"/>
                <w:color w:val="auto"/>
                <w:sz w:val="21"/>
                <w:szCs w:val="21"/>
                <w:u w:val="none"/>
              </w:rPr>
            </w:pPr>
            <w:r>
              <w:rPr>
                <w:rFonts w:hint="eastAsia" w:ascii="仿宋_GB2312" w:hAnsi="仿宋_GB2312" w:eastAsia="仿宋_GB2312" w:cs="仿宋_GB2312"/>
                <w:b w:val="0"/>
                <w:bCs w:val="0"/>
                <w:i w:val="0"/>
                <w:color w:val="auto"/>
                <w:kern w:val="0"/>
                <w:sz w:val="21"/>
                <w:szCs w:val="21"/>
                <w:u w:val="none"/>
                <w:lang w:val="en-US" w:eastAsia="zh-CN" w:bidi="ar"/>
              </w:rPr>
              <w:t>1</w:t>
            </w:r>
            <w:r>
              <w:rPr>
                <w:rStyle w:val="7"/>
                <w:rFonts w:hint="eastAsia" w:ascii="仿宋_GB2312" w:hAnsi="仿宋_GB2312" w:eastAsia="仿宋_GB2312" w:cs="仿宋_GB2312"/>
                <w:b w:val="0"/>
                <w:bCs w:val="0"/>
                <w:color w:val="auto"/>
                <w:sz w:val="21"/>
                <w:szCs w:val="21"/>
                <w:lang w:val="en-US" w:eastAsia="zh-CN" w:bidi="ar"/>
              </w:rPr>
              <w:t>0月</w:t>
            </w:r>
            <w:r>
              <w:rPr>
                <w:rStyle w:val="8"/>
                <w:rFonts w:hint="eastAsia" w:ascii="仿宋_GB2312" w:hAnsi="仿宋_GB2312" w:eastAsia="仿宋_GB2312" w:cs="仿宋_GB2312"/>
                <w:b w:val="0"/>
                <w:bCs w:val="0"/>
                <w:color w:val="auto"/>
                <w:sz w:val="21"/>
                <w:szCs w:val="21"/>
                <w:lang w:val="en-US" w:eastAsia="zh-CN" w:bidi="ar"/>
              </w:rPr>
              <w:t>31</w:t>
            </w:r>
            <w:r>
              <w:rPr>
                <w:rStyle w:val="7"/>
                <w:rFonts w:hint="eastAsia" w:ascii="仿宋_GB2312" w:hAnsi="仿宋_GB2312" w:eastAsia="仿宋_GB2312" w:cs="仿宋_GB2312"/>
                <w:b w:val="0"/>
                <w:bCs w:val="0"/>
                <w:color w:val="auto"/>
                <w:sz w:val="21"/>
                <w:szCs w:val="21"/>
                <w:lang w:val="en-US" w:eastAsia="zh-CN" w:bidi="ar"/>
              </w:rPr>
              <w:t>日</w:t>
            </w:r>
          </w:p>
        </w:tc>
        <w:tc>
          <w:tcPr>
            <w:tcW w:w="1698" w:type="dxa"/>
            <w:vMerge w:val="continue"/>
            <w:tcBorders>
              <w:tl2br w:val="nil"/>
              <w:tr2bl w:val="nil"/>
            </w:tcBorders>
            <w:shd w:val="clear" w:color="auto" w:fill="FFFFFF"/>
            <w:tcMar>
              <w:top w:w="15" w:type="dxa"/>
              <w:left w:w="15" w:type="dxa"/>
              <w:right w:w="15"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jc w:val="center"/>
              <w:rPr>
                <w:rFonts w:hint="eastAsia" w:ascii="仿宋_GB2312" w:hAnsi="仿宋_GB2312" w:eastAsia="仿宋_GB2312" w:cs="仿宋_GB2312"/>
                <w:b w:val="0"/>
                <w:bCs w:val="0"/>
                <w:i w:val="0"/>
                <w:color w:val="auto"/>
                <w:sz w:val="21"/>
                <w:szCs w:val="21"/>
                <w:u w:val="none"/>
              </w:rPr>
            </w:pPr>
          </w:p>
        </w:tc>
        <w:tc>
          <w:tcPr>
            <w:tcW w:w="1698" w:type="dxa"/>
            <w:vMerge w:val="continue"/>
            <w:tcBorders>
              <w:tl2br w:val="nil"/>
              <w:tr2bl w:val="nil"/>
            </w:tcBorders>
            <w:shd w:val="clear" w:color="auto" w:fill="FFFFFF"/>
            <w:tcMar>
              <w:top w:w="15" w:type="dxa"/>
              <w:left w:w="15" w:type="dxa"/>
              <w:right w:w="15"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jc w:val="center"/>
              <w:rPr>
                <w:rFonts w:hint="eastAsia" w:ascii="仿宋_GB2312" w:hAnsi="仿宋_GB2312" w:eastAsia="仿宋_GB2312" w:cs="仿宋_GB2312"/>
                <w:b w:val="0"/>
                <w:bCs w:val="0"/>
                <w:i w:val="0"/>
                <w:color w:val="auto"/>
                <w:sz w:val="21"/>
                <w:szCs w:val="21"/>
                <w:u w:val="none"/>
              </w:rPr>
            </w:pPr>
          </w:p>
        </w:tc>
        <w:tc>
          <w:tcPr>
            <w:tcW w:w="1985" w:type="dxa"/>
            <w:vMerge w:val="continue"/>
            <w:tcBorders>
              <w:tl2br w:val="nil"/>
              <w:tr2bl w:val="nil"/>
            </w:tcBorders>
            <w:shd w:val="clear" w:color="auto" w:fill="FFFFFF"/>
            <w:tcMar>
              <w:top w:w="15" w:type="dxa"/>
              <w:left w:w="15" w:type="dxa"/>
              <w:right w:w="15"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jc w:val="center"/>
              <w:rPr>
                <w:rFonts w:hint="eastAsia" w:ascii="仿宋_GB2312" w:hAnsi="仿宋_GB2312" w:eastAsia="仿宋_GB2312" w:cs="仿宋_GB2312"/>
                <w:b w:val="0"/>
                <w:bCs w:val="0"/>
                <w:i w:val="0"/>
                <w:color w:val="auto"/>
                <w:sz w:val="21"/>
                <w:szCs w:val="21"/>
                <w:u w:val="none"/>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cantSplit/>
          <w:trHeight w:val="540" w:hRule="atLeast"/>
          <w:jc w:val="center"/>
        </w:trPr>
        <w:tc>
          <w:tcPr>
            <w:tcW w:w="959" w:type="dxa"/>
            <w:vMerge w:val="continue"/>
            <w:tcBorders>
              <w:tl2br w:val="nil"/>
              <w:tr2bl w:val="nil"/>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val="0"/>
              <w:topLinePunct/>
              <w:autoSpaceDE/>
              <w:autoSpaceDN/>
              <w:bidi w:val="0"/>
              <w:adjustRightInd/>
              <w:snapToGrid/>
              <w:spacing w:line="300" w:lineRule="exact"/>
              <w:jc w:val="center"/>
              <w:textAlignment w:val="center"/>
              <w:rPr>
                <w:rFonts w:hint="eastAsia" w:ascii="仿宋_GB2312" w:hAnsi="仿宋_GB2312" w:eastAsia="仿宋_GB2312" w:cs="仿宋_GB2312"/>
                <w:b w:val="0"/>
                <w:bCs w:val="0"/>
                <w:i w:val="0"/>
                <w:color w:val="auto"/>
                <w:kern w:val="0"/>
                <w:sz w:val="21"/>
                <w:szCs w:val="21"/>
                <w:u w:val="none"/>
                <w:lang w:val="en-US" w:eastAsia="zh-CN" w:bidi="ar"/>
              </w:rPr>
            </w:pPr>
          </w:p>
        </w:tc>
        <w:tc>
          <w:tcPr>
            <w:tcW w:w="553" w:type="dxa"/>
            <w:vMerge w:val="restart"/>
            <w:tcBorders>
              <w:tl2br w:val="nil"/>
              <w:tr2bl w:val="nil"/>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val="0"/>
              <w:topLinePunct/>
              <w:autoSpaceDE/>
              <w:autoSpaceDN/>
              <w:bidi w:val="0"/>
              <w:adjustRightInd/>
              <w:snapToGrid/>
              <w:spacing w:line="300" w:lineRule="exact"/>
              <w:jc w:val="center"/>
              <w:textAlignment w:val="center"/>
              <w:rPr>
                <w:rFonts w:hint="eastAsia" w:ascii="仿宋_GB2312" w:hAnsi="仿宋_GB2312" w:eastAsia="仿宋_GB2312" w:cs="仿宋_GB2312"/>
                <w:b w:val="0"/>
                <w:bCs w:val="0"/>
                <w:i w:val="0"/>
                <w:color w:val="auto"/>
                <w:sz w:val="21"/>
                <w:szCs w:val="21"/>
                <w:u w:val="none"/>
                <w:lang w:val="en-US"/>
              </w:rPr>
            </w:pPr>
            <w:r>
              <w:rPr>
                <w:rFonts w:hint="eastAsia" w:ascii="仿宋_GB2312" w:hAnsi="仿宋_GB2312" w:eastAsia="仿宋_GB2312" w:cs="仿宋_GB2312"/>
                <w:b w:val="0"/>
                <w:bCs w:val="0"/>
                <w:i w:val="0"/>
                <w:color w:val="auto"/>
                <w:kern w:val="0"/>
                <w:sz w:val="21"/>
                <w:szCs w:val="21"/>
                <w:u w:val="none"/>
                <w:lang w:val="en-US" w:eastAsia="zh-CN" w:bidi="ar"/>
              </w:rPr>
              <w:t>36</w:t>
            </w:r>
          </w:p>
        </w:tc>
        <w:tc>
          <w:tcPr>
            <w:tcW w:w="1295" w:type="dxa"/>
            <w:vMerge w:val="restart"/>
            <w:tcBorders>
              <w:tl2br w:val="nil"/>
              <w:tr2bl w:val="nil"/>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val="0"/>
              <w:topLinePunct/>
              <w:autoSpaceDE/>
              <w:autoSpaceDN/>
              <w:bidi w:val="0"/>
              <w:adjustRightInd/>
              <w:snapToGrid/>
              <w:spacing w:line="300" w:lineRule="exact"/>
              <w:jc w:val="center"/>
              <w:textAlignment w:val="center"/>
              <w:rPr>
                <w:rFonts w:hint="eastAsia" w:ascii="仿宋_GB2312" w:hAnsi="仿宋_GB2312" w:eastAsia="仿宋_GB2312" w:cs="仿宋_GB2312"/>
                <w:b w:val="0"/>
                <w:bCs w:val="0"/>
                <w:i w:val="0"/>
                <w:color w:val="auto"/>
                <w:sz w:val="21"/>
                <w:szCs w:val="21"/>
                <w:u w:val="none"/>
              </w:rPr>
            </w:pPr>
            <w:r>
              <w:rPr>
                <w:rFonts w:hint="eastAsia" w:ascii="仿宋_GB2312" w:hAnsi="仿宋_GB2312" w:eastAsia="仿宋_GB2312" w:cs="仿宋_GB2312"/>
                <w:b w:val="0"/>
                <w:bCs w:val="0"/>
                <w:i w:val="0"/>
                <w:color w:val="auto"/>
                <w:kern w:val="0"/>
                <w:sz w:val="21"/>
                <w:szCs w:val="21"/>
                <w:u w:val="none"/>
                <w:lang w:val="en-US" w:eastAsia="zh-CN" w:bidi="ar"/>
              </w:rPr>
              <w:t>开展</w:t>
            </w:r>
            <w:r>
              <w:rPr>
                <w:rStyle w:val="8"/>
                <w:rFonts w:hint="eastAsia" w:ascii="仿宋_GB2312" w:hAnsi="仿宋_GB2312" w:eastAsia="仿宋_GB2312" w:cs="仿宋_GB2312"/>
                <w:b w:val="0"/>
                <w:bCs w:val="0"/>
                <w:color w:val="auto"/>
                <w:sz w:val="21"/>
                <w:szCs w:val="21"/>
                <w:lang w:val="en-US" w:eastAsia="zh-CN" w:bidi="ar"/>
              </w:rPr>
              <w:t>VOCs</w:t>
            </w:r>
            <w:r>
              <w:rPr>
                <w:rStyle w:val="7"/>
                <w:rFonts w:hint="eastAsia" w:ascii="仿宋_GB2312" w:hAnsi="仿宋_GB2312" w:eastAsia="仿宋_GB2312" w:cs="仿宋_GB2312"/>
                <w:b w:val="0"/>
                <w:bCs w:val="0"/>
                <w:color w:val="auto"/>
                <w:sz w:val="21"/>
                <w:szCs w:val="21"/>
                <w:lang w:val="en-US" w:eastAsia="zh-CN" w:bidi="ar"/>
              </w:rPr>
              <w:t>污染专项治理</w:t>
            </w:r>
          </w:p>
        </w:tc>
        <w:tc>
          <w:tcPr>
            <w:tcW w:w="2272" w:type="dxa"/>
            <w:vMerge w:val="restart"/>
            <w:tcBorders>
              <w:tl2br w:val="nil"/>
              <w:tr2bl w:val="nil"/>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val="0"/>
              <w:topLinePunct/>
              <w:autoSpaceDE/>
              <w:autoSpaceDN/>
              <w:bidi w:val="0"/>
              <w:adjustRightInd/>
              <w:snapToGrid/>
              <w:spacing w:line="300" w:lineRule="exact"/>
              <w:jc w:val="both"/>
              <w:textAlignment w:val="center"/>
              <w:rPr>
                <w:rFonts w:hint="eastAsia" w:ascii="仿宋_GB2312" w:hAnsi="仿宋_GB2312" w:eastAsia="仿宋_GB2312" w:cs="仿宋_GB2312"/>
                <w:b w:val="0"/>
                <w:bCs w:val="0"/>
                <w:i w:val="0"/>
                <w:color w:val="auto"/>
                <w:sz w:val="21"/>
                <w:szCs w:val="21"/>
                <w:u w:val="none"/>
              </w:rPr>
            </w:pPr>
            <w:r>
              <w:rPr>
                <w:rFonts w:hint="eastAsia" w:ascii="仿宋_GB2312" w:hAnsi="仿宋_GB2312" w:eastAsia="仿宋_GB2312" w:cs="仿宋_GB2312"/>
                <w:b w:val="0"/>
                <w:bCs w:val="0"/>
                <w:i w:val="0"/>
                <w:color w:val="auto"/>
                <w:kern w:val="0"/>
                <w:sz w:val="21"/>
                <w:szCs w:val="21"/>
                <w:u w:val="none"/>
                <w:lang w:val="en-US" w:eastAsia="zh-CN" w:bidi="ar"/>
              </w:rPr>
              <w:t>以</w:t>
            </w:r>
            <w:r>
              <w:rPr>
                <w:rStyle w:val="8"/>
                <w:rFonts w:hint="eastAsia" w:ascii="仿宋_GB2312" w:hAnsi="仿宋_GB2312" w:eastAsia="仿宋_GB2312" w:cs="仿宋_GB2312"/>
                <w:b w:val="0"/>
                <w:bCs w:val="0"/>
                <w:color w:val="auto"/>
                <w:sz w:val="21"/>
                <w:szCs w:val="21"/>
                <w:lang w:val="en-US" w:eastAsia="zh-CN" w:bidi="ar"/>
              </w:rPr>
              <w:t>PM</w:t>
            </w:r>
            <w:r>
              <w:rPr>
                <w:rStyle w:val="8"/>
                <w:rFonts w:hint="eastAsia" w:ascii="仿宋_GB2312" w:hAnsi="仿宋_GB2312" w:eastAsia="仿宋_GB2312" w:cs="仿宋_GB2312"/>
                <w:b w:val="0"/>
                <w:bCs w:val="0"/>
                <w:color w:val="auto"/>
                <w:sz w:val="21"/>
                <w:szCs w:val="21"/>
                <w:vertAlign w:val="subscript"/>
                <w:lang w:val="en-US" w:eastAsia="zh-CN" w:bidi="ar"/>
              </w:rPr>
              <w:t>2.5</w:t>
            </w:r>
            <w:r>
              <w:rPr>
                <w:rStyle w:val="7"/>
                <w:rFonts w:hint="eastAsia" w:ascii="仿宋_GB2312" w:hAnsi="仿宋_GB2312" w:eastAsia="仿宋_GB2312" w:cs="仿宋_GB2312"/>
                <w:b w:val="0"/>
                <w:bCs w:val="0"/>
                <w:color w:val="auto"/>
                <w:sz w:val="21"/>
                <w:szCs w:val="21"/>
                <w:lang w:val="en-US" w:eastAsia="zh-CN" w:bidi="ar"/>
              </w:rPr>
              <w:t>、</w:t>
            </w:r>
            <w:r>
              <w:rPr>
                <w:rStyle w:val="8"/>
                <w:rFonts w:hint="eastAsia" w:ascii="仿宋_GB2312" w:hAnsi="仿宋_GB2312" w:eastAsia="仿宋_GB2312" w:cs="仿宋_GB2312"/>
                <w:b w:val="0"/>
                <w:bCs w:val="0"/>
                <w:color w:val="auto"/>
                <w:sz w:val="21"/>
                <w:szCs w:val="21"/>
                <w:lang w:val="en-US" w:eastAsia="zh-CN" w:bidi="ar"/>
              </w:rPr>
              <w:t>O</w:t>
            </w:r>
            <w:r>
              <w:rPr>
                <w:rStyle w:val="8"/>
                <w:rFonts w:hint="eastAsia" w:ascii="仿宋_GB2312" w:hAnsi="仿宋_GB2312" w:eastAsia="仿宋_GB2312" w:cs="仿宋_GB2312"/>
                <w:b w:val="0"/>
                <w:bCs w:val="0"/>
                <w:color w:val="auto"/>
                <w:sz w:val="21"/>
                <w:szCs w:val="21"/>
                <w:vertAlign w:val="subscript"/>
                <w:lang w:val="en-US" w:eastAsia="zh-CN" w:bidi="ar"/>
              </w:rPr>
              <w:t>3</w:t>
            </w:r>
            <w:r>
              <w:rPr>
                <w:rStyle w:val="7"/>
                <w:rFonts w:hint="eastAsia" w:ascii="仿宋_GB2312" w:hAnsi="仿宋_GB2312" w:eastAsia="仿宋_GB2312" w:cs="仿宋_GB2312"/>
                <w:b w:val="0"/>
                <w:bCs w:val="0"/>
                <w:color w:val="auto"/>
                <w:sz w:val="21"/>
                <w:szCs w:val="21"/>
                <w:lang w:val="en-US" w:eastAsia="zh-CN" w:bidi="ar"/>
              </w:rPr>
              <w:t>协同控制为主线，制定并实施</w:t>
            </w:r>
            <w:r>
              <w:rPr>
                <w:rStyle w:val="8"/>
                <w:rFonts w:hint="eastAsia" w:ascii="仿宋_GB2312" w:hAnsi="仿宋_GB2312" w:eastAsia="仿宋_GB2312" w:cs="仿宋_GB2312"/>
                <w:b w:val="0"/>
                <w:bCs w:val="0"/>
                <w:color w:val="auto"/>
                <w:sz w:val="21"/>
                <w:szCs w:val="21"/>
                <w:lang w:val="en-US" w:eastAsia="zh-CN" w:bidi="ar"/>
              </w:rPr>
              <w:t>VOCs</w:t>
            </w:r>
            <w:r>
              <w:rPr>
                <w:rStyle w:val="7"/>
                <w:rFonts w:hint="eastAsia" w:ascii="仿宋_GB2312" w:hAnsi="仿宋_GB2312" w:eastAsia="仿宋_GB2312" w:cs="仿宋_GB2312"/>
                <w:b w:val="0"/>
                <w:bCs w:val="0"/>
                <w:color w:val="auto"/>
                <w:sz w:val="21"/>
                <w:szCs w:val="21"/>
                <w:lang w:val="en-US" w:eastAsia="zh-CN" w:bidi="ar"/>
              </w:rPr>
              <w:t>污染治理方案，多措并举，全面改善空气质量。</w:t>
            </w:r>
          </w:p>
        </w:tc>
        <w:tc>
          <w:tcPr>
            <w:tcW w:w="3421" w:type="dxa"/>
            <w:tcBorders>
              <w:tl2br w:val="nil"/>
              <w:tr2bl w:val="nil"/>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val="0"/>
              <w:topLinePunct/>
              <w:autoSpaceDE/>
              <w:autoSpaceDN/>
              <w:bidi w:val="0"/>
              <w:adjustRightInd/>
              <w:snapToGrid/>
              <w:spacing w:line="300" w:lineRule="exact"/>
              <w:jc w:val="both"/>
              <w:textAlignment w:val="center"/>
              <w:rPr>
                <w:rFonts w:hint="eastAsia" w:ascii="仿宋_GB2312" w:hAnsi="仿宋_GB2312" w:eastAsia="仿宋_GB2312" w:cs="仿宋_GB2312"/>
                <w:b w:val="0"/>
                <w:bCs w:val="0"/>
                <w:i w:val="0"/>
                <w:color w:val="auto"/>
                <w:sz w:val="21"/>
                <w:szCs w:val="21"/>
                <w:u w:val="none"/>
              </w:rPr>
            </w:pPr>
            <w:r>
              <w:rPr>
                <w:rFonts w:hint="eastAsia" w:ascii="仿宋_GB2312" w:hAnsi="仿宋_GB2312" w:eastAsia="仿宋_GB2312" w:cs="仿宋_GB2312"/>
                <w:b w:val="0"/>
                <w:bCs w:val="0"/>
                <w:i w:val="0"/>
                <w:color w:val="auto"/>
                <w:kern w:val="0"/>
                <w:sz w:val="21"/>
                <w:szCs w:val="21"/>
                <w:u w:val="none"/>
                <w:lang w:val="en-US" w:eastAsia="zh-CN" w:bidi="ar"/>
              </w:rPr>
              <w:t>1．</w:t>
            </w:r>
            <w:r>
              <w:rPr>
                <w:rStyle w:val="7"/>
                <w:rFonts w:hint="eastAsia" w:ascii="仿宋_GB2312" w:hAnsi="仿宋_GB2312" w:eastAsia="仿宋_GB2312" w:cs="仿宋_GB2312"/>
                <w:b w:val="0"/>
                <w:bCs w:val="0"/>
                <w:color w:val="auto"/>
                <w:sz w:val="21"/>
                <w:szCs w:val="21"/>
                <w:lang w:val="en-US" w:eastAsia="zh-CN" w:bidi="ar"/>
              </w:rPr>
              <w:t>对石化、化工、农药制造、制药工业、工业涂装、包装印刷、橡胶制造等行业进行排查。</w:t>
            </w:r>
          </w:p>
        </w:tc>
        <w:tc>
          <w:tcPr>
            <w:tcW w:w="1142" w:type="dxa"/>
            <w:tcBorders>
              <w:tl2br w:val="nil"/>
              <w:tr2bl w:val="nil"/>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val="0"/>
              <w:topLinePunct/>
              <w:autoSpaceDE/>
              <w:autoSpaceDN/>
              <w:bidi w:val="0"/>
              <w:adjustRightInd/>
              <w:snapToGrid/>
              <w:spacing w:line="300" w:lineRule="exact"/>
              <w:jc w:val="center"/>
              <w:textAlignment w:val="center"/>
              <w:rPr>
                <w:rFonts w:hint="eastAsia" w:ascii="仿宋_GB2312" w:hAnsi="仿宋_GB2312" w:eastAsia="仿宋_GB2312" w:cs="仿宋_GB2312"/>
                <w:b w:val="0"/>
                <w:bCs w:val="0"/>
                <w:i w:val="0"/>
                <w:color w:val="auto"/>
                <w:sz w:val="21"/>
                <w:szCs w:val="21"/>
                <w:u w:val="none"/>
              </w:rPr>
            </w:pPr>
            <w:r>
              <w:rPr>
                <w:rFonts w:hint="eastAsia" w:ascii="仿宋_GB2312" w:hAnsi="仿宋_GB2312" w:eastAsia="仿宋_GB2312" w:cs="仿宋_GB2312"/>
                <w:b w:val="0"/>
                <w:bCs w:val="0"/>
                <w:i w:val="0"/>
                <w:color w:val="auto"/>
                <w:kern w:val="0"/>
                <w:sz w:val="21"/>
                <w:szCs w:val="21"/>
                <w:u w:val="none"/>
                <w:lang w:val="en-US" w:eastAsia="zh-CN" w:bidi="ar"/>
              </w:rPr>
              <w:t>4月30日</w:t>
            </w:r>
          </w:p>
        </w:tc>
        <w:tc>
          <w:tcPr>
            <w:tcW w:w="1698" w:type="dxa"/>
            <w:vMerge w:val="restart"/>
            <w:tcBorders>
              <w:tl2br w:val="nil"/>
              <w:tr2bl w:val="nil"/>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val="0"/>
              <w:topLinePunct/>
              <w:autoSpaceDE/>
              <w:autoSpaceDN/>
              <w:bidi w:val="0"/>
              <w:adjustRightInd/>
              <w:snapToGrid/>
              <w:spacing w:line="300" w:lineRule="exact"/>
              <w:jc w:val="center"/>
              <w:textAlignment w:val="center"/>
              <w:rPr>
                <w:rFonts w:hint="eastAsia" w:ascii="仿宋_GB2312" w:hAnsi="仿宋_GB2312" w:eastAsia="仿宋_GB2312" w:cs="仿宋_GB2312"/>
                <w:b w:val="0"/>
                <w:bCs w:val="0"/>
                <w:i w:val="0"/>
                <w:color w:val="auto"/>
                <w:sz w:val="21"/>
                <w:szCs w:val="21"/>
                <w:u w:val="none"/>
              </w:rPr>
            </w:pPr>
            <w:r>
              <w:rPr>
                <w:rFonts w:hint="eastAsia" w:ascii="仿宋_GB2312" w:hAnsi="仿宋_GB2312" w:eastAsia="仿宋_GB2312" w:cs="仿宋_GB2312"/>
                <w:b w:val="0"/>
                <w:bCs w:val="0"/>
                <w:i w:val="0"/>
                <w:color w:val="auto"/>
                <w:kern w:val="0"/>
                <w:sz w:val="21"/>
                <w:szCs w:val="21"/>
                <w:u w:val="none"/>
                <w:lang w:val="en-US" w:eastAsia="zh-CN" w:bidi="ar"/>
              </w:rPr>
              <w:t>生态环境长安分局</w:t>
            </w:r>
          </w:p>
        </w:tc>
        <w:tc>
          <w:tcPr>
            <w:tcW w:w="1698" w:type="dxa"/>
            <w:vMerge w:val="restart"/>
            <w:tcBorders>
              <w:tl2br w:val="nil"/>
              <w:tr2bl w:val="nil"/>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val="0"/>
              <w:topLinePunct/>
              <w:autoSpaceDE/>
              <w:autoSpaceDN/>
              <w:bidi w:val="0"/>
              <w:adjustRightInd/>
              <w:snapToGrid/>
              <w:spacing w:line="300" w:lineRule="exact"/>
              <w:jc w:val="center"/>
              <w:textAlignment w:val="center"/>
              <w:rPr>
                <w:rFonts w:hint="eastAsia" w:ascii="仿宋_GB2312" w:hAnsi="仿宋_GB2312" w:eastAsia="仿宋_GB2312" w:cs="仿宋_GB2312"/>
                <w:b w:val="0"/>
                <w:bCs w:val="0"/>
                <w:i w:val="0"/>
                <w:color w:val="auto"/>
                <w:sz w:val="21"/>
                <w:szCs w:val="21"/>
                <w:u w:val="none"/>
              </w:rPr>
            </w:pPr>
            <w:r>
              <w:rPr>
                <w:rFonts w:hint="eastAsia" w:ascii="仿宋_GB2312" w:hAnsi="仿宋_GB2312" w:eastAsia="仿宋_GB2312" w:cs="仿宋_GB2312"/>
                <w:b w:val="0"/>
                <w:bCs w:val="0"/>
                <w:i w:val="0"/>
                <w:color w:val="auto"/>
                <w:kern w:val="0"/>
                <w:sz w:val="21"/>
                <w:szCs w:val="21"/>
                <w:u w:val="none"/>
                <w:lang w:val="en-US" w:eastAsia="zh-CN" w:bidi="ar"/>
              </w:rPr>
              <w:t>相关区级部门</w:t>
            </w:r>
          </w:p>
        </w:tc>
        <w:tc>
          <w:tcPr>
            <w:tcW w:w="1985" w:type="dxa"/>
            <w:vMerge w:val="restart"/>
            <w:tcBorders>
              <w:tl2br w:val="nil"/>
              <w:tr2bl w:val="nil"/>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val="0"/>
              <w:topLinePunct/>
              <w:autoSpaceDE/>
              <w:autoSpaceDN/>
              <w:bidi w:val="0"/>
              <w:adjustRightInd/>
              <w:snapToGrid/>
              <w:spacing w:line="300" w:lineRule="exact"/>
              <w:jc w:val="center"/>
              <w:textAlignment w:val="center"/>
              <w:rPr>
                <w:rFonts w:hint="eastAsia" w:ascii="仿宋_GB2312" w:hAnsi="仿宋_GB2312" w:eastAsia="仿宋_GB2312" w:cs="仿宋_GB2312"/>
                <w:b w:val="0"/>
                <w:bCs w:val="0"/>
                <w:i w:val="0"/>
                <w:color w:val="auto"/>
                <w:kern w:val="0"/>
                <w:sz w:val="21"/>
                <w:szCs w:val="21"/>
                <w:u w:val="none"/>
                <w:lang w:val="en-US" w:eastAsia="zh-CN" w:bidi="ar"/>
              </w:rPr>
            </w:pPr>
            <w:r>
              <w:rPr>
                <w:rFonts w:hint="eastAsia" w:ascii="仿宋_GB2312" w:hAnsi="仿宋_GB2312" w:eastAsia="仿宋_GB2312" w:cs="仿宋_GB2312"/>
                <w:b w:val="0"/>
                <w:bCs w:val="0"/>
                <w:i w:val="0"/>
                <w:color w:val="auto"/>
                <w:kern w:val="0"/>
                <w:sz w:val="21"/>
                <w:szCs w:val="21"/>
                <w:u w:val="none"/>
                <w:lang w:val="en-US" w:eastAsia="zh-CN" w:bidi="ar"/>
              </w:rPr>
              <w:t>各街道办事处</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0" w:type="dxa"/>
            <w:bottom w:w="0" w:type="dxa"/>
            <w:right w:w="0" w:type="dxa"/>
          </w:tblCellMar>
        </w:tblPrEx>
        <w:trPr>
          <w:cantSplit/>
          <w:trHeight w:val="378" w:hRule="atLeast"/>
          <w:jc w:val="center"/>
        </w:trPr>
        <w:tc>
          <w:tcPr>
            <w:tcW w:w="959" w:type="dxa"/>
            <w:vMerge w:val="continue"/>
            <w:tcBorders>
              <w:tl2br w:val="nil"/>
              <w:tr2bl w:val="nil"/>
            </w:tcBorders>
            <w:shd w:val="clear" w:color="auto" w:fill="FFFFFF"/>
            <w:tcMar>
              <w:top w:w="15" w:type="dxa"/>
              <w:left w:w="15" w:type="dxa"/>
              <w:right w:w="15"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jc w:val="center"/>
              <w:rPr>
                <w:rFonts w:hint="eastAsia" w:ascii="仿宋_GB2312" w:hAnsi="仿宋_GB2312" w:eastAsia="仿宋_GB2312" w:cs="仿宋_GB2312"/>
                <w:b w:val="0"/>
                <w:bCs w:val="0"/>
                <w:i w:val="0"/>
                <w:color w:val="auto"/>
                <w:sz w:val="21"/>
                <w:szCs w:val="21"/>
                <w:u w:val="none"/>
              </w:rPr>
            </w:pPr>
          </w:p>
        </w:tc>
        <w:tc>
          <w:tcPr>
            <w:tcW w:w="553" w:type="dxa"/>
            <w:vMerge w:val="continue"/>
            <w:tcBorders>
              <w:tl2br w:val="nil"/>
              <w:tr2bl w:val="nil"/>
            </w:tcBorders>
            <w:shd w:val="clear" w:color="auto" w:fill="FFFFFF"/>
            <w:tcMar>
              <w:top w:w="15" w:type="dxa"/>
              <w:left w:w="15" w:type="dxa"/>
              <w:right w:w="15"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jc w:val="center"/>
              <w:rPr>
                <w:rFonts w:hint="eastAsia" w:ascii="仿宋_GB2312" w:hAnsi="仿宋_GB2312" w:eastAsia="仿宋_GB2312" w:cs="仿宋_GB2312"/>
                <w:b w:val="0"/>
                <w:bCs w:val="0"/>
                <w:i w:val="0"/>
                <w:color w:val="auto"/>
                <w:sz w:val="21"/>
                <w:szCs w:val="21"/>
                <w:u w:val="none"/>
              </w:rPr>
            </w:pPr>
          </w:p>
        </w:tc>
        <w:tc>
          <w:tcPr>
            <w:tcW w:w="1295" w:type="dxa"/>
            <w:vMerge w:val="continue"/>
            <w:tcBorders>
              <w:tl2br w:val="nil"/>
              <w:tr2bl w:val="nil"/>
            </w:tcBorders>
            <w:shd w:val="clear" w:color="auto" w:fill="FFFFFF"/>
            <w:tcMar>
              <w:top w:w="15" w:type="dxa"/>
              <w:left w:w="15" w:type="dxa"/>
              <w:right w:w="15"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jc w:val="center"/>
              <w:rPr>
                <w:rFonts w:hint="eastAsia" w:ascii="仿宋_GB2312" w:hAnsi="仿宋_GB2312" w:eastAsia="仿宋_GB2312" w:cs="仿宋_GB2312"/>
                <w:b w:val="0"/>
                <w:bCs w:val="0"/>
                <w:i w:val="0"/>
                <w:color w:val="auto"/>
                <w:sz w:val="21"/>
                <w:szCs w:val="21"/>
                <w:u w:val="none"/>
              </w:rPr>
            </w:pPr>
          </w:p>
        </w:tc>
        <w:tc>
          <w:tcPr>
            <w:tcW w:w="2272" w:type="dxa"/>
            <w:vMerge w:val="continue"/>
            <w:tcBorders>
              <w:tl2br w:val="nil"/>
              <w:tr2bl w:val="nil"/>
            </w:tcBorders>
            <w:shd w:val="clear" w:color="auto" w:fill="FFFFFF"/>
            <w:tcMar>
              <w:top w:w="15" w:type="dxa"/>
              <w:left w:w="15" w:type="dxa"/>
              <w:right w:w="15"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jc w:val="both"/>
              <w:rPr>
                <w:rFonts w:hint="eastAsia" w:ascii="仿宋_GB2312" w:hAnsi="仿宋_GB2312" w:eastAsia="仿宋_GB2312" w:cs="仿宋_GB2312"/>
                <w:b w:val="0"/>
                <w:bCs w:val="0"/>
                <w:i w:val="0"/>
                <w:color w:val="auto"/>
                <w:sz w:val="21"/>
                <w:szCs w:val="21"/>
                <w:u w:val="none"/>
              </w:rPr>
            </w:pPr>
          </w:p>
        </w:tc>
        <w:tc>
          <w:tcPr>
            <w:tcW w:w="3421" w:type="dxa"/>
            <w:tcBorders>
              <w:tl2br w:val="nil"/>
              <w:tr2bl w:val="nil"/>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val="0"/>
              <w:topLinePunct/>
              <w:autoSpaceDE/>
              <w:autoSpaceDN/>
              <w:bidi w:val="0"/>
              <w:adjustRightInd/>
              <w:snapToGrid/>
              <w:spacing w:line="300" w:lineRule="exact"/>
              <w:jc w:val="both"/>
              <w:textAlignment w:val="center"/>
              <w:rPr>
                <w:rFonts w:hint="eastAsia" w:ascii="仿宋_GB2312" w:hAnsi="仿宋_GB2312" w:eastAsia="仿宋_GB2312" w:cs="仿宋_GB2312"/>
                <w:b w:val="0"/>
                <w:bCs w:val="0"/>
                <w:i w:val="0"/>
                <w:color w:val="auto"/>
                <w:sz w:val="21"/>
                <w:szCs w:val="21"/>
                <w:u w:val="none"/>
              </w:rPr>
            </w:pPr>
            <w:r>
              <w:rPr>
                <w:rFonts w:hint="eastAsia" w:ascii="仿宋_GB2312" w:hAnsi="仿宋_GB2312" w:eastAsia="仿宋_GB2312" w:cs="仿宋_GB2312"/>
                <w:b w:val="0"/>
                <w:bCs w:val="0"/>
                <w:i w:val="0"/>
                <w:color w:val="auto"/>
                <w:kern w:val="0"/>
                <w:sz w:val="21"/>
                <w:szCs w:val="21"/>
                <w:u w:val="none"/>
                <w:lang w:val="en-US" w:eastAsia="zh-CN" w:bidi="ar"/>
              </w:rPr>
              <w:t>2．</w:t>
            </w:r>
            <w:r>
              <w:rPr>
                <w:rStyle w:val="7"/>
                <w:rFonts w:hint="eastAsia" w:ascii="仿宋_GB2312" w:hAnsi="仿宋_GB2312" w:eastAsia="仿宋_GB2312" w:cs="仿宋_GB2312"/>
                <w:b w:val="0"/>
                <w:bCs w:val="0"/>
                <w:color w:val="auto"/>
                <w:sz w:val="21"/>
                <w:szCs w:val="21"/>
                <w:lang w:val="en-US" w:eastAsia="zh-CN" w:bidi="ar"/>
              </w:rPr>
              <w:t>制定</w:t>
            </w:r>
            <w:r>
              <w:rPr>
                <w:rStyle w:val="8"/>
                <w:rFonts w:hint="eastAsia" w:ascii="仿宋_GB2312" w:hAnsi="仿宋_GB2312" w:eastAsia="仿宋_GB2312" w:cs="仿宋_GB2312"/>
                <w:b w:val="0"/>
                <w:bCs w:val="0"/>
                <w:color w:val="auto"/>
                <w:sz w:val="21"/>
                <w:szCs w:val="21"/>
                <w:lang w:val="en-US" w:eastAsia="zh-CN" w:bidi="ar"/>
              </w:rPr>
              <w:t>2021</w:t>
            </w:r>
            <w:r>
              <w:rPr>
                <w:rStyle w:val="7"/>
                <w:rFonts w:hint="eastAsia" w:ascii="仿宋_GB2312" w:hAnsi="仿宋_GB2312" w:eastAsia="仿宋_GB2312" w:cs="仿宋_GB2312"/>
                <w:b w:val="0"/>
                <w:bCs w:val="0"/>
                <w:color w:val="auto"/>
                <w:sz w:val="21"/>
                <w:szCs w:val="21"/>
                <w:lang w:val="en-US" w:eastAsia="zh-CN" w:bidi="ar"/>
              </w:rPr>
              <w:t>年度</w:t>
            </w:r>
            <w:r>
              <w:rPr>
                <w:rStyle w:val="8"/>
                <w:rFonts w:hint="eastAsia" w:ascii="仿宋_GB2312" w:hAnsi="仿宋_GB2312" w:eastAsia="仿宋_GB2312" w:cs="仿宋_GB2312"/>
                <w:b w:val="0"/>
                <w:bCs w:val="0"/>
                <w:color w:val="auto"/>
                <w:sz w:val="21"/>
                <w:szCs w:val="21"/>
                <w:lang w:val="en-US" w:eastAsia="zh-CN" w:bidi="ar"/>
              </w:rPr>
              <w:t>VOCs</w:t>
            </w:r>
            <w:r>
              <w:rPr>
                <w:rStyle w:val="7"/>
                <w:rFonts w:hint="eastAsia" w:ascii="仿宋_GB2312" w:hAnsi="仿宋_GB2312" w:eastAsia="仿宋_GB2312" w:cs="仿宋_GB2312"/>
                <w:b w:val="0"/>
                <w:bCs w:val="0"/>
                <w:color w:val="auto"/>
                <w:sz w:val="21"/>
                <w:szCs w:val="21"/>
                <w:lang w:val="en-US" w:eastAsia="zh-CN" w:bidi="ar"/>
              </w:rPr>
              <w:t>污染治理方案。</w:t>
            </w:r>
          </w:p>
        </w:tc>
        <w:tc>
          <w:tcPr>
            <w:tcW w:w="1142" w:type="dxa"/>
            <w:tcBorders>
              <w:tl2br w:val="nil"/>
              <w:tr2bl w:val="nil"/>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val="0"/>
              <w:topLinePunct/>
              <w:autoSpaceDE/>
              <w:autoSpaceDN/>
              <w:bidi w:val="0"/>
              <w:adjustRightInd/>
              <w:snapToGrid/>
              <w:spacing w:line="300" w:lineRule="exact"/>
              <w:jc w:val="center"/>
              <w:textAlignment w:val="center"/>
              <w:rPr>
                <w:rFonts w:hint="eastAsia" w:ascii="仿宋_GB2312" w:hAnsi="仿宋_GB2312" w:eastAsia="仿宋_GB2312" w:cs="仿宋_GB2312"/>
                <w:b w:val="0"/>
                <w:bCs w:val="0"/>
                <w:i w:val="0"/>
                <w:color w:val="auto"/>
                <w:sz w:val="21"/>
                <w:szCs w:val="21"/>
                <w:u w:val="none"/>
              </w:rPr>
            </w:pPr>
            <w:r>
              <w:rPr>
                <w:rFonts w:hint="eastAsia" w:ascii="仿宋_GB2312" w:hAnsi="仿宋_GB2312" w:eastAsia="仿宋_GB2312" w:cs="仿宋_GB2312"/>
                <w:b w:val="0"/>
                <w:bCs w:val="0"/>
                <w:i w:val="0"/>
                <w:color w:val="auto"/>
                <w:kern w:val="0"/>
                <w:sz w:val="21"/>
                <w:szCs w:val="21"/>
                <w:u w:val="none"/>
                <w:lang w:val="en-US" w:eastAsia="zh-CN" w:bidi="ar"/>
              </w:rPr>
              <w:t>6月30日</w:t>
            </w:r>
          </w:p>
        </w:tc>
        <w:tc>
          <w:tcPr>
            <w:tcW w:w="1698" w:type="dxa"/>
            <w:vMerge w:val="continue"/>
            <w:tcBorders>
              <w:tl2br w:val="nil"/>
              <w:tr2bl w:val="nil"/>
            </w:tcBorders>
            <w:shd w:val="clear" w:color="auto" w:fill="FFFFFF"/>
            <w:tcMar>
              <w:top w:w="15" w:type="dxa"/>
              <w:left w:w="15" w:type="dxa"/>
              <w:right w:w="15"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jc w:val="center"/>
              <w:rPr>
                <w:rFonts w:hint="eastAsia" w:ascii="仿宋_GB2312" w:hAnsi="仿宋_GB2312" w:eastAsia="仿宋_GB2312" w:cs="仿宋_GB2312"/>
                <w:b w:val="0"/>
                <w:bCs w:val="0"/>
                <w:i w:val="0"/>
                <w:color w:val="auto"/>
                <w:sz w:val="21"/>
                <w:szCs w:val="21"/>
                <w:u w:val="none"/>
              </w:rPr>
            </w:pPr>
          </w:p>
        </w:tc>
        <w:tc>
          <w:tcPr>
            <w:tcW w:w="1698" w:type="dxa"/>
            <w:vMerge w:val="continue"/>
            <w:tcBorders>
              <w:tl2br w:val="nil"/>
              <w:tr2bl w:val="nil"/>
            </w:tcBorders>
            <w:shd w:val="clear" w:color="auto" w:fill="FFFFFF"/>
            <w:tcMar>
              <w:top w:w="15" w:type="dxa"/>
              <w:left w:w="15" w:type="dxa"/>
              <w:right w:w="15"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jc w:val="center"/>
              <w:rPr>
                <w:rFonts w:hint="eastAsia" w:ascii="仿宋_GB2312" w:hAnsi="仿宋_GB2312" w:eastAsia="仿宋_GB2312" w:cs="仿宋_GB2312"/>
                <w:b w:val="0"/>
                <w:bCs w:val="0"/>
                <w:i w:val="0"/>
                <w:color w:val="auto"/>
                <w:sz w:val="21"/>
                <w:szCs w:val="21"/>
                <w:u w:val="none"/>
              </w:rPr>
            </w:pPr>
          </w:p>
        </w:tc>
        <w:tc>
          <w:tcPr>
            <w:tcW w:w="1985" w:type="dxa"/>
            <w:vMerge w:val="continue"/>
            <w:tcBorders>
              <w:tl2br w:val="nil"/>
              <w:tr2bl w:val="nil"/>
            </w:tcBorders>
            <w:shd w:val="clear" w:color="auto" w:fill="FFFFFF"/>
            <w:tcMar>
              <w:top w:w="15" w:type="dxa"/>
              <w:left w:w="15" w:type="dxa"/>
              <w:right w:w="15"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jc w:val="center"/>
              <w:rPr>
                <w:rFonts w:hint="eastAsia" w:ascii="仿宋_GB2312" w:hAnsi="仿宋_GB2312" w:eastAsia="仿宋_GB2312" w:cs="仿宋_GB2312"/>
                <w:b w:val="0"/>
                <w:bCs w:val="0"/>
                <w:i w:val="0"/>
                <w:color w:val="auto"/>
                <w:sz w:val="21"/>
                <w:szCs w:val="21"/>
                <w:u w:val="none"/>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0" w:type="dxa"/>
            <w:bottom w:w="0" w:type="dxa"/>
            <w:right w:w="0" w:type="dxa"/>
          </w:tblCellMar>
        </w:tblPrEx>
        <w:trPr>
          <w:cantSplit/>
          <w:trHeight w:val="1026" w:hRule="atLeast"/>
          <w:jc w:val="center"/>
        </w:trPr>
        <w:tc>
          <w:tcPr>
            <w:tcW w:w="959" w:type="dxa"/>
            <w:vMerge w:val="continue"/>
            <w:tcBorders>
              <w:tl2br w:val="nil"/>
              <w:tr2bl w:val="nil"/>
            </w:tcBorders>
            <w:shd w:val="clear" w:color="auto" w:fill="FFFFFF"/>
            <w:tcMar>
              <w:top w:w="15" w:type="dxa"/>
              <w:left w:w="15" w:type="dxa"/>
              <w:right w:w="15"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jc w:val="center"/>
              <w:rPr>
                <w:rFonts w:hint="eastAsia" w:ascii="仿宋_GB2312" w:hAnsi="仿宋_GB2312" w:eastAsia="仿宋_GB2312" w:cs="仿宋_GB2312"/>
                <w:b w:val="0"/>
                <w:bCs w:val="0"/>
                <w:i w:val="0"/>
                <w:color w:val="auto"/>
                <w:sz w:val="21"/>
                <w:szCs w:val="21"/>
                <w:u w:val="none"/>
              </w:rPr>
            </w:pPr>
          </w:p>
        </w:tc>
        <w:tc>
          <w:tcPr>
            <w:tcW w:w="553" w:type="dxa"/>
            <w:vMerge w:val="continue"/>
            <w:tcBorders>
              <w:tl2br w:val="nil"/>
              <w:tr2bl w:val="nil"/>
            </w:tcBorders>
            <w:shd w:val="clear" w:color="auto" w:fill="FFFFFF"/>
            <w:tcMar>
              <w:top w:w="15" w:type="dxa"/>
              <w:left w:w="15" w:type="dxa"/>
              <w:right w:w="15"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jc w:val="center"/>
              <w:rPr>
                <w:rFonts w:hint="eastAsia" w:ascii="仿宋_GB2312" w:hAnsi="仿宋_GB2312" w:eastAsia="仿宋_GB2312" w:cs="仿宋_GB2312"/>
                <w:b w:val="0"/>
                <w:bCs w:val="0"/>
                <w:i w:val="0"/>
                <w:color w:val="auto"/>
                <w:sz w:val="21"/>
                <w:szCs w:val="21"/>
                <w:u w:val="none"/>
              </w:rPr>
            </w:pPr>
          </w:p>
        </w:tc>
        <w:tc>
          <w:tcPr>
            <w:tcW w:w="1295" w:type="dxa"/>
            <w:vMerge w:val="continue"/>
            <w:tcBorders>
              <w:tl2br w:val="nil"/>
              <w:tr2bl w:val="nil"/>
            </w:tcBorders>
            <w:shd w:val="clear" w:color="auto" w:fill="FFFFFF"/>
            <w:tcMar>
              <w:top w:w="15" w:type="dxa"/>
              <w:left w:w="15" w:type="dxa"/>
              <w:right w:w="15"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jc w:val="center"/>
              <w:rPr>
                <w:rFonts w:hint="eastAsia" w:ascii="仿宋_GB2312" w:hAnsi="仿宋_GB2312" w:eastAsia="仿宋_GB2312" w:cs="仿宋_GB2312"/>
                <w:b w:val="0"/>
                <w:bCs w:val="0"/>
                <w:i w:val="0"/>
                <w:color w:val="auto"/>
                <w:sz w:val="21"/>
                <w:szCs w:val="21"/>
                <w:u w:val="none"/>
              </w:rPr>
            </w:pPr>
          </w:p>
        </w:tc>
        <w:tc>
          <w:tcPr>
            <w:tcW w:w="2272" w:type="dxa"/>
            <w:vMerge w:val="continue"/>
            <w:tcBorders>
              <w:tl2br w:val="nil"/>
              <w:tr2bl w:val="nil"/>
            </w:tcBorders>
            <w:shd w:val="clear" w:color="auto" w:fill="FFFFFF"/>
            <w:tcMar>
              <w:top w:w="15" w:type="dxa"/>
              <w:left w:w="15" w:type="dxa"/>
              <w:right w:w="15"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jc w:val="both"/>
              <w:rPr>
                <w:rFonts w:hint="eastAsia" w:ascii="仿宋_GB2312" w:hAnsi="仿宋_GB2312" w:eastAsia="仿宋_GB2312" w:cs="仿宋_GB2312"/>
                <w:b w:val="0"/>
                <w:bCs w:val="0"/>
                <w:i w:val="0"/>
                <w:color w:val="auto"/>
                <w:sz w:val="21"/>
                <w:szCs w:val="21"/>
                <w:u w:val="none"/>
              </w:rPr>
            </w:pPr>
          </w:p>
        </w:tc>
        <w:tc>
          <w:tcPr>
            <w:tcW w:w="3421" w:type="dxa"/>
            <w:tcBorders>
              <w:tl2br w:val="nil"/>
              <w:tr2bl w:val="nil"/>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val="0"/>
              <w:topLinePunct/>
              <w:autoSpaceDE/>
              <w:autoSpaceDN/>
              <w:bidi w:val="0"/>
              <w:adjustRightInd/>
              <w:snapToGrid/>
              <w:spacing w:line="300" w:lineRule="exact"/>
              <w:jc w:val="both"/>
              <w:textAlignment w:val="center"/>
              <w:rPr>
                <w:rFonts w:hint="eastAsia" w:ascii="仿宋_GB2312" w:hAnsi="仿宋_GB2312" w:eastAsia="仿宋_GB2312" w:cs="仿宋_GB2312"/>
                <w:b w:val="0"/>
                <w:bCs w:val="0"/>
                <w:i w:val="0"/>
                <w:color w:val="auto"/>
                <w:sz w:val="21"/>
                <w:szCs w:val="21"/>
                <w:u w:val="none"/>
              </w:rPr>
            </w:pPr>
            <w:r>
              <w:rPr>
                <w:rFonts w:hint="eastAsia" w:ascii="仿宋_GB2312" w:hAnsi="仿宋_GB2312" w:eastAsia="仿宋_GB2312" w:cs="仿宋_GB2312"/>
                <w:b w:val="0"/>
                <w:bCs w:val="0"/>
                <w:i w:val="0"/>
                <w:color w:val="auto"/>
                <w:kern w:val="0"/>
                <w:sz w:val="21"/>
                <w:szCs w:val="21"/>
                <w:u w:val="none"/>
                <w:lang w:val="en-US" w:eastAsia="zh-CN" w:bidi="ar"/>
              </w:rPr>
              <w:t>3．</w:t>
            </w:r>
            <w:r>
              <w:rPr>
                <w:rStyle w:val="7"/>
                <w:rFonts w:hint="eastAsia" w:ascii="仿宋_GB2312" w:hAnsi="仿宋_GB2312" w:eastAsia="仿宋_GB2312" w:cs="仿宋_GB2312"/>
                <w:b w:val="0"/>
                <w:bCs w:val="0"/>
                <w:color w:val="auto"/>
                <w:sz w:val="21"/>
                <w:szCs w:val="21"/>
                <w:lang w:val="en-US" w:eastAsia="zh-CN" w:bidi="ar"/>
              </w:rPr>
              <w:t>按照方案要求，以工业源、交通源、城市面源</w:t>
            </w:r>
            <w:r>
              <w:rPr>
                <w:rStyle w:val="8"/>
                <w:rFonts w:hint="eastAsia" w:ascii="仿宋_GB2312" w:hAnsi="仿宋_GB2312" w:eastAsia="仿宋_GB2312" w:cs="仿宋_GB2312"/>
                <w:b w:val="0"/>
                <w:bCs w:val="0"/>
                <w:color w:val="auto"/>
                <w:sz w:val="21"/>
                <w:szCs w:val="21"/>
                <w:lang w:val="en-US" w:eastAsia="zh-CN" w:bidi="ar"/>
              </w:rPr>
              <w:t>VOCs</w:t>
            </w:r>
            <w:r>
              <w:rPr>
                <w:rStyle w:val="7"/>
                <w:rFonts w:hint="eastAsia" w:ascii="仿宋_GB2312" w:hAnsi="仿宋_GB2312" w:eastAsia="仿宋_GB2312" w:cs="仿宋_GB2312"/>
                <w:b w:val="0"/>
                <w:bCs w:val="0"/>
                <w:color w:val="auto"/>
                <w:sz w:val="21"/>
                <w:szCs w:val="21"/>
                <w:lang w:val="en-US" w:eastAsia="zh-CN" w:bidi="ar"/>
              </w:rPr>
              <w:t>整治为重点，按照“行业牵头，属地管理”的原则，由</w:t>
            </w:r>
            <w:r>
              <w:rPr>
                <w:rFonts w:hint="eastAsia" w:ascii="仿宋_GB2312" w:hAnsi="仿宋_GB2312" w:eastAsia="仿宋_GB2312" w:cs="仿宋_GB2312"/>
                <w:b w:val="0"/>
                <w:bCs w:val="0"/>
                <w:i w:val="0"/>
                <w:color w:val="auto"/>
                <w:kern w:val="0"/>
                <w:sz w:val="21"/>
                <w:szCs w:val="21"/>
                <w:u w:val="none"/>
                <w:lang w:val="en-US" w:eastAsia="zh-CN" w:bidi="ar"/>
              </w:rPr>
              <w:t>生态环境长安分局</w:t>
            </w:r>
            <w:r>
              <w:rPr>
                <w:rStyle w:val="7"/>
                <w:rFonts w:hint="eastAsia" w:ascii="仿宋_GB2312" w:hAnsi="仿宋_GB2312" w:eastAsia="仿宋_GB2312" w:cs="仿宋_GB2312"/>
                <w:b w:val="0"/>
                <w:bCs w:val="0"/>
                <w:color w:val="auto"/>
                <w:sz w:val="21"/>
                <w:szCs w:val="21"/>
                <w:lang w:val="en-US" w:eastAsia="zh-CN" w:bidi="ar"/>
              </w:rPr>
              <w:t>组织相关部门对辖区内</w:t>
            </w:r>
            <w:r>
              <w:rPr>
                <w:rStyle w:val="8"/>
                <w:rFonts w:hint="eastAsia" w:ascii="仿宋_GB2312" w:hAnsi="仿宋_GB2312" w:eastAsia="仿宋_GB2312" w:cs="仿宋_GB2312"/>
                <w:b w:val="0"/>
                <w:bCs w:val="0"/>
                <w:color w:val="auto"/>
                <w:sz w:val="21"/>
                <w:szCs w:val="21"/>
                <w:lang w:val="en-US" w:eastAsia="zh-CN" w:bidi="ar"/>
              </w:rPr>
              <w:t>VOCs</w:t>
            </w:r>
            <w:r>
              <w:rPr>
                <w:rStyle w:val="7"/>
                <w:rFonts w:hint="eastAsia" w:ascii="仿宋_GB2312" w:hAnsi="仿宋_GB2312" w:eastAsia="仿宋_GB2312" w:cs="仿宋_GB2312"/>
                <w:b w:val="0"/>
                <w:bCs w:val="0"/>
                <w:color w:val="auto"/>
                <w:sz w:val="21"/>
                <w:szCs w:val="21"/>
                <w:lang w:val="en-US" w:eastAsia="zh-CN" w:bidi="ar"/>
              </w:rPr>
              <w:t>进行整治。</w:t>
            </w:r>
          </w:p>
        </w:tc>
        <w:tc>
          <w:tcPr>
            <w:tcW w:w="1142" w:type="dxa"/>
            <w:tcBorders>
              <w:tl2br w:val="nil"/>
              <w:tr2bl w:val="nil"/>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val="0"/>
              <w:topLinePunct/>
              <w:autoSpaceDE/>
              <w:autoSpaceDN/>
              <w:bidi w:val="0"/>
              <w:adjustRightInd/>
              <w:snapToGrid/>
              <w:spacing w:line="300" w:lineRule="exact"/>
              <w:jc w:val="center"/>
              <w:textAlignment w:val="center"/>
              <w:rPr>
                <w:rFonts w:hint="eastAsia" w:ascii="仿宋_GB2312" w:hAnsi="仿宋_GB2312" w:eastAsia="仿宋_GB2312" w:cs="仿宋_GB2312"/>
                <w:b w:val="0"/>
                <w:bCs w:val="0"/>
                <w:i w:val="0"/>
                <w:color w:val="auto"/>
                <w:sz w:val="21"/>
                <w:szCs w:val="21"/>
                <w:u w:val="none"/>
              </w:rPr>
            </w:pPr>
            <w:r>
              <w:rPr>
                <w:rFonts w:hint="eastAsia" w:ascii="仿宋_GB2312" w:hAnsi="仿宋_GB2312" w:eastAsia="仿宋_GB2312" w:cs="仿宋_GB2312"/>
                <w:b w:val="0"/>
                <w:bCs w:val="0"/>
                <w:i w:val="0"/>
                <w:color w:val="auto"/>
                <w:kern w:val="0"/>
                <w:sz w:val="21"/>
                <w:szCs w:val="21"/>
                <w:u w:val="none"/>
                <w:lang w:val="en-US" w:eastAsia="zh-CN" w:bidi="ar"/>
              </w:rPr>
              <w:t>8月31日</w:t>
            </w:r>
          </w:p>
        </w:tc>
        <w:tc>
          <w:tcPr>
            <w:tcW w:w="1698" w:type="dxa"/>
            <w:vMerge w:val="continue"/>
            <w:tcBorders>
              <w:tl2br w:val="nil"/>
              <w:tr2bl w:val="nil"/>
            </w:tcBorders>
            <w:shd w:val="clear" w:color="auto" w:fill="FFFFFF"/>
            <w:tcMar>
              <w:top w:w="15" w:type="dxa"/>
              <w:left w:w="15" w:type="dxa"/>
              <w:right w:w="15"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jc w:val="center"/>
              <w:rPr>
                <w:rFonts w:hint="eastAsia" w:ascii="仿宋_GB2312" w:hAnsi="仿宋_GB2312" w:eastAsia="仿宋_GB2312" w:cs="仿宋_GB2312"/>
                <w:b w:val="0"/>
                <w:bCs w:val="0"/>
                <w:i w:val="0"/>
                <w:color w:val="auto"/>
                <w:sz w:val="21"/>
                <w:szCs w:val="21"/>
                <w:u w:val="none"/>
              </w:rPr>
            </w:pPr>
          </w:p>
        </w:tc>
        <w:tc>
          <w:tcPr>
            <w:tcW w:w="1698" w:type="dxa"/>
            <w:vMerge w:val="continue"/>
            <w:tcBorders>
              <w:tl2br w:val="nil"/>
              <w:tr2bl w:val="nil"/>
            </w:tcBorders>
            <w:shd w:val="clear" w:color="auto" w:fill="FFFFFF"/>
            <w:tcMar>
              <w:top w:w="15" w:type="dxa"/>
              <w:left w:w="15" w:type="dxa"/>
              <w:right w:w="15"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jc w:val="center"/>
              <w:rPr>
                <w:rFonts w:hint="eastAsia" w:ascii="仿宋_GB2312" w:hAnsi="仿宋_GB2312" w:eastAsia="仿宋_GB2312" w:cs="仿宋_GB2312"/>
                <w:b w:val="0"/>
                <w:bCs w:val="0"/>
                <w:i w:val="0"/>
                <w:color w:val="auto"/>
                <w:sz w:val="21"/>
                <w:szCs w:val="21"/>
                <w:u w:val="none"/>
              </w:rPr>
            </w:pPr>
          </w:p>
        </w:tc>
        <w:tc>
          <w:tcPr>
            <w:tcW w:w="1985" w:type="dxa"/>
            <w:vMerge w:val="continue"/>
            <w:tcBorders>
              <w:tl2br w:val="nil"/>
              <w:tr2bl w:val="nil"/>
            </w:tcBorders>
            <w:shd w:val="clear" w:color="auto" w:fill="FFFFFF"/>
            <w:tcMar>
              <w:top w:w="15" w:type="dxa"/>
              <w:left w:w="15" w:type="dxa"/>
              <w:right w:w="15" w:type="dxa"/>
            </w:tcMar>
            <w:vAlign w:val="center"/>
          </w:tcPr>
          <w:p>
            <w:pPr>
              <w:keepNext w:val="0"/>
              <w:keepLines w:val="0"/>
              <w:pageBreakBefore w:val="0"/>
              <w:widowControl w:val="0"/>
              <w:kinsoku/>
              <w:wordWrap/>
              <w:overflowPunct w:val="0"/>
              <w:topLinePunct/>
              <w:autoSpaceDE/>
              <w:autoSpaceDN/>
              <w:bidi w:val="0"/>
              <w:adjustRightInd/>
              <w:snapToGrid/>
              <w:spacing w:line="300" w:lineRule="exact"/>
              <w:jc w:val="center"/>
              <w:rPr>
                <w:rFonts w:hint="eastAsia" w:ascii="仿宋_GB2312" w:hAnsi="仿宋_GB2312" w:eastAsia="仿宋_GB2312" w:cs="仿宋_GB2312"/>
                <w:b w:val="0"/>
                <w:bCs w:val="0"/>
                <w:i w:val="0"/>
                <w:color w:val="auto"/>
                <w:sz w:val="21"/>
                <w:szCs w:val="21"/>
                <w:u w:val="none"/>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cantSplit/>
          <w:trHeight w:val="867" w:hRule="atLeast"/>
          <w:jc w:val="center"/>
        </w:trPr>
        <w:tc>
          <w:tcPr>
            <w:tcW w:w="959" w:type="dxa"/>
            <w:vMerge w:val="continue"/>
            <w:tcBorders>
              <w:tl2br w:val="nil"/>
              <w:tr2bl w:val="nil"/>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val="0"/>
              <w:topLinePunct/>
              <w:autoSpaceDE/>
              <w:autoSpaceDN/>
              <w:bidi w:val="0"/>
              <w:adjustRightInd/>
              <w:snapToGrid/>
              <w:spacing w:line="300" w:lineRule="exact"/>
              <w:jc w:val="center"/>
              <w:textAlignment w:val="center"/>
              <w:rPr>
                <w:rFonts w:hint="eastAsia" w:ascii="仿宋_GB2312" w:hAnsi="仿宋_GB2312" w:eastAsia="仿宋_GB2312" w:cs="仿宋_GB2312"/>
                <w:b w:val="0"/>
                <w:bCs w:val="0"/>
                <w:i w:val="0"/>
                <w:color w:val="auto"/>
                <w:kern w:val="0"/>
                <w:sz w:val="21"/>
                <w:szCs w:val="21"/>
                <w:u w:val="none"/>
                <w:lang w:val="en-US" w:eastAsia="zh-CN" w:bidi="ar"/>
              </w:rPr>
            </w:pPr>
          </w:p>
        </w:tc>
        <w:tc>
          <w:tcPr>
            <w:tcW w:w="553" w:type="dxa"/>
            <w:tcBorders>
              <w:tl2br w:val="nil"/>
              <w:tr2bl w:val="nil"/>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val="0"/>
              <w:topLinePunct/>
              <w:autoSpaceDE/>
              <w:autoSpaceDN/>
              <w:bidi w:val="0"/>
              <w:adjustRightInd/>
              <w:snapToGrid/>
              <w:spacing w:line="300" w:lineRule="exact"/>
              <w:jc w:val="center"/>
              <w:textAlignment w:val="center"/>
              <w:rPr>
                <w:rFonts w:hint="eastAsia" w:ascii="仿宋_GB2312" w:hAnsi="仿宋_GB2312" w:eastAsia="仿宋_GB2312" w:cs="仿宋_GB2312"/>
                <w:b w:val="0"/>
                <w:bCs w:val="0"/>
                <w:i w:val="0"/>
                <w:color w:val="auto"/>
                <w:sz w:val="21"/>
                <w:szCs w:val="21"/>
                <w:u w:val="none"/>
                <w:lang w:val="en-US"/>
              </w:rPr>
            </w:pPr>
            <w:r>
              <w:rPr>
                <w:rFonts w:hint="eastAsia" w:ascii="仿宋_GB2312" w:hAnsi="仿宋_GB2312" w:eastAsia="仿宋_GB2312" w:cs="仿宋_GB2312"/>
                <w:b w:val="0"/>
                <w:bCs w:val="0"/>
                <w:i w:val="0"/>
                <w:color w:val="auto"/>
                <w:kern w:val="0"/>
                <w:sz w:val="21"/>
                <w:szCs w:val="21"/>
                <w:u w:val="none"/>
                <w:lang w:val="en-US" w:eastAsia="zh-CN" w:bidi="ar"/>
              </w:rPr>
              <w:t>37</w:t>
            </w:r>
          </w:p>
        </w:tc>
        <w:tc>
          <w:tcPr>
            <w:tcW w:w="1295" w:type="dxa"/>
            <w:tcBorders>
              <w:tl2br w:val="nil"/>
              <w:tr2bl w:val="nil"/>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val="0"/>
              <w:topLinePunct/>
              <w:autoSpaceDE/>
              <w:autoSpaceDN/>
              <w:bidi w:val="0"/>
              <w:adjustRightInd/>
              <w:snapToGrid/>
              <w:spacing w:line="300" w:lineRule="exact"/>
              <w:jc w:val="center"/>
              <w:textAlignment w:val="center"/>
              <w:rPr>
                <w:rFonts w:hint="eastAsia" w:ascii="仿宋_GB2312" w:hAnsi="仿宋_GB2312" w:eastAsia="仿宋_GB2312" w:cs="仿宋_GB2312"/>
                <w:b w:val="0"/>
                <w:bCs w:val="0"/>
                <w:i w:val="0"/>
                <w:color w:val="auto"/>
                <w:sz w:val="21"/>
                <w:szCs w:val="21"/>
                <w:u w:val="none"/>
              </w:rPr>
            </w:pPr>
            <w:r>
              <w:rPr>
                <w:rFonts w:hint="eastAsia" w:ascii="仿宋_GB2312" w:hAnsi="仿宋_GB2312" w:eastAsia="仿宋_GB2312" w:cs="仿宋_GB2312"/>
                <w:b w:val="0"/>
                <w:bCs w:val="0"/>
                <w:i w:val="0"/>
                <w:color w:val="auto"/>
                <w:kern w:val="0"/>
                <w:sz w:val="21"/>
                <w:szCs w:val="21"/>
                <w:u w:val="none"/>
                <w:lang w:val="en-US" w:eastAsia="zh-CN" w:bidi="ar"/>
              </w:rPr>
              <w:t>开展秋冬季攻坚专项行动</w:t>
            </w:r>
          </w:p>
        </w:tc>
        <w:tc>
          <w:tcPr>
            <w:tcW w:w="2272" w:type="dxa"/>
            <w:tcBorders>
              <w:tl2br w:val="nil"/>
              <w:tr2bl w:val="nil"/>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val="0"/>
              <w:topLinePunct/>
              <w:autoSpaceDE/>
              <w:autoSpaceDN/>
              <w:bidi w:val="0"/>
              <w:adjustRightInd/>
              <w:snapToGrid/>
              <w:spacing w:line="300" w:lineRule="exact"/>
              <w:jc w:val="both"/>
              <w:textAlignment w:val="center"/>
              <w:rPr>
                <w:rFonts w:hint="eastAsia" w:ascii="仿宋_GB2312" w:hAnsi="仿宋_GB2312" w:eastAsia="仿宋_GB2312" w:cs="仿宋_GB2312"/>
                <w:b w:val="0"/>
                <w:bCs w:val="0"/>
                <w:i w:val="0"/>
                <w:color w:val="auto"/>
                <w:sz w:val="21"/>
                <w:szCs w:val="21"/>
                <w:u w:val="none"/>
              </w:rPr>
            </w:pPr>
            <w:r>
              <w:rPr>
                <w:rFonts w:hint="eastAsia" w:ascii="仿宋_GB2312" w:hAnsi="仿宋_GB2312" w:eastAsia="仿宋_GB2312" w:cs="仿宋_GB2312"/>
                <w:b w:val="0"/>
                <w:bCs w:val="0"/>
                <w:i w:val="0"/>
                <w:color w:val="auto"/>
                <w:kern w:val="0"/>
                <w:sz w:val="21"/>
                <w:szCs w:val="21"/>
                <w:u w:val="none"/>
                <w:lang w:val="en-US" w:eastAsia="zh-CN" w:bidi="ar"/>
              </w:rPr>
              <w:t>以扬尘污染、散煤复烧、生物质燃烧、柴油货车治理为抓手，制定并实施秋冬季大气污染综合治理攻坚方案。</w:t>
            </w:r>
          </w:p>
        </w:tc>
        <w:tc>
          <w:tcPr>
            <w:tcW w:w="3421" w:type="dxa"/>
            <w:tcBorders>
              <w:tl2br w:val="nil"/>
              <w:tr2bl w:val="nil"/>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val="0"/>
              <w:topLinePunct/>
              <w:autoSpaceDE/>
              <w:autoSpaceDN/>
              <w:bidi w:val="0"/>
              <w:adjustRightInd/>
              <w:snapToGrid/>
              <w:spacing w:line="300" w:lineRule="exact"/>
              <w:jc w:val="both"/>
              <w:textAlignment w:val="center"/>
              <w:rPr>
                <w:rFonts w:hint="eastAsia" w:ascii="仿宋_GB2312" w:hAnsi="仿宋_GB2312" w:eastAsia="仿宋_GB2312" w:cs="仿宋_GB2312"/>
                <w:b w:val="0"/>
                <w:bCs w:val="0"/>
                <w:i w:val="0"/>
                <w:color w:val="auto"/>
                <w:sz w:val="21"/>
                <w:szCs w:val="21"/>
                <w:u w:val="none"/>
              </w:rPr>
            </w:pPr>
            <w:r>
              <w:rPr>
                <w:rFonts w:hint="eastAsia" w:ascii="仿宋_GB2312" w:hAnsi="仿宋_GB2312" w:eastAsia="仿宋_GB2312" w:cs="仿宋_GB2312"/>
                <w:b w:val="0"/>
                <w:bCs w:val="0"/>
                <w:i w:val="0"/>
                <w:color w:val="auto"/>
                <w:kern w:val="0"/>
                <w:sz w:val="21"/>
                <w:szCs w:val="21"/>
                <w:u w:val="none"/>
                <w:lang w:val="en-US" w:eastAsia="zh-CN" w:bidi="ar"/>
              </w:rPr>
              <w:t>根据上级安排，制定秋冬季大气污染综合治理攻坚方案。</w:t>
            </w:r>
          </w:p>
        </w:tc>
        <w:tc>
          <w:tcPr>
            <w:tcW w:w="1142" w:type="dxa"/>
            <w:tcBorders>
              <w:tl2br w:val="nil"/>
              <w:tr2bl w:val="nil"/>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val="0"/>
              <w:topLinePunct/>
              <w:autoSpaceDE/>
              <w:autoSpaceDN/>
              <w:bidi w:val="0"/>
              <w:adjustRightInd/>
              <w:snapToGrid/>
              <w:spacing w:line="300" w:lineRule="exact"/>
              <w:jc w:val="center"/>
              <w:textAlignment w:val="center"/>
              <w:rPr>
                <w:rFonts w:hint="eastAsia" w:ascii="仿宋_GB2312" w:hAnsi="仿宋_GB2312" w:eastAsia="仿宋_GB2312" w:cs="仿宋_GB2312"/>
                <w:b w:val="0"/>
                <w:bCs w:val="0"/>
                <w:i w:val="0"/>
                <w:color w:val="auto"/>
                <w:sz w:val="21"/>
                <w:szCs w:val="21"/>
                <w:u w:val="none"/>
              </w:rPr>
            </w:pPr>
            <w:r>
              <w:rPr>
                <w:rFonts w:hint="eastAsia" w:ascii="仿宋_GB2312" w:hAnsi="仿宋_GB2312" w:eastAsia="仿宋_GB2312" w:cs="仿宋_GB2312"/>
                <w:b w:val="0"/>
                <w:bCs w:val="0"/>
                <w:i w:val="0"/>
                <w:color w:val="auto"/>
                <w:kern w:val="0"/>
                <w:sz w:val="21"/>
                <w:szCs w:val="21"/>
                <w:u w:val="none"/>
                <w:lang w:val="en-US" w:eastAsia="zh-CN" w:bidi="ar"/>
              </w:rPr>
              <w:t>9月30日</w:t>
            </w:r>
          </w:p>
        </w:tc>
        <w:tc>
          <w:tcPr>
            <w:tcW w:w="1698" w:type="dxa"/>
            <w:tcBorders>
              <w:tl2br w:val="nil"/>
              <w:tr2bl w:val="nil"/>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val="0"/>
              <w:topLinePunct/>
              <w:autoSpaceDE/>
              <w:autoSpaceDN/>
              <w:bidi w:val="0"/>
              <w:adjustRightInd/>
              <w:snapToGrid/>
              <w:spacing w:line="300" w:lineRule="exact"/>
              <w:jc w:val="center"/>
              <w:textAlignment w:val="center"/>
              <w:rPr>
                <w:rFonts w:hint="eastAsia" w:ascii="仿宋_GB2312" w:hAnsi="仿宋_GB2312" w:eastAsia="仿宋_GB2312" w:cs="仿宋_GB2312"/>
                <w:b w:val="0"/>
                <w:bCs w:val="0"/>
                <w:i w:val="0"/>
                <w:color w:val="auto"/>
                <w:sz w:val="21"/>
                <w:szCs w:val="21"/>
                <w:u w:val="none"/>
              </w:rPr>
            </w:pPr>
            <w:r>
              <w:rPr>
                <w:rFonts w:hint="eastAsia" w:ascii="仿宋_GB2312" w:hAnsi="仿宋_GB2312" w:eastAsia="仿宋_GB2312" w:cs="仿宋_GB2312"/>
                <w:b w:val="0"/>
                <w:bCs w:val="0"/>
                <w:i w:val="0"/>
                <w:color w:val="auto"/>
                <w:kern w:val="0"/>
                <w:sz w:val="21"/>
                <w:szCs w:val="21"/>
                <w:u w:val="none"/>
                <w:lang w:val="en-US" w:eastAsia="zh-CN" w:bidi="ar"/>
              </w:rPr>
              <w:t>生态环境长安分局</w:t>
            </w:r>
          </w:p>
        </w:tc>
        <w:tc>
          <w:tcPr>
            <w:tcW w:w="1698" w:type="dxa"/>
            <w:tcBorders>
              <w:tl2br w:val="nil"/>
              <w:tr2bl w:val="nil"/>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val="0"/>
              <w:topLinePunct/>
              <w:autoSpaceDE/>
              <w:autoSpaceDN/>
              <w:bidi w:val="0"/>
              <w:adjustRightInd/>
              <w:snapToGrid/>
              <w:spacing w:line="300" w:lineRule="exact"/>
              <w:jc w:val="center"/>
              <w:textAlignment w:val="center"/>
              <w:rPr>
                <w:rFonts w:hint="eastAsia" w:ascii="仿宋_GB2312" w:hAnsi="仿宋_GB2312" w:eastAsia="仿宋_GB2312" w:cs="仿宋_GB2312"/>
                <w:b w:val="0"/>
                <w:bCs w:val="0"/>
                <w:i w:val="0"/>
                <w:color w:val="auto"/>
                <w:sz w:val="21"/>
                <w:szCs w:val="21"/>
                <w:u w:val="none"/>
              </w:rPr>
            </w:pPr>
            <w:r>
              <w:rPr>
                <w:rFonts w:hint="eastAsia" w:ascii="仿宋_GB2312" w:hAnsi="仿宋_GB2312" w:eastAsia="仿宋_GB2312" w:cs="仿宋_GB2312"/>
                <w:b w:val="0"/>
                <w:bCs w:val="0"/>
                <w:i w:val="0"/>
                <w:color w:val="auto"/>
                <w:kern w:val="0"/>
                <w:sz w:val="21"/>
                <w:szCs w:val="21"/>
                <w:u w:val="none"/>
                <w:lang w:val="en-US" w:eastAsia="zh-CN" w:bidi="ar"/>
              </w:rPr>
              <w:t>相关区级部门</w:t>
            </w:r>
          </w:p>
        </w:tc>
        <w:tc>
          <w:tcPr>
            <w:tcW w:w="1985" w:type="dxa"/>
            <w:tcBorders>
              <w:tl2br w:val="nil"/>
              <w:tr2bl w:val="nil"/>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val="0"/>
              <w:topLinePunct/>
              <w:autoSpaceDE/>
              <w:autoSpaceDN/>
              <w:bidi w:val="0"/>
              <w:adjustRightInd/>
              <w:snapToGrid/>
              <w:spacing w:line="300" w:lineRule="exact"/>
              <w:jc w:val="center"/>
              <w:textAlignment w:val="center"/>
              <w:rPr>
                <w:rFonts w:hint="eastAsia" w:ascii="仿宋_GB2312" w:hAnsi="仿宋_GB2312" w:eastAsia="仿宋_GB2312" w:cs="仿宋_GB2312"/>
                <w:b w:val="0"/>
                <w:bCs w:val="0"/>
                <w:i w:val="0"/>
                <w:color w:val="auto"/>
                <w:kern w:val="0"/>
                <w:sz w:val="21"/>
                <w:szCs w:val="21"/>
                <w:u w:val="none"/>
                <w:lang w:val="en-US" w:eastAsia="zh-CN" w:bidi="ar"/>
              </w:rPr>
            </w:pPr>
            <w:r>
              <w:rPr>
                <w:rFonts w:hint="eastAsia" w:ascii="仿宋_GB2312" w:hAnsi="仿宋_GB2312" w:eastAsia="仿宋_GB2312" w:cs="仿宋_GB2312"/>
                <w:b w:val="0"/>
                <w:bCs w:val="0"/>
                <w:i w:val="0"/>
                <w:color w:val="auto"/>
                <w:kern w:val="0"/>
                <w:sz w:val="21"/>
                <w:szCs w:val="21"/>
                <w:u w:val="none"/>
                <w:lang w:val="en-US" w:eastAsia="zh-CN" w:bidi="ar"/>
              </w:rPr>
              <w:t>各街道办事处</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0" w:type="dxa"/>
            <w:bottom w:w="0" w:type="dxa"/>
            <w:right w:w="0" w:type="dxa"/>
          </w:tblCellMar>
        </w:tblPrEx>
        <w:trPr>
          <w:cantSplit/>
          <w:trHeight w:val="1257" w:hRule="atLeast"/>
          <w:jc w:val="center"/>
        </w:trPr>
        <w:tc>
          <w:tcPr>
            <w:tcW w:w="959" w:type="dxa"/>
            <w:tcBorders>
              <w:tl2br w:val="nil"/>
              <w:tr2bl w:val="nil"/>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val="0"/>
              <w:topLinePunct/>
              <w:autoSpaceDE/>
              <w:autoSpaceDN/>
              <w:bidi w:val="0"/>
              <w:adjustRightInd/>
              <w:snapToGrid/>
              <w:spacing w:line="300" w:lineRule="exact"/>
              <w:jc w:val="center"/>
              <w:textAlignment w:val="center"/>
              <w:rPr>
                <w:rFonts w:hint="eastAsia" w:ascii="仿宋_GB2312" w:hAnsi="仿宋_GB2312" w:eastAsia="仿宋_GB2312" w:cs="仿宋_GB2312"/>
                <w:b w:val="0"/>
                <w:bCs w:val="0"/>
                <w:i w:val="0"/>
                <w:color w:val="auto"/>
                <w:kern w:val="0"/>
                <w:sz w:val="21"/>
                <w:szCs w:val="21"/>
                <w:u w:val="none"/>
                <w:lang w:val="en-US" w:eastAsia="zh-CN" w:bidi="ar"/>
              </w:rPr>
            </w:pPr>
            <w:r>
              <w:rPr>
                <w:rFonts w:hint="eastAsia" w:ascii="仿宋_GB2312" w:hAnsi="仿宋_GB2312" w:eastAsia="仿宋_GB2312" w:cs="仿宋_GB2312"/>
                <w:b w:val="0"/>
                <w:bCs w:val="0"/>
                <w:i w:val="0"/>
                <w:color w:val="auto"/>
                <w:kern w:val="0"/>
                <w:sz w:val="21"/>
                <w:szCs w:val="21"/>
                <w:u w:val="none"/>
                <w:lang w:val="en-US" w:eastAsia="zh-CN" w:bidi="ar"/>
              </w:rPr>
              <w:t>强化科技支撑能力建设</w:t>
            </w:r>
          </w:p>
        </w:tc>
        <w:tc>
          <w:tcPr>
            <w:tcW w:w="553" w:type="dxa"/>
            <w:tcBorders>
              <w:tl2br w:val="nil"/>
              <w:tr2bl w:val="nil"/>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val="0"/>
              <w:topLinePunct/>
              <w:autoSpaceDE/>
              <w:autoSpaceDN/>
              <w:bidi w:val="0"/>
              <w:adjustRightInd/>
              <w:snapToGrid/>
              <w:spacing w:line="300" w:lineRule="exact"/>
              <w:jc w:val="center"/>
              <w:textAlignment w:val="center"/>
              <w:rPr>
                <w:rFonts w:hint="eastAsia" w:ascii="仿宋_GB2312" w:hAnsi="仿宋_GB2312" w:eastAsia="仿宋_GB2312" w:cs="仿宋_GB2312"/>
                <w:b w:val="0"/>
                <w:bCs w:val="0"/>
                <w:i w:val="0"/>
                <w:color w:val="auto"/>
                <w:sz w:val="21"/>
                <w:szCs w:val="21"/>
                <w:u w:val="none"/>
                <w:lang w:val="en-US"/>
              </w:rPr>
            </w:pPr>
            <w:r>
              <w:rPr>
                <w:rFonts w:hint="eastAsia" w:ascii="仿宋_GB2312" w:hAnsi="仿宋_GB2312" w:eastAsia="仿宋_GB2312" w:cs="仿宋_GB2312"/>
                <w:b w:val="0"/>
                <w:bCs w:val="0"/>
                <w:i w:val="0"/>
                <w:color w:val="auto"/>
                <w:kern w:val="0"/>
                <w:sz w:val="21"/>
                <w:szCs w:val="21"/>
                <w:u w:val="none"/>
                <w:lang w:val="en-US" w:eastAsia="zh-CN" w:bidi="ar"/>
              </w:rPr>
              <w:t>38</w:t>
            </w:r>
          </w:p>
        </w:tc>
        <w:tc>
          <w:tcPr>
            <w:tcW w:w="1295" w:type="dxa"/>
            <w:tcBorders>
              <w:tl2br w:val="nil"/>
              <w:tr2bl w:val="nil"/>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val="0"/>
              <w:topLinePunct/>
              <w:autoSpaceDE/>
              <w:autoSpaceDN/>
              <w:bidi w:val="0"/>
              <w:adjustRightInd/>
              <w:snapToGrid/>
              <w:spacing w:line="300" w:lineRule="exact"/>
              <w:jc w:val="center"/>
              <w:textAlignment w:val="center"/>
              <w:rPr>
                <w:rFonts w:hint="eastAsia" w:ascii="仿宋_GB2312" w:hAnsi="仿宋_GB2312" w:eastAsia="仿宋_GB2312" w:cs="仿宋_GB2312"/>
                <w:b w:val="0"/>
                <w:bCs w:val="0"/>
                <w:i w:val="0"/>
                <w:color w:val="auto"/>
                <w:sz w:val="21"/>
                <w:szCs w:val="21"/>
                <w:u w:val="none"/>
              </w:rPr>
            </w:pPr>
            <w:r>
              <w:rPr>
                <w:rFonts w:hint="eastAsia" w:ascii="仿宋_GB2312" w:hAnsi="仿宋_GB2312" w:eastAsia="仿宋_GB2312" w:cs="仿宋_GB2312"/>
                <w:b w:val="0"/>
                <w:bCs w:val="0"/>
                <w:i w:val="0"/>
                <w:color w:val="auto"/>
                <w:kern w:val="0"/>
                <w:sz w:val="21"/>
                <w:szCs w:val="21"/>
                <w:u w:val="none"/>
                <w:lang w:val="en-US" w:eastAsia="zh-CN" w:bidi="ar"/>
              </w:rPr>
              <w:t>完善生态环境“智慧平台”建设</w:t>
            </w:r>
          </w:p>
        </w:tc>
        <w:tc>
          <w:tcPr>
            <w:tcW w:w="2272" w:type="dxa"/>
            <w:tcBorders>
              <w:tl2br w:val="nil"/>
              <w:tr2bl w:val="nil"/>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val="0"/>
              <w:topLinePunct/>
              <w:autoSpaceDE/>
              <w:autoSpaceDN/>
              <w:bidi w:val="0"/>
              <w:adjustRightInd/>
              <w:snapToGrid/>
              <w:spacing w:line="300" w:lineRule="exact"/>
              <w:jc w:val="both"/>
              <w:textAlignment w:val="center"/>
              <w:rPr>
                <w:rFonts w:hint="eastAsia" w:ascii="仿宋_GB2312" w:hAnsi="仿宋_GB2312" w:eastAsia="仿宋_GB2312" w:cs="仿宋_GB2312"/>
                <w:b w:val="0"/>
                <w:bCs w:val="0"/>
                <w:i w:val="0"/>
                <w:color w:val="auto"/>
                <w:sz w:val="21"/>
                <w:szCs w:val="21"/>
                <w:u w:val="none"/>
                <w:lang w:val="en-US" w:eastAsia="zh-CN"/>
              </w:rPr>
            </w:pPr>
            <w:r>
              <w:rPr>
                <w:rFonts w:hint="eastAsia" w:ascii="仿宋_GB2312" w:hAnsi="仿宋_GB2312" w:eastAsia="仿宋_GB2312" w:cs="仿宋_GB2312"/>
                <w:b w:val="0"/>
                <w:bCs w:val="0"/>
                <w:i w:val="0"/>
                <w:color w:val="auto"/>
                <w:sz w:val="21"/>
                <w:szCs w:val="21"/>
                <w:u w:val="none"/>
                <w:lang w:val="en-US" w:eastAsia="zh-CN"/>
              </w:rPr>
              <w:t>完善生态环境“智慧平台”建设。</w:t>
            </w:r>
          </w:p>
        </w:tc>
        <w:tc>
          <w:tcPr>
            <w:tcW w:w="3421" w:type="dxa"/>
            <w:tcBorders>
              <w:tl2br w:val="nil"/>
              <w:tr2bl w:val="nil"/>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val="0"/>
              <w:topLinePunct/>
              <w:autoSpaceDE/>
              <w:autoSpaceDN/>
              <w:bidi w:val="0"/>
              <w:adjustRightInd/>
              <w:snapToGrid/>
              <w:spacing w:line="300" w:lineRule="exact"/>
              <w:jc w:val="both"/>
              <w:textAlignment w:val="center"/>
              <w:rPr>
                <w:rFonts w:hint="eastAsia" w:ascii="仿宋_GB2312" w:hAnsi="仿宋_GB2312" w:eastAsia="仿宋_GB2312" w:cs="仿宋_GB2312"/>
                <w:b w:val="0"/>
                <w:bCs w:val="0"/>
                <w:i w:val="0"/>
                <w:color w:val="auto"/>
                <w:sz w:val="21"/>
                <w:szCs w:val="21"/>
                <w:u w:val="none"/>
                <w:lang w:val="en-US" w:eastAsia="zh-CN"/>
              </w:rPr>
            </w:pPr>
            <w:r>
              <w:rPr>
                <w:rFonts w:hint="eastAsia" w:ascii="仿宋_GB2312" w:hAnsi="仿宋_GB2312" w:eastAsia="仿宋_GB2312" w:cs="仿宋_GB2312"/>
                <w:b w:val="0"/>
                <w:bCs w:val="0"/>
                <w:i w:val="0"/>
                <w:color w:val="auto"/>
                <w:sz w:val="21"/>
                <w:szCs w:val="21"/>
                <w:u w:val="none"/>
                <w:lang w:val="en-US" w:eastAsia="zh-CN"/>
              </w:rPr>
              <w:t>配合市级部门完成重点你污染源自动监控系统升级改造和现有信息化平台数据整合。</w:t>
            </w:r>
          </w:p>
        </w:tc>
        <w:tc>
          <w:tcPr>
            <w:tcW w:w="1142" w:type="dxa"/>
            <w:tcBorders>
              <w:tl2br w:val="nil"/>
              <w:tr2bl w:val="nil"/>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val="0"/>
              <w:topLinePunct/>
              <w:autoSpaceDE/>
              <w:autoSpaceDN/>
              <w:bidi w:val="0"/>
              <w:adjustRightInd/>
              <w:snapToGrid/>
              <w:spacing w:line="300" w:lineRule="exact"/>
              <w:jc w:val="center"/>
              <w:textAlignment w:val="center"/>
              <w:rPr>
                <w:rFonts w:hint="eastAsia" w:ascii="仿宋_GB2312" w:hAnsi="仿宋_GB2312" w:eastAsia="仿宋_GB2312" w:cs="仿宋_GB2312"/>
                <w:b w:val="0"/>
                <w:bCs w:val="0"/>
                <w:i w:val="0"/>
                <w:color w:val="auto"/>
                <w:sz w:val="21"/>
                <w:szCs w:val="21"/>
                <w:u w:val="none"/>
              </w:rPr>
            </w:pPr>
            <w:r>
              <w:rPr>
                <w:rFonts w:hint="eastAsia" w:ascii="仿宋_GB2312" w:hAnsi="仿宋_GB2312" w:eastAsia="仿宋_GB2312" w:cs="仿宋_GB2312"/>
                <w:b w:val="0"/>
                <w:bCs w:val="0"/>
                <w:i w:val="0"/>
                <w:color w:val="auto"/>
                <w:kern w:val="0"/>
                <w:sz w:val="21"/>
                <w:szCs w:val="21"/>
                <w:u w:val="none"/>
                <w:lang w:val="en-US" w:eastAsia="zh-CN" w:bidi="ar"/>
              </w:rPr>
              <w:t>全年</w:t>
            </w:r>
          </w:p>
        </w:tc>
        <w:tc>
          <w:tcPr>
            <w:tcW w:w="1698" w:type="dxa"/>
            <w:tcBorders>
              <w:tl2br w:val="nil"/>
              <w:tr2bl w:val="nil"/>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val="0"/>
              <w:topLinePunct/>
              <w:autoSpaceDE/>
              <w:autoSpaceDN/>
              <w:bidi w:val="0"/>
              <w:adjustRightInd/>
              <w:snapToGrid/>
              <w:spacing w:line="300" w:lineRule="exact"/>
              <w:jc w:val="center"/>
              <w:textAlignment w:val="center"/>
              <w:rPr>
                <w:rFonts w:hint="eastAsia" w:ascii="仿宋_GB2312" w:hAnsi="仿宋_GB2312" w:eastAsia="仿宋_GB2312" w:cs="仿宋_GB2312"/>
                <w:b w:val="0"/>
                <w:bCs w:val="0"/>
                <w:i w:val="0"/>
                <w:color w:val="auto"/>
                <w:sz w:val="21"/>
                <w:szCs w:val="21"/>
                <w:u w:val="none"/>
              </w:rPr>
            </w:pPr>
            <w:r>
              <w:rPr>
                <w:rFonts w:hint="eastAsia" w:ascii="仿宋_GB2312" w:hAnsi="仿宋_GB2312" w:eastAsia="仿宋_GB2312" w:cs="仿宋_GB2312"/>
                <w:b w:val="0"/>
                <w:bCs w:val="0"/>
                <w:i w:val="0"/>
                <w:color w:val="auto"/>
                <w:kern w:val="0"/>
                <w:sz w:val="21"/>
                <w:szCs w:val="21"/>
                <w:u w:val="none"/>
                <w:lang w:val="en-US" w:eastAsia="zh-CN" w:bidi="ar"/>
              </w:rPr>
              <w:t>生态环境长安分局</w:t>
            </w:r>
          </w:p>
        </w:tc>
        <w:tc>
          <w:tcPr>
            <w:tcW w:w="1698" w:type="dxa"/>
            <w:tcBorders>
              <w:tl2br w:val="nil"/>
              <w:tr2bl w:val="nil"/>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val="0"/>
              <w:topLinePunct/>
              <w:autoSpaceDE/>
              <w:autoSpaceDN/>
              <w:bidi w:val="0"/>
              <w:adjustRightInd/>
              <w:snapToGrid/>
              <w:spacing w:line="300" w:lineRule="exact"/>
              <w:jc w:val="center"/>
              <w:textAlignment w:val="center"/>
              <w:rPr>
                <w:rFonts w:hint="eastAsia" w:ascii="仿宋_GB2312" w:hAnsi="仿宋_GB2312" w:eastAsia="仿宋_GB2312" w:cs="仿宋_GB2312"/>
                <w:b w:val="0"/>
                <w:bCs w:val="0"/>
                <w:i w:val="0"/>
                <w:color w:val="auto"/>
                <w:sz w:val="21"/>
                <w:szCs w:val="21"/>
                <w:u w:val="none"/>
              </w:rPr>
            </w:pPr>
            <w:r>
              <w:rPr>
                <w:rFonts w:hint="eastAsia" w:ascii="仿宋_GB2312" w:hAnsi="仿宋_GB2312" w:eastAsia="仿宋_GB2312" w:cs="仿宋_GB2312"/>
                <w:b w:val="0"/>
                <w:bCs w:val="0"/>
                <w:i w:val="0"/>
                <w:color w:val="auto"/>
                <w:kern w:val="0"/>
                <w:sz w:val="21"/>
                <w:szCs w:val="21"/>
                <w:u w:val="none"/>
                <w:lang w:val="en-US" w:eastAsia="zh-CN" w:bidi="ar"/>
              </w:rPr>
              <w:t>—</w:t>
            </w:r>
          </w:p>
        </w:tc>
        <w:tc>
          <w:tcPr>
            <w:tcW w:w="1985" w:type="dxa"/>
            <w:tcBorders>
              <w:tl2br w:val="nil"/>
              <w:tr2bl w:val="nil"/>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val="0"/>
              <w:topLinePunct/>
              <w:autoSpaceDE/>
              <w:autoSpaceDN/>
              <w:bidi w:val="0"/>
              <w:adjustRightInd/>
              <w:snapToGrid/>
              <w:spacing w:line="300" w:lineRule="exact"/>
              <w:jc w:val="center"/>
              <w:textAlignment w:val="center"/>
              <w:rPr>
                <w:rFonts w:hint="eastAsia" w:ascii="仿宋_GB2312" w:hAnsi="仿宋_GB2312" w:eastAsia="仿宋_GB2312" w:cs="仿宋_GB2312"/>
                <w:b w:val="0"/>
                <w:bCs w:val="0"/>
                <w:i w:val="0"/>
                <w:color w:val="auto"/>
                <w:kern w:val="0"/>
                <w:sz w:val="21"/>
                <w:szCs w:val="21"/>
                <w:u w:val="none"/>
                <w:lang w:val="en-US" w:eastAsia="zh-CN" w:bidi="ar"/>
              </w:rPr>
            </w:pPr>
            <w:r>
              <w:rPr>
                <w:rFonts w:hint="eastAsia" w:ascii="仿宋_GB2312" w:hAnsi="仿宋_GB2312" w:eastAsia="仿宋_GB2312" w:cs="仿宋_GB2312"/>
                <w:b w:val="0"/>
                <w:bCs w:val="0"/>
                <w:i w:val="0"/>
                <w:color w:val="auto"/>
                <w:kern w:val="0"/>
                <w:sz w:val="21"/>
                <w:szCs w:val="21"/>
                <w:u w:val="none"/>
                <w:lang w:val="en-US" w:eastAsia="zh-CN" w:bidi="ar"/>
              </w:rPr>
              <w:t>各街道办事处</w:t>
            </w:r>
          </w:p>
        </w:tc>
      </w:tr>
    </w:tbl>
    <w:p>
      <w:bookmarkStart w:id="0" w:name="_GoBack"/>
      <w:bookmarkEnd w:id="0"/>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swiss"/>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auto"/>
    <w:pitch w:val="default"/>
    <w:sig w:usb0="00000000" w:usb1="0000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6905332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仿宋_GB2312" w:hAnsi="仿宋_GB2312" w:eastAsia="仿宋_GB2312" w:cs="仿宋_GB2312"/>
      <w:kern w:val="2"/>
      <w:sz w:val="32"/>
      <w:szCs w:val="32"/>
      <w:lang w:val="en-US" w:eastAsia="zh-CN" w:bidi="ar-SA"/>
    </w:rPr>
  </w:style>
  <w:style w:type="character" w:default="1" w:styleId="6">
    <w:name w:val="Default Paragraph Font"/>
    <w:semiHidden/>
    <w:uiPriority w:val="0"/>
  </w:style>
  <w:style w:type="table" w:default="1" w:styleId="5">
    <w:name w:val="Normal Table"/>
    <w:semiHidden/>
    <w:uiPriority w:val="0"/>
    <w:tblPr>
      <w:tblCellMar>
        <w:top w:w="0" w:type="dxa"/>
        <w:left w:w="108" w:type="dxa"/>
        <w:bottom w:w="0" w:type="dxa"/>
        <w:right w:w="108" w:type="dxa"/>
      </w:tblCellMar>
    </w:tblPr>
  </w:style>
  <w:style w:type="paragraph" w:styleId="2">
    <w:name w:val="Body Text First Indent"/>
    <w:basedOn w:val="3"/>
    <w:qFormat/>
    <w:uiPriority w:val="0"/>
    <w:pPr>
      <w:ind w:firstLine="420" w:firstLineChars="100"/>
    </w:pPr>
  </w:style>
  <w:style w:type="paragraph" w:styleId="3">
    <w:name w:val="Body Text"/>
    <w:basedOn w:val="1"/>
    <w:qFormat/>
    <w:uiPriority w:val="0"/>
    <w:pPr>
      <w:jc w:val="center"/>
    </w:pPr>
    <w:rPr>
      <w:rFonts w:eastAsia="黑体"/>
      <w:sz w:val="36"/>
    </w:rPr>
  </w:style>
  <w:style w:type="paragraph" w:styleId="4">
    <w:name w:val="footer"/>
    <w:basedOn w:val="1"/>
    <w:qFormat/>
    <w:uiPriority w:val="0"/>
    <w:pPr>
      <w:tabs>
        <w:tab w:val="center" w:pos="4153"/>
        <w:tab w:val="right" w:pos="8306"/>
      </w:tabs>
      <w:snapToGrid w:val="0"/>
      <w:jc w:val="left"/>
    </w:pPr>
    <w:rPr>
      <w:sz w:val="18"/>
    </w:rPr>
  </w:style>
  <w:style w:type="character" w:customStyle="1" w:styleId="7">
    <w:name w:val="font11"/>
    <w:basedOn w:val="6"/>
    <w:qFormat/>
    <w:uiPriority w:val="0"/>
    <w:rPr>
      <w:rFonts w:hint="eastAsia" w:ascii="宋体" w:hAnsi="宋体" w:eastAsia="宋体" w:cs="宋体"/>
      <w:color w:val="000000"/>
      <w:sz w:val="16"/>
      <w:szCs w:val="16"/>
      <w:u w:val="none"/>
    </w:rPr>
  </w:style>
  <w:style w:type="character" w:customStyle="1" w:styleId="8">
    <w:name w:val="font41"/>
    <w:basedOn w:val="6"/>
    <w:qFormat/>
    <w:uiPriority w:val="0"/>
    <w:rPr>
      <w:rFonts w:hint="default" w:ascii="Times New Roman" w:hAnsi="Times New Roman" w:cs="Times New Roman"/>
      <w:b/>
      <w:color w:val="000000"/>
      <w:sz w:val="16"/>
      <w:szCs w:val="16"/>
      <w:u w:val="none"/>
    </w:rPr>
  </w:style>
  <w:style w:type="character" w:customStyle="1" w:styleId="9">
    <w:name w:val="font91"/>
    <w:basedOn w:val="6"/>
    <w:qFormat/>
    <w:uiPriority w:val="0"/>
    <w:rPr>
      <w:rFonts w:hint="default" w:ascii="Times New Roman" w:hAnsi="Times New Roman" w:cs="Times New Roman"/>
      <w:b/>
      <w:color w:val="000000"/>
      <w:sz w:val="16"/>
      <w:szCs w:val="16"/>
      <w:u w:val="none"/>
      <w:vertAlign w:val="subscript"/>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Office_11.1.0.10700_F1E327BC-269C-435d-A152-05C5408002CA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DELL</dc:creator>
  <cp:lastModifiedBy>WPS_1527912172</cp:lastModifiedBy>
  <dcterms:modified xsi:type="dcterms:W3CDTF">2021-09-06T01:57:22Z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CD6017A9EA374695BD177F18BDC8E22A</vt:lpwstr>
  </property>
</Properties>
</file>