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59E6" w:rsidRDefault="00F07D6E">
      <w:pPr>
        <w:spacing w:line="640" w:lineRule="exact"/>
        <w:jc w:val="center"/>
        <w:rPr>
          <w:rFonts w:ascii="黑体" w:eastAsia="方正小标宋简体"/>
          <w:szCs w:val="32"/>
        </w:rPr>
      </w:pPr>
      <w:r>
        <w:rPr>
          <w:rFonts w:ascii="方正小标宋简体" w:eastAsia="方正小标宋简体" w:hint="eastAsia"/>
          <w:b/>
          <w:bCs/>
          <w:sz w:val="44"/>
          <w:szCs w:val="44"/>
        </w:rPr>
        <w:t>西安市长安区市场监督管理局</w:t>
      </w:r>
    </w:p>
    <w:p w:rsidR="007059E6" w:rsidRDefault="00F07D6E">
      <w:pPr>
        <w:spacing w:line="640" w:lineRule="exact"/>
        <w:jc w:val="center"/>
        <w:rPr>
          <w:rFonts w:ascii="方正小标宋简体" w:eastAsia="方正小标宋简体"/>
          <w:b/>
          <w:sz w:val="44"/>
          <w:szCs w:val="44"/>
        </w:rPr>
      </w:pPr>
      <w:r>
        <w:rPr>
          <w:rFonts w:ascii="方正小标宋简体" w:eastAsia="方正小标宋简体" w:hint="eastAsia"/>
          <w:b/>
          <w:bCs/>
          <w:spacing w:val="-30"/>
          <w:sz w:val="44"/>
          <w:szCs w:val="44"/>
        </w:rPr>
        <w:t>关于对</w:t>
      </w:r>
      <w:r>
        <w:rPr>
          <w:rFonts w:ascii="方正小标宋简体" w:eastAsia="方正小标宋简体" w:hint="eastAsia"/>
          <w:b/>
          <w:spacing w:val="-30"/>
          <w:sz w:val="44"/>
          <w:szCs w:val="44"/>
        </w:rPr>
        <w:t>抽样单</w:t>
      </w:r>
      <w:r>
        <w:rPr>
          <w:rFonts w:ascii="方正小标宋简体" w:eastAsia="方正小标宋简体" w:hint="eastAsia"/>
          <w:b/>
          <w:spacing w:val="-30"/>
          <w:sz w:val="44"/>
          <w:szCs w:val="44"/>
        </w:rPr>
        <w:t>为</w:t>
      </w:r>
      <w:r>
        <w:rPr>
          <w:rFonts w:ascii="方正小标宋简体" w:eastAsia="方正小标宋简体" w:hint="eastAsia"/>
          <w:b/>
          <w:bCs/>
          <w:sz w:val="44"/>
          <w:szCs w:val="44"/>
        </w:rPr>
        <w:t>XC22610116767800287</w:t>
      </w:r>
      <w:r>
        <w:rPr>
          <w:rFonts w:ascii="方正小标宋简体" w:eastAsia="方正小标宋简体" w:hint="eastAsia"/>
          <w:b/>
          <w:bCs/>
          <w:sz w:val="44"/>
          <w:szCs w:val="44"/>
        </w:rPr>
        <w:t>不合格</w:t>
      </w:r>
      <w:r>
        <w:rPr>
          <w:rFonts w:ascii="方正小标宋简体" w:eastAsia="方正小标宋简体" w:hint="eastAsia"/>
          <w:b/>
          <w:spacing w:val="-30"/>
          <w:sz w:val="44"/>
          <w:szCs w:val="44"/>
        </w:rPr>
        <w:t>食品核查处置</w:t>
      </w:r>
      <w:r>
        <w:rPr>
          <w:rFonts w:ascii="方正小标宋简体" w:eastAsia="方正小标宋简体" w:hint="eastAsia"/>
          <w:b/>
          <w:sz w:val="44"/>
          <w:szCs w:val="44"/>
        </w:rPr>
        <w:t>情况的公告</w:t>
      </w:r>
    </w:p>
    <w:p w:rsidR="007059E6" w:rsidRDefault="00F07D6E">
      <w:pPr>
        <w:spacing w:line="560" w:lineRule="exact"/>
        <w:ind w:firstLineChars="200" w:firstLine="640"/>
        <w:rPr>
          <w:rFonts w:ascii="仿宋_GB2312" w:eastAsia="仿宋_GB2312" w:hAnsi="华文仿宋" w:cs="仿宋"/>
          <w:color w:val="000000"/>
          <w:kern w:val="0"/>
          <w:szCs w:val="21"/>
        </w:rPr>
      </w:pPr>
      <w:r>
        <w:rPr>
          <w:rFonts w:ascii="仿宋_GB2312" w:eastAsia="仿宋_GB2312" w:hAnsi="华文仿宋" w:cs="仿宋" w:hint="eastAsia"/>
          <w:color w:val="000000"/>
          <w:kern w:val="0"/>
          <w:szCs w:val="21"/>
        </w:rPr>
        <w:t>2022</w:t>
      </w:r>
      <w:r>
        <w:rPr>
          <w:rFonts w:ascii="仿宋_GB2312" w:eastAsia="仿宋_GB2312" w:hAnsi="华文仿宋" w:cs="仿宋" w:hint="eastAsia"/>
          <w:color w:val="000000"/>
          <w:kern w:val="0"/>
          <w:szCs w:val="21"/>
        </w:rPr>
        <w:t>年</w:t>
      </w:r>
      <w:r>
        <w:rPr>
          <w:rFonts w:ascii="仿宋_GB2312" w:eastAsia="仿宋_GB2312" w:hAnsi="华文仿宋" w:cs="仿宋" w:hint="eastAsia"/>
          <w:color w:val="000000"/>
          <w:kern w:val="0"/>
          <w:szCs w:val="21"/>
        </w:rPr>
        <w:t>6</w:t>
      </w:r>
      <w:r>
        <w:rPr>
          <w:rFonts w:ascii="仿宋_GB2312" w:eastAsia="仿宋_GB2312" w:hAnsi="华文仿宋" w:cs="仿宋" w:hint="eastAsia"/>
          <w:color w:val="000000"/>
          <w:kern w:val="0"/>
          <w:szCs w:val="21"/>
        </w:rPr>
        <w:t>日</w:t>
      </w:r>
      <w:r>
        <w:rPr>
          <w:rFonts w:ascii="仿宋_GB2312" w:eastAsia="仿宋_GB2312" w:hAnsi="华文仿宋" w:cs="仿宋" w:hint="eastAsia"/>
          <w:color w:val="000000"/>
          <w:kern w:val="0"/>
          <w:szCs w:val="21"/>
        </w:rPr>
        <w:t>2</w:t>
      </w:r>
      <w:r>
        <w:rPr>
          <w:rFonts w:ascii="仿宋_GB2312" w:eastAsia="仿宋_GB2312" w:hAnsi="华文仿宋" w:cs="仿宋" w:hint="eastAsia"/>
          <w:color w:val="000000"/>
          <w:kern w:val="0"/>
          <w:szCs w:val="21"/>
        </w:rPr>
        <w:t>日，西安市长安区市场监督管理局组织对西安太阳食品有限责任公司生产经营的“阿香婆素味香辣酱”（</w:t>
      </w:r>
      <w:r>
        <w:rPr>
          <w:rFonts w:ascii="仿宋_GB2312" w:eastAsia="仿宋_GB2312" w:hAnsi="华文仿宋" w:cs="仿宋" w:hint="eastAsia"/>
          <w:color w:val="000000"/>
          <w:kern w:val="0"/>
          <w:szCs w:val="21"/>
        </w:rPr>
        <w:t>生产日期：</w:t>
      </w:r>
      <w:r>
        <w:rPr>
          <w:rFonts w:ascii="仿宋_GB2312" w:eastAsia="仿宋_GB2312" w:hAnsi="华文仿宋" w:cs="仿宋" w:hint="eastAsia"/>
          <w:color w:val="000000"/>
          <w:kern w:val="0"/>
          <w:szCs w:val="21"/>
        </w:rPr>
        <w:t xml:space="preserve"> 2022-05-23</w:t>
      </w:r>
      <w:r>
        <w:rPr>
          <w:rFonts w:ascii="仿宋_GB2312" w:eastAsia="仿宋_GB2312" w:hAnsi="华文仿宋" w:cs="仿宋" w:hint="eastAsia"/>
          <w:color w:val="000000"/>
          <w:kern w:val="0"/>
          <w:szCs w:val="21"/>
        </w:rPr>
        <w:t>）进行了抽样检验。</w:t>
      </w:r>
      <w:r>
        <w:rPr>
          <w:rFonts w:ascii="仿宋_GB2312" w:eastAsia="仿宋_GB2312" w:hAnsi="华文仿宋" w:cs="仿宋" w:hint="eastAsia"/>
          <w:color w:val="000000"/>
          <w:kern w:val="0"/>
          <w:szCs w:val="21"/>
        </w:rPr>
        <w:t>2022</w:t>
      </w:r>
      <w:r>
        <w:rPr>
          <w:rFonts w:ascii="仿宋_GB2312" w:eastAsia="仿宋_GB2312" w:hAnsi="华文仿宋" w:cs="仿宋" w:hint="eastAsia"/>
          <w:color w:val="000000"/>
          <w:kern w:val="0"/>
          <w:szCs w:val="21"/>
        </w:rPr>
        <w:t>年</w:t>
      </w:r>
      <w:r>
        <w:rPr>
          <w:rFonts w:ascii="仿宋_GB2312" w:eastAsia="仿宋_GB2312" w:hAnsi="华文仿宋" w:cs="仿宋" w:hint="eastAsia"/>
          <w:color w:val="000000"/>
          <w:kern w:val="0"/>
          <w:szCs w:val="21"/>
        </w:rPr>
        <w:t>06</w:t>
      </w:r>
      <w:r>
        <w:rPr>
          <w:rFonts w:ascii="仿宋_GB2312" w:eastAsia="仿宋_GB2312" w:hAnsi="华文仿宋" w:cs="仿宋" w:hint="eastAsia"/>
          <w:color w:val="000000"/>
          <w:kern w:val="0"/>
          <w:szCs w:val="21"/>
        </w:rPr>
        <w:t>月</w:t>
      </w:r>
      <w:r>
        <w:rPr>
          <w:rFonts w:ascii="仿宋_GB2312" w:eastAsia="仿宋_GB2312" w:hAnsi="华文仿宋" w:cs="仿宋" w:hint="eastAsia"/>
          <w:color w:val="000000"/>
          <w:kern w:val="0"/>
          <w:szCs w:val="21"/>
        </w:rPr>
        <w:t>21</w:t>
      </w:r>
      <w:r>
        <w:rPr>
          <w:rFonts w:ascii="仿宋_GB2312" w:eastAsia="仿宋_GB2312" w:hAnsi="华文仿宋" w:cs="仿宋" w:hint="eastAsia"/>
          <w:color w:val="000000"/>
          <w:kern w:val="0"/>
          <w:szCs w:val="21"/>
        </w:rPr>
        <w:t>日，我局收到陕西普恩检测技术有限公司出具的该批“阿香婆素味香辣酱”检验报告（</w:t>
      </w:r>
      <w:r>
        <w:rPr>
          <w:rFonts w:ascii="仿宋_GB2312" w:eastAsia="仿宋_GB2312" w:hAnsi="华文仿宋" w:cs="仿宋" w:hint="eastAsia"/>
          <w:color w:val="000000"/>
          <w:kern w:val="0"/>
          <w:szCs w:val="21"/>
        </w:rPr>
        <w:t>NO</w:t>
      </w:r>
      <w:r>
        <w:rPr>
          <w:rFonts w:ascii="仿宋_GB2312" w:eastAsia="仿宋_GB2312" w:hAnsi="华文仿宋" w:cs="仿宋" w:hint="eastAsia"/>
          <w:color w:val="000000"/>
          <w:kern w:val="0"/>
          <w:szCs w:val="21"/>
        </w:rPr>
        <w:t>：</w:t>
      </w:r>
      <w:r>
        <w:rPr>
          <w:rFonts w:ascii="仿宋_GB2312" w:eastAsia="仿宋_GB2312" w:hAnsi="华文仿宋" w:cs="仿宋" w:hint="eastAsia"/>
          <w:color w:val="000000"/>
          <w:kern w:val="0"/>
          <w:szCs w:val="21"/>
        </w:rPr>
        <w:t xml:space="preserve"> PER202204885</w:t>
      </w:r>
      <w:r>
        <w:rPr>
          <w:rFonts w:ascii="仿宋_GB2312" w:eastAsia="仿宋_GB2312" w:hAnsi="华文仿宋" w:cs="仿宋" w:hint="eastAsia"/>
          <w:color w:val="000000"/>
          <w:kern w:val="0"/>
          <w:szCs w:val="21"/>
        </w:rPr>
        <w:t>），检验结论为经抽样检验，</w:t>
      </w:r>
      <w:r>
        <w:rPr>
          <w:rFonts w:ascii="仿宋_GB2312" w:eastAsia="仿宋_GB2312" w:hAnsi="华文仿宋" w:cs="仿宋" w:hint="eastAsia"/>
          <w:color w:val="000000"/>
          <w:kern w:val="0"/>
          <w:szCs w:val="21"/>
        </w:rPr>
        <w:t>营养标签</w:t>
      </w:r>
      <w:r>
        <w:rPr>
          <w:rFonts w:ascii="仿宋_GB2312" w:eastAsia="仿宋_GB2312" w:hAnsi="华文仿宋" w:cs="仿宋" w:hint="eastAsia"/>
          <w:color w:val="000000"/>
          <w:kern w:val="0"/>
          <w:szCs w:val="21"/>
        </w:rPr>
        <w:t>-</w:t>
      </w:r>
      <w:r>
        <w:rPr>
          <w:rFonts w:ascii="仿宋_GB2312" w:eastAsia="仿宋_GB2312" w:hAnsi="华文仿宋" w:cs="仿宋" w:hint="eastAsia"/>
          <w:color w:val="000000"/>
          <w:kern w:val="0"/>
          <w:szCs w:val="21"/>
        </w:rPr>
        <w:t>脂肪项目不符合</w:t>
      </w:r>
      <w:r>
        <w:rPr>
          <w:rFonts w:ascii="仿宋_GB2312" w:eastAsia="仿宋_GB2312" w:hAnsi="华文仿宋" w:cs="仿宋" w:hint="eastAsia"/>
          <w:color w:val="000000"/>
          <w:kern w:val="0"/>
          <w:szCs w:val="21"/>
        </w:rPr>
        <w:t>GB28050-2011</w:t>
      </w:r>
      <w:r>
        <w:rPr>
          <w:rFonts w:ascii="仿宋_GB2312" w:eastAsia="仿宋_GB2312" w:hAnsi="华文仿宋" w:cs="仿宋" w:hint="eastAsia"/>
          <w:color w:val="000000"/>
          <w:kern w:val="0"/>
          <w:szCs w:val="21"/>
        </w:rPr>
        <w:t>《食品安全国家标准</w:t>
      </w:r>
      <w:r>
        <w:rPr>
          <w:rFonts w:ascii="仿宋_GB2312" w:eastAsia="仿宋_GB2312" w:hAnsi="华文仿宋" w:cs="仿宋" w:hint="eastAsia"/>
          <w:color w:val="000000"/>
          <w:kern w:val="0"/>
          <w:szCs w:val="21"/>
        </w:rPr>
        <w:t xml:space="preserve"> </w:t>
      </w:r>
      <w:r>
        <w:rPr>
          <w:rFonts w:ascii="仿宋_GB2312" w:eastAsia="仿宋_GB2312" w:hAnsi="华文仿宋" w:cs="仿宋" w:hint="eastAsia"/>
          <w:color w:val="000000"/>
          <w:kern w:val="0"/>
          <w:szCs w:val="21"/>
        </w:rPr>
        <w:t>预包装食品营养标签通则》</w:t>
      </w:r>
      <w:r>
        <w:rPr>
          <w:rFonts w:ascii="仿宋_GB2312" w:eastAsia="仿宋_GB2312" w:hAnsi="华文仿宋" w:cs="仿宋" w:hint="eastAsia"/>
          <w:color w:val="000000"/>
          <w:kern w:val="0"/>
          <w:szCs w:val="21"/>
        </w:rPr>
        <w:t>要求，检验结论为不合格。现将核查处置情况公告如下：</w:t>
      </w:r>
    </w:p>
    <w:p w:rsidR="007059E6" w:rsidRDefault="00F07D6E">
      <w:pPr>
        <w:autoSpaceDE w:val="0"/>
        <w:autoSpaceDN w:val="0"/>
        <w:adjustRightInd w:val="0"/>
        <w:spacing w:line="560" w:lineRule="exact"/>
        <w:ind w:firstLineChars="200" w:firstLine="640"/>
        <w:rPr>
          <w:rFonts w:ascii="仿宋_GB2312" w:eastAsia="仿宋_GB2312" w:hAnsi="华文仿宋" w:cs="仿宋"/>
          <w:color w:val="000000"/>
          <w:kern w:val="0"/>
          <w:szCs w:val="21"/>
        </w:rPr>
      </w:pPr>
      <w:r>
        <w:rPr>
          <w:rFonts w:ascii="仿宋_GB2312" w:eastAsia="仿宋_GB2312" w:hAnsi="华文仿宋" w:cs="仿宋" w:hint="eastAsia"/>
          <w:color w:val="000000"/>
          <w:kern w:val="0"/>
          <w:szCs w:val="21"/>
        </w:rPr>
        <w:t>一、</w:t>
      </w:r>
      <w:r>
        <w:rPr>
          <w:rFonts w:ascii="仿宋_GB2312" w:eastAsia="仿宋_GB2312" w:hAnsi="华文仿宋" w:cs="仿宋" w:hint="eastAsia"/>
          <w:b/>
          <w:bCs/>
          <w:color w:val="000000"/>
          <w:kern w:val="0"/>
          <w:szCs w:val="21"/>
        </w:rPr>
        <w:t>监管部门的调查处置情况：</w:t>
      </w:r>
      <w:r>
        <w:rPr>
          <w:rFonts w:ascii="仿宋_GB2312" w:eastAsia="仿宋_GB2312" w:hAnsi="华文仿宋" w:cs="仿宋" w:hint="eastAsia"/>
          <w:color w:val="000000"/>
          <w:kern w:val="0"/>
          <w:szCs w:val="21"/>
        </w:rPr>
        <w:t xml:space="preserve"> </w:t>
      </w:r>
    </w:p>
    <w:p w:rsidR="007059E6" w:rsidRDefault="00F07D6E">
      <w:pPr>
        <w:autoSpaceDE w:val="0"/>
        <w:autoSpaceDN w:val="0"/>
        <w:adjustRightInd w:val="0"/>
        <w:spacing w:line="560" w:lineRule="exact"/>
        <w:ind w:firstLineChars="200" w:firstLine="640"/>
        <w:rPr>
          <w:rFonts w:ascii="仿宋_GB2312" w:eastAsia="仿宋_GB2312" w:hAnsi="华文仿宋" w:cs="仿宋"/>
          <w:color w:val="000000"/>
          <w:kern w:val="0"/>
          <w:szCs w:val="21"/>
        </w:rPr>
      </w:pPr>
      <w:r>
        <w:rPr>
          <w:rFonts w:ascii="仿宋_GB2312" w:eastAsia="仿宋_GB2312" w:hAnsi="华文仿宋" w:cs="仿宋" w:hint="eastAsia"/>
          <w:color w:val="000000"/>
          <w:kern w:val="0"/>
          <w:szCs w:val="21"/>
        </w:rPr>
        <w:t>202</w:t>
      </w:r>
      <w:r>
        <w:rPr>
          <w:rFonts w:ascii="仿宋_GB2312" w:eastAsia="仿宋_GB2312" w:hAnsi="华文仿宋" w:cs="仿宋" w:hint="eastAsia"/>
          <w:color w:val="000000"/>
          <w:kern w:val="0"/>
          <w:szCs w:val="21"/>
        </w:rPr>
        <w:t>2</w:t>
      </w:r>
      <w:r>
        <w:rPr>
          <w:rFonts w:ascii="仿宋_GB2312" w:eastAsia="仿宋_GB2312" w:hAnsi="华文仿宋" w:cs="仿宋" w:hint="eastAsia"/>
          <w:color w:val="000000"/>
          <w:kern w:val="0"/>
          <w:szCs w:val="21"/>
        </w:rPr>
        <w:t>年</w:t>
      </w:r>
      <w:r>
        <w:rPr>
          <w:rFonts w:ascii="仿宋_GB2312" w:eastAsia="仿宋_GB2312" w:hAnsi="华文仿宋" w:cs="仿宋" w:hint="eastAsia"/>
          <w:color w:val="000000"/>
          <w:kern w:val="0"/>
          <w:szCs w:val="21"/>
        </w:rPr>
        <w:t>6</w:t>
      </w:r>
      <w:r>
        <w:rPr>
          <w:rFonts w:ascii="仿宋_GB2312" w:eastAsia="仿宋_GB2312" w:hAnsi="华文仿宋" w:cs="仿宋" w:hint="eastAsia"/>
          <w:color w:val="000000"/>
          <w:kern w:val="0"/>
          <w:szCs w:val="21"/>
        </w:rPr>
        <w:t>月</w:t>
      </w:r>
      <w:r>
        <w:rPr>
          <w:rFonts w:ascii="仿宋_GB2312" w:eastAsia="仿宋_GB2312" w:hAnsi="华文仿宋" w:cs="仿宋" w:hint="eastAsia"/>
          <w:color w:val="000000"/>
          <w:kern w:val="0"/>
          <w:szCs w:val="21"/>
        </w:rPr>
        <w:t>27</w:t>
      </w:r>
      <w:r>
        <w:rPr>
          <w:rFonts w:ascii="仿宋_GB2312" w:eastAsia="仿宋_GB2312" w:hAnsi="华文仿宋" w:cs="仿宋" w:hint="eastAsia"/>
          <w:color w:val="000000"/>
          <w:kern w:val="0"/>
          <w:szCs w:val="21"/>
        </w:rPr>
        <w:t>日</w:t>
      </w:r>
      <w:r>
        <w:rPr>
          <w:rFonts w:ascii="仿宋_GB2312" w:eastAsia="仿宋_GB2312" w:hAnsi="华文仿宋" w:cs="仿宋" w:hint="eastAsia"/>
          <w:color w:val="000000"/>
          <w:kern w:val="0"/>
          <w:szCs w:val="21"/>
        </w:rPr>
        <w:t>我局</w:t>
      </w:r>
      <w:r>
        <w:rPr>
          <w:rFonts w:ascii="仿宋_GB2312" w:eastAsia="仿宋_GB2312" w:hAnsi="华文仿宋" w:cs="仿宋" w:hint="eastAsia"/>
          <w:color w:val="000000"/>
          <w:kern w:val="0"/>
          <w:szCs w:val="21"/>
        </w:rPr>
        <w:t>执法人员向当事人送达了食品安全抽样结果通知书及检验报告，当事人</w:t>
      </w:r>
      <w:r>
        <w:rPr>
          <w:rFonts w:ascii="仿宋_GB2312" w:eastAsia="仿宋_GB2312" w:hAnsi="华文仿宋" w:cs="仿宋" w:hint="eastAsia"/>
          <w:color w:val="000000"/>
          <w:kern w:val="0"/>
          <w:szCs w:val="21"/>
        </w:rPr>
        <w:t>对检验结果</w:t>
      </w:r>
      <w:r>
        <w:rPr>
          <w:rFonts w:ascii="仿宋_GB2312" w:eastAsia="仿宋_GB2312" w:hAnsi="华文仿宋" w:cs="仿宋" w:hint="eastAsia"/>
          <w:color w:val="000000"/>
          <w:kern w:val="0"/>
          <w:szCs w:val="21"/>
        </w:rPr>
        <w:t>现场</w:t>
      </w:r>
      <w:r>
        <w:rPr>
          <w:rFonts w:ascii="仿宋_GB2312" w:eastAsia="仿宋_GB2312" w:hAnsi="华文仿宋" w:cs="仿宋" w:hint="eastAsia"/>
          <w:color w:val="000000"/>
          <w:kern w:val="0"/>
          <w:szCs w:val="21"/>
        </w:rPr>
        <w:t>未提出异议，不申请复检</w:t>
      </w:r>
      <w:r>
        <w:rPr>
          <w:rFonts w:ascii="仿宋_GB2312" w:eastAsia="仿宋_GB2312" w:hAnsi="华文仿宋" w:cs="仿宋" w:hint="eastAsia"/>
          <w:color w:val="000000"/>
          <w:kern w:val="0"/>
          <w:szCs w:val="21"/>
        </w:rPr>
        <w:t>。同时开展了食品安全检查，在当事人</w:t>
      </w:r>
      <w:r>
        <w:rPr>
          <w:rFonts w:ascii="仿宋_GB2312" w:eastAsia="仿宋_GB2312" w:hAnsi="华文仿宋" w:cs="仿宋" w:hint="eastAsia"/>
          <w:color w:val="000000"/>
          <w:kern w:val="0"/>
          <w:szCs w:val="21"/>
        </w:rPr>
        <w:t>生产经营场所内未</w:t>
      </w:r>
      <w:r>
        <w:rPr>
          <w:rFonts w:ascii="仿宋_GB2312" w:eastAsia="仿宋_GB2312" w:hAnsi="华文仿宋" w:cs="仿宋" w:hint="eastAsia"/>
          <w:color w:val="000000"/>
          <w:kern w:val="0"/>
          <w:szCs w:val="21"/>
        </w:rPr>
        <w:t>发现</w:t>
      </w:r>
      <w:r>
        <w:rPr>
          <w:rFonts w:ascii="仿宋_GB2312" w:eastAsia="仿宋_GB2312" w:hAnsi="华文仿宋" w:cs="仿宋" w:hint="eastAsia"/>
          <w:color w:val="000000"/>
          <w:kern w:val="0"/>
          <w:szCs w:val="21"/>
        </w:rPr>
        <w:t>同批次</w:t>
      </w:r>
      <w:r>
        <w:rPr>
          <w:rFonts w:ascii="仿宋_GB2312" w:eastAsia="仿宋_GB2312" w:hAnsi="华文仿宋" w:cs="仿宋" w:hint="eastAsia"/>
          <w:color w:val="000000"/>
          <w:kern w:val="0"/>
          <w:szCs w:val="21"/>
        </w:rPr>
        <w:t>“阿香婆素味香辣酱”。当事人现场向我局提供了</w:t>
      </w:r>
      <w:r>
        <w:rPr>
          <w:rFonts w:ascii="仿宋_GB2312" w:eastAsia="仿宋_GB2312" w:hAnsi="华文仿宋" w:cs="仿宋" w:hint="eastAsia"/>
          <w:color w:val="000000"/>
          <w:kern w:val="0"/>
          <w:szCs w:val="21"/>
        </w:rPr>
        <w:t>当事人资质材料、法人姚峰身份证复印件、生产记录、检验报告、入库记录、销售记录等材料。</w:t>
      </w:r>
    </w:p>
    <w:p w:rsidR="007059E6" w:rsidRDefault="00F07D6E">
      <w:pPr>
        <w:spacing w:line="560" w:lineRule="exact"/>
        <w:ind w:firstLineChars="200" w:firstLine="643"/>
        <w:rPr>
          <w:rFonts w:ascii="仿宋_GB2312" w:eastAsia="仿宋_GB2312" w:hAnsi="华文仿宋" w:cs="仿宋"/>
          <w:color w:val="000000"/>
          <w:kern w:val="0"/>
          <w:szCs w:val="21"/>
        </w:rPr>
      </w:pPr>
      <w:r>
        <w:rPr>
          <w:rFonts w:ascii="仿宋_GB2312" w:eastAsia="仿宋_GB2312" w:cs="仿宋" w:hint="eastAsia"/>
          <w:b/>
          <w:bCs/>
          <w:szCs w:val="32"/>
        </w:rPr>
        <w:t>二、产品控制情况</w:t>
      </w:r>
      <w:r>
        <w:rPr>
          <w:rFonts w:ascii="仿宋_GB2312" w:eastAsia="仿宋_GB2312" w:hAnsi="华文仿宋" w:cs="仿宋" w:hint="eastAsia"/>
          <w:color w:val="000000"/>
          <w:kern w:val="0"/>
          <w:szCs w:val="21"/>
        </w:rPr>
        <w:t>。</w:t>
      </w:r>
    </w:p>
    <w:p w:rsidR="007059E6" w:rsidRDefault="00F07D6E">
      <w:pPr>
        <w:spacing w:line="560" w:lineRule="exact"/>
        <w:ind w:firstLineChars="200" w:firstLine="640"/>
        <w:rPr>
          <w:rFonts w:ascii="仿宋_GB2312" w:eastAsia="仿宋_GB2312" w:hAnsi="华文仿宋" w:cs="仿宋"/>
          <w:color w:val="000000"/>
          <w:kern w:val="0"/>
          <w:szCs w:val="21"/>
        </w:rPr>
      </w:pPr>
      <w:r>
        <w:rPr>
          <w:rFonts w:ascii="仿宋_GB2312" w:eastAsia="仿宋_GB2312" w:hAnsi="华文仿宋" w:cs="仿宋" w:hint="eastAsia"/>
          <w:color w:val="000000"/>
          <w:kern w:val="0"/>
          <w:szCs w:val="21"/>
        </w:rPr>
        <w:t>202</w:t>
      </w:r>
      <w:r>
        <w:rPr>
          <w:rFonts w:ascii="仿宋_GB2312" w:eastAsia="仿宋_GB2312" w:hAnsi="华文仿宋" w:cs="仿宋" w:hint="eastAsia"/>
          <w:color w:val="000000"/>
          <w:kern w:val="0"/>
          <w:szCs w:val="21"/>
        </w:rPr>
        <w:t>2</w:t>
      </w:r>
      <w:r>
        <w:rPr>
          <w:rFonts w:ascii="仿宋_GB2312" w:eastAsia="仿宋_GB2312" w:hAnsi="华文仿宋" w:cs="仿宋" w:hint="eastAsia"/>
          <w:color w:val="000000"/>
          <w:kern w:val="0"/>
          <w:szCs w:val="21"/>
        </w:rPr>
        <w:t>年</w:t>
      </w:r>
      <w:r>
        <w:rPr>
          <w:rFonts w:ascii="仿宋_GB2312" w:eastAsia="仿宋_GB2312" w:hAnsi="华文仿宋" w:cs="仿宋" w:hint="eastAsia"/>
          <w:color w:val="000000"/>
          <w:kern w:val="0"/>
          <w:szCs w:val="21"/>
        </w:rPr>
        <w:t>0</w:t>
      </w:r>
      <w:r>
        <w:rPr>
          <w:rFonts w:ascii="仿宋_GB2312" w:eastAsia="仿宋_GB2312" w:hAnsi="华文仿宋" w:cs="仿宋" w:hint="eastAsia"/>
          <w:color w:val="000000"/>
          <w:kern w:val="0"/>
          <w:szCs w:val="21"/>
        </w:rPr>
        <w:t>5</w:t>
      </w:r>
      <w:r>
        <w:rPr>
          <w:rFonts w:ascii="仿宋_GB2312" w:eastAsia="仿宋_GB2312" w:hAnsi="华文仿宋" w:cs="仿宋" w:hint="eastAsia"/>
          <w:color w:val="000000"/>
          <w:kern w:val="0"/>
          <w:szCs w:val="21"/>
        </w:rPr>
        <w:t>月</w:t>
      </w:r>
      <w:r>
        <w:rPr>
          <w:rFonts w:ascii="仿宋_GB2312" w:eastAsia="仿宋_GB2312" w:hAnsi="华文仿宋" w:cs="仿宋" w:hint="eastAsia"/>
          <w:color w:val="000000"/>
          <w:kern w:val="0"/>
          <w:szCs w:val="21"/>
        </w:rPr>
        <w:t>23</w:t>
      </w:r>
      <w:r>
        <w:rPr>
          <w:rFonts w:ascii="仿宋_GB2312" w:eastAsia="仿宋_GB2312" w:hAnsi="华文仿宋" w:cs="仿宋" w:hint="eastAsia"/>
          <w:color w:val="000000"/>
          <w:kern w:val="0"/>
          <w:szCs w:val="21"/>
        </w:rPr>
        <w:t>日当事人生产规格为</w:t>
      </w:r>
      <w:r>
        <w:rPr>
          <w:rFonts w:ascii="仿宋_GB2312" w:eastAsia="仿宋_GB2312" w:hAnsi="华文仿宋" w:cs="仿宋" w:hint="eastAsia"/>
          <w:color w:val="000000"/>
          <w:kern w:val="0"/>
          <w:szCs w:val="21"/>
        </w:rPr>
        <w:t xml:space="preserve"> 200</w:t>
      </w:r>
      <w:r>
        <w:rPr>
          <w:rFonts w:ascii="仿宋_GB2312" w:eastAsia="仿宋_GB2312" w:hAnsi="华文仿宋" w:cs="仿宋" w:hint="eastAsia"/>
          <w:color w:val="000000"/>
          <w:kern w:val="0"/>
          <w:szCs w:val="21"/>
        </w:rPr>
        <w:t>克</w:t>
      </w:r>
      <w:r>
        <w:rPr>
          <w:rFonts w:ascii="仿宋_GB2312" w:eastAsia="仿宋_GB2312" w:hAnsi="华文仿宋" w:cs="仿宋" w:hint="eastAsia"/>
          <w:color w:val="000000"/>
          <w:kern w:val="0"/>
          <w:szCs w:val="21"/>
        </w:rPr>
        <w:t>/</w:t>
      </w:r>
      <w:r>
        <w:rPr>
          <w:rFonts w:ascii="仿宋_GB2312" w:eastAsia="仿宋_GB2312" w:hAnsi="华文仿宋" w:cs="仿宋" w:hint="eastAsia"/>
          <w:color w:val="000000"/>
          <w:kern w:val="0"/>
          <w:szCs w:val="21"/>
        </w:rPr>
        <w:t>瓶“阿香婆素味香辣酱”</w:t>
      </w:r>
      <w:r>
        <w:rPr>
          <w:rFonts w:ascii="仿宋_GB2312" w:eastAsia="仿宋_GB2312" w:hAnsi="华文仿宋" w:cs="仿宋" w:hint="eastAsia"/>
          <w:color w:val="000000"/>
          <w:kern w:val="0"/>
          <w:szCs w:val="21"/>
        </w:rPr>
        <w:t>30</w:t>
      </w:r>
      <w:r>
        <w:rPr>
          <w:rFonts w:ascii="仿宋_GB2312" w:eastAsia="仿宋_GB2312" w:hAnsi="华文仿宋" w:cs="仿宋" w:hint="eastAsia"/>
          <w:color w:val="000000"/>
          <w:kern w:val="0"/>
          <w:szCs w:val="21"/>
        </w:rPr>
        <w:t>箱（每箱</w:t>
      </w:r>
      <w:r>
        <w:rPr>
          <w:rFonts w:ascii="仿宋_GB2312" w:eastAsia="仿宋_GB2312" w:hAnsi="华文仿宋" w:cs="仿宋" w:hint="eastAsia"/>
          <w:color w:val="000000"/>
          <w:kern w:val="0"/>
          <w:szCs w:val="21"/>
        </w:rPr>
        <w:t>30</w:t>
      </w:r>
      <w:r>
        <w:rPr>
          <w:rFonts w:ascii="仿宋_GB2312" w:eastAsia="仿宋_GB2312" w:hAnsi="华文仿宋" w:cs="仿宋" w:hint="eastAsia"/>
          <w:color w:val="000000"/>
          <w:kern w:val="0"/>
          <w:szCs w:val="21"/>
        </w:rPr>
        <w:t>瓶），以每箱</w:t>
      </w:r>
      <w:r>
        <w:rPr>
          <w:rFonts w:ascii="仿宋_GB2312" w:eastAsia="仿宋_GB2312" w:hAnsi="华文仿宋" w:cs="仿宋" w:hint="eastAsia"/>
          <w:color w:val="000000"/>
          <w:kern w:val="0"/>
          <w:szCs w:val="21"/>
        </w:rPr>
        <w:t>118.23</w:t>
      </w:r>
      <w:r>
        <w:rPr>
          <w:rFonts w:ascii="仿宋_GB2312" w:eastAsia="仿宋_GB2312" w:hAnsi="华文仿宋" w:cs="仿宋" w:hint="eastAsia"/>
          <w:color w:val="000000"/>
          <w:kern w:val="0"/>
          <w:szCs w:val="21"/>
        </w:rPr>
        <w:t>元的价格销售</w:t>
      </w:r>
      <w:r>
        <w:rPr>
          <w:rFonts w:ascii="仿宋_GB2312" w:eastAsia="仿宋_GB2312" w:hAnsi="华文仿宋" w:cs="仿宋" w:hint="eastAsia"/>
          <w:color w:val="000000"/>
          <w:kern w:val="0"/>
          <w:szCs w:val="21"/>
        </w:rPr>
        <w:t>29</w:t>
      </w:r>
      <w:r>
        <w:rPr>
          <w:rFonts w:ascii="仿宋_GB2312" w:eastAsia="仿宋_GB2312" w:hAnsi="华文仿宋" w:cs="仿宋" w:hint="eastAsia"/>
          <w:color w:val="000000"/>
          <w:kern w:val="0"/>
          <w:szCs w:val="21"/>
        </w:rPr>
        <w:t>箱，共计销售金额为</w:t>
      </w:r>
      <w:r>
        <w:rPr>
          <w:rFonts w:ascii="仿宋_GB2312" w:eastAsia="仿宋_GB2312" w:hAnsi="华文仿宋" w:cs="仿宋" w:hint="eastAsia"/>
          <w:color w:val="000000"/>
          <w:kern w:val="0"/>
          <w:szCs w:val="21"/>
        </w:rPr>
        <w:t>3428.67</w:t>
      </w:r>
      <w:r>
        <w:rPr>
          <w:rFonts w:ascii="仿宋_GB2312" w:eastAsia="仿宋_GB2312" w:hAnsi="华文仿宋" w:cs="仿宋" w:hint="eastAsia"/>
          <w:color w:val="000000"/>
          <w:kern w:val="0"/>
          <w:szCs w:val="21"/>
        </w:rPr>
        <w:t>元，货值金额</w:t>
      </w:r>
      <w:r>
        <w:rPr>
          <w:rFonts w:ascii="仿宋_GB2312" w:eastAsia="仿宋_GB2312" w:hAnsi="华文仿宋" w:cs="仿宋" w:hint="eastAsia"/>
          <w:color w:val="000000"/>
          <w:kern w:val="0"/>
          <w:szCs w:val="21"/>
        </w:rPr>
        <w:t>3428.67</w:t>
      </w:r>
      <w:r>
        <w:rPr>
          <w:rFonts w:ascii="仿宋_GB2312" w:eastAsia="仿宋_GB2312" w:hAnsi="华文仿宋" w:cs="仿宋" w:hint="eastAsia"/>
          <w:color w:val="000000"/>
          <w:kern w:val="0"/>
          <w:szCs w:val="21"/>
        </w:rPr>
        <w:t>元、违法所得</w:t>
      </w:r>
      <w:r>
        <w:rPr>
          <w:rFonts w:ascii="仿宋_GB2312" w:eastAsia="仿宋_GB2312" w:hAnsi="华文仿宋" w:cs="仿宋" w:hint="eastAsia"/>
          <w:color w:val="000000"/>
          <w:kern w:val="0"/>
          <w:szCs w:val="21"/>
        </w:rPr>
        <w:t>3428.67</w:t>
      </w:r>
      <w:r>
        <w:rPr>
          <w:rFonts w:ascii="仿宋_GB2312" w:eastAsia="仿宋_GB2312" w:hAnsi="华文仿宋" w:cs="仿宋" w:hint="eastAsia"/>
          <w:color w:val="000000"/>
          <w:kern w:val="0"/>
          <w:szCs w:val="21"/>
        </w:rPr>
        <w:t>元。剩余</w:t>
      </w:r>
      <w:r>
        <w:rPr>
          <w:rFonts w:ascii="仿宋_GB2312" w:eastAsia="仿宋_GB2312" w:hAnsi="华文仿宋" w:cs="仿宋" w:hint="eastAsia"/>
          <w:color w:val="000000"/>
          <w:kern w:val="0"/>
          <w:szCs w:val="21"/>
        </w:rPr>
        <w:t>1</w:t>
      </w:r>
      <w:r>
        <w:rPr>
          <w:rFonts w:ascii="仿宋_GB2312" w:eastAsia="仿宋_GB2312" w:hAnsi="华文仿宋" w:cs="仿宋" w:hint="eastAsia"/>
          <w:color w:val="000000"/>
          <w:kern w:val="0"/>
          <w:szCs w:val="21"/>
        </w:rPr>
        <w:t>箱为留样及检验量。当事人已对不合格产品进行召回，召回数量为零</w:t>
      </w:r>
      <w:r>
        <w:rPr>
          <w:rFonts w:ascii="仿宋_GB2312" w:eastAsia="仿宋_GB2312" w:hAnsi="华文仿宋" w:cs="仿宋" w:hint="eastAsia"/>
          <w:color w:val="000000"/>
          <w:kern w:val="0"/>
          <w:szCs w:val="21"/>
        </w:rPr>
        <w:t>。</w:t>
      </w:r>
    </w:p>
    <w:p w:rsidR="007059E6" w:rsidRDefault="00F07D6E">
      <w:pPr>
        <w:spacing w:line="560" w:lineRule="exact"/>
        <w:ind w:firstLineChars="200" w:firstLine="640"/>
        <w:rPr>
          <w:rFonts w:ascii="仿宋_GB2312" w:eastAsia="仿宋_GB2312" w:hAnsi="华文仿宋" w:cs="仿宋"/>
          <w:color w:val="000000"/>
          <w:kern w:val="0"/>
          <w:szCs w:val="21"/>
        </w:rPr>
      </w:pPr>
      <w:r>
        <w:rPr>
          <w:rFonts w:ascii="仿宋_GB2312" w:eastAsia="仿宋_GB2312" w:hAnsi="华文仿宋" w:cs="仿宋" w:hint="eastAsia"/>
          <w:color w:val="000000"/>
          <w:kern w:val="0"/>
          <w:szCs w:val="21"/>
        </w:rPr>
        <w:lastRenderedPageBreak/>
        <w:t>三、</w:t>
      </w:r>
      <w:r>
        <w:rPr>
          <w:rFonts w:ascii="仿宋_GB2312" w:eastAsia="仿宋_GB2312" w:cs="仿宋" w:hint="eastAsia"/>
          <w:b/>
          <w:bCs/>
          <w:szCs w:val="32"/>
        </w:rPr>
        <w:t>违法行为查处情况。</w:t>
      </w:r>
    </w:p>
    <w:p w:rsidR="007059E6" w:rsidRDefault="00F07D6E">
      <w:pPr>
        <w:spacing w:line="560" w:lineRule="exact"/>
        <w:ind w:firstLineChars="200" w:firstLine="640"/>
        <w:rPr>
          <w:rFonts w:ascii="仿宋_GB2312" w:eastAsia="仿宋_GB2312" w:hAnsi="华文仿宋" w:cs="仿宋"/>
          <w:color w:val="000000"/>
          <w:kern w:val="0"/>
          <w:szCs w:val="21"/>
        </w:rPr>
      </w:pPr>
      <w:r>
        <w:rPr>
          <w:rFonts w:ascii="仿宋_GB2312" w:eastAsia="仿宋_GB2312" w:hAnsi="华文仿宋" w:cs="仿宋" w:hint="eastAsia"/>
          <w:color w:val="000000"/>
          <w:kern w:val="0"/>
          <w:szCs w:val="21"/>
        </w:rPr>
        <w:t>当事人生产经营不合格食品“阿香婆素味香辣酱”的行为违反了《中华人民共和国食品安全法》第七十一条第三款“食品和食品添加剂与其标签、说明书的内容不符的，不得上市销售。”的规定。根据《中华人民共和国食品安全法》第一百二十五条第一款第二项“违反本法</w:t>
      </w:r>
      <w:r>
        <w:rPr>
          <w:rFonts w:ascii="仿宋_GB2312" w:eastAsia="仿宋_GB2312" w:hAnsi="华文仿宋" w:cs="仿宋" w:hint="eastAsia"/>
          <w:color w:val="000000"/>
          <w:kern w:val="0"/>
          <w:szCs w:val="21"/>
        </w:rPr>
        <w:t>规定，有下列情形之一的，由县级以上人民政府食品安全监督管理部门没收违法所得和违法生产经营的食品、食品添加剂，并可以没收用于违法生产经营的工具、设备、原料等物品；违法生产经营的食品、食品添加剂货值金额不足一万元的，并处五千元以上五万元以下罚款；货值金额一万元以上的，并处货值金额五倍以上十倍以下罚款；情节严重的，责令停产停业，直至吊销许可证：（二）生产经营无标签的预包装食品、食品添加剂或者标签、说明书不符合本法规定的食品、食品添加剂：”的规定给与行政处罚，鉴于调查中了解到该经营单位违法行为发生后，积极采取改正措</w:t>
      </w:r>
      <w:r>
        <w:rPr>
          <w:rFonts w:ascii="仿宋_GB2312" w:eastAsia="仿宋_GB2312" w:hAnsi="华文仿宋" w:cs="仿宋" w:hint="eastAsia"/>
          <w:color w:val="000000"/>
          <w:kern w:val="0"/>
          <w:szCs w:val="21"/>
        </w:rPr>
        <w:t>施，开展召回工作，积极配合市场监管部门查处违法行为，如实陈述违法事实并主动提供证据材。参照《陕西省市场监督管理局行政处罚裁量权适用规则》第十一条</w:t>
      </w:r>
      <w:r>
        <w:rPr>
          <w:rFonts w:ascii="仿宋_GB2312" w:eastAsia="仿宋_GB2312" w:hAnsi="华文仿宋" w:cs="仿宋" w:hint="eastAsia"/>
          <w:color w:val="000000"/>
          <w:kern w:val="0"/>
          <w:szCs w:val="21"/>
        </w:rPr>
        <w:t xml:space="preserve"> </w:t>
      </w:r>
      <w:r>
        <w:rPr>
          <w:rFonts w:ascii="仿宋_GB2312" w:eastAsia="仿宋_GB2312" w:hAnsi="华文仿宋" w:cs="仿宋" w:hint="eastAsia"/>
          <w:color w:val="000000"/>
          <w:kern w:val="0"/>
          <w:szCs w:val="21"/>
        </w:rPr>
        <w:t>有下列情形之一的，可以减轻或者从轻行政处罚：（三）主动消除或者减轻违法行为危害后果的”的规定。本局现责令你单位改正上述违法行为并对你单位作出如下行政处罚：</w:t>
      </w:r>
    </w:p>
    <w:p w:rsidR="007059E6" w:rsidRDefault="00F07D6E">
      <w:pPr>
        <w:spacing w:line="560" w:lineRule="exact"/>
        <w:ind w:firstLineChars="200" w:firstLine="640"/>
        <w:rPr>
          <w:rFonts w:ascii="仿宋_GB2312" w:eastAsia="仿宋_GB2312" w:hAnsi="华文仿宋" w:cs="仿宋"/>
          <w:color w:val="000000"/>
          <w:kern w:val="0"/>
          <w:szCs w:val="21"/>
        </w:rPr>
      </w:pPr>
      <w:r>
        <w:rPr>
          <w:rFonts w:ascii="仿宋_GB2312" w:eastAsia="仿宋_GB2312" w:hAnsi="华文仿宋" w:cs="仿宋" w:hint="eastAsia"/>
          <w:color w:val="000000"/>
          <w:kern w:val="0"/>
          <w:szCs w:val="21"/>
        </w:rPr>
        <w:t>从轻处罚，罚款人民币</w:t>
      </w:r>
      <w:r>
        <w:rPr>
          <w:rFonts w:ascii="仿宋_GB2312" w:eastAsia="仿宋_GB2312" w:hAnsi="华文仿宋" w:cs="仿宋" w:hint="eastAsia"/>
          <w:color w:val="000000"/>
          <w:kern w:val="0"/>
          <w:szCs w:val="21"/>
        </w:rPr>
        <w:t>8000</w:t>
      </w:r>
      <w:r>
        <w:rPr>
          <w:rFonts w:ascii="仿宋_GB2312" w:eastAsia="仿宋_GB2312" w:hAnsi="华文仿宋" w:cs="仿宋" w:hint="eastAsia"/>
          <w:color w:val="000000"/>
          <w:kern w:val="0"/>
          <w:szCs w:val="21"/>
        </w:rPr>
        <w:t>元，没收违法所得</w:t>
      </w:r>
      <w:r>
        <w:rPr>
          <w:rFonts w:ascii="仿宋_GB2312" w:eastAsia="仿宋_GB2312" w:hAnsi="华文仿宋" w:cs="仿宋" w:hint="eastAsia"/>
          <w:color w:val="000000"/>
          <w:kern w:val="0"/>
          <w:szCs w:val="21"/>
        </w:rPr>
        <w:t>3428.67</w:t>
      </w:r>
      <w:r>
        <w:rPr>
          <w:rFonts w:ascii="仿宋_GB2312" w:eastAsia="仿宋_GB2312" w:hAnsi="华文仿宋" w:cs="仿宋" w:hint="eastAsia"/>
          <w:color w:val="000000"/>
          <w:kern w:val="0"/>
          <w:szCs w:val="21"/>
        </w:rPr>
        <w:t>元，共计</w:t>
      </w:r>
      <w:r>
        <w:rPr>
          <w:rFonts w:ascii="仿宋_GB2312" w:eastAsia="仿宋_GB2312" w:hAnsi="华文仿宋" w:cs="仿宋" w:hint="eastAsia"/>
          <w:color w:val="000000"/>
          <w:kern w:val="0"/>
          <w:szCs w:val="21"/>
        </w:rPr>
        <w:t>11428.67</w:t>
      </w:r>
      <w:r>
        <w:rPr>
          <w:rFonts w:ascii="仿宋_GB2312" w:eastAsia="仿宋_GB2312" w:hAnsi="华文仿宋" w:cs="仿宋" w:hint="eastAsia"/>
          <w:color w:val="000000"/>
          <w:kern w:val="0"/>
          <w:szCs w:val="21"/>
        </w:rPr>
        <w:t>元。</w:t>
      </w:r>
      <w:r>
        <w:rPr>
          <w:rFonts w:ascii="仿宋_GB2312" w:eastAsia="仿宋_GB2312" w:hAnsi="华文仿宋" w:cs="仿宋" w:hint="eastAsia"/>
          <w:color w:val="000000"/>
          <w:kern w:val="0"/>
          <w:szCs w:val="21"/>
        </w:rPr>
        <w:t xml:space="preserve">  </w:t>
      </w:r>
    </w:p>
    <w:p w:rsidR="007059E6" w:rsidRDefault="00F07D6E">
      <w:pPr>
        <w:spacing w:line="560" w:lineRule="exact"/>
        <w:ind w:firstLineChars="200" w:firstLine="643"/>
        <w:rPr>
          <w:rFonts w:ascii="仿宋_GB2312" w:eastAsia="仿宋_GB2312" w:hAnsi="方正仿宋简体" w:cs="方正仿宋简体"/>
          <w:b/>
          <w:bCs/>
          <w:szCs w:val="32"/>
        </w:rPr>
      </w:pPr>
      <w:r>
        <w:rPr>
          <w:rFonts w:ascii="仿宋_GB2312" w:eastAsia="仿宋_GB2312" w:hAnsi="方正仿宋简体" w:cs="方正仿宋简体" w:hint="eastAsia"/>
          <w:b/>
          <w:bCs/>
          <w:szCs w:val="32"/>
        </w:rPr>
        <w:t>四、原因排查及企业整改情况。</w:t>
      </w:r>
    </w:p>
    <w:p w:rsidR="007059E6" w:rsidRDefault="00F07D6E">
      <w:pPr>
        <w:spacing w:line="560" w:lineRule="exact"/>
        <w:ind w:firstLine="640"/>
        <w:rPr>
          <w:rFonts w:ascii="仿宋_GB2312" w:eastAsia="仿宋_GB2312" w:hAnsi="方正仿宋简体" w:cs="方正仿宋简体"/>
          <w:szCs w:val="32"/>
        </w:rPr>
      </w:pPr>
      <w:r>
        <w:rPr>
          <w:rFonts w:ascii="仿宋_GB2312" w:eastAsia="仿宋_GB2312" w:hAnsi="方正仿宋简体" w:cs="方正仿宋简体" w:hint="eastAsia"/>
          <w:szCs w:val="32"/>
        </w:rPr>
        <w:t>收到不合格报告后，我局立即督促</w:t>
      </w:r>
      <w:r>
        <w:rPr>
          <w:rFonts w:ascii="仿宋_GB2312" w:eastAsia="仿宋_GB2312" w:hAnsi="华文仿宋" w:cs="仿宋" w:hint="eastAsia"/>
          <w:color w:val="000000"/>
          <w:kern w:val="0"/>
          <w:szCs w:val="21"/>
        </w:rPr>
        <w:t>当事人</w:t>
      </w:r>
      <w:r>
        <w:rPr>
          <w:rFonts w:ascii="仿宋_GB2312" w:eastAsia="仿宋_GB2312" w:hAnsi="方正仿宋简体" w:cs="方正仿宋简体" w:hint="eastAsia"/>
          <w:szCs w:val="32"/>
        </w:rPr>
        <w:t>排查不合格原因，</w:t>
      </w:r>
      <w:r>
        <w:rPr>
          <w:rFonts w:ascii="仿宋_GB2312" w:eastAsia="仿宋_GB2312" w:hAnsi="方正仿宋简体" w:cs="方正仿宋简体" w:hint="eastAsia"/>
          <w:szCs w:val="32"/>
        </w:rPr>
        <w:lastRenderedPageBreak/>
        <w:t>经排查，该店经营的</w:t>
      </w:r>
      <w:r>
        <w:rPr>
          <w:rFonts w:ascii="仿宋_GB2312" w:eastAsia="仿宋_GB2312" w:hAnsi="华文仿宋" w:cs="仿宋" w:hint="eastAsia"/>
          <w:color w:val="000000"/>
          <w:kern w:val="0"/>
          <w:szCs w:val="21"/>
        </w:rPr>
        <w:t>“阿香婆素味香辣酱</w:t>
      </w:r>
      <w:r>
        <w:rPr>
          <w:rFonts w:ascii="仿宋_GB2312" w:eastAsia="仿宋_GB2312" w:hAnsi="华文仿宋" w:cs="仿宋" w:hint="eastAsia"/>
          <w:color w:val="000000"/>
          <w:kern w:val="0"/>
          <w:szCs w:val="21"/>
        </w:rPr>
        <w:t>”</w:t>
      </w:r>
      <w:r>
        <w:rPr>
          <w:rFonts w:ascii="仿宋_GB2312" w:eastAsia="仿宋_GB2312" w:hAnsi="华文仿宋" w:cs="仿宋" w:hint="eastAsia"/>
          <w:color w:val="000000"/>
          <w:kern w:val="0"/>
          <w:szCs w:val="21"/>
        </w:rPr>
        <w:t>脂肪项目项目</w:t>
      </w:r>
      <w:r>
        <w:rPr>
          <w:rFonts w:ascii="仿宋_GB2312" w:eastAsia="仿宋_GB2312" w:hAnsi="华文仿宋" w:cs="仿宋" w:hint="eastAsia"/>
          <w:color w:val="000000"/>
          <w:kern w:val="0"/>
          <w:szCs w:val="32"/>
        </w:rPr>
        <w:t>不符合</w:t>
      </w:r>
      <w:r>
        <w:rPr>
          <w:rFonts w:ascii="仿宋_GB2312" w:eastAsia="仿宋_GB2312" w:hAnsi="方正仿宋简体" w:cs="方正仿宋简体" w:hint="eastAsia"/>
          <w:szCs w:val="32"/>
        </w:rPr>
        <w:t>的原因是</w:t>
      </w:r>
      <w:r>
        <w:rPr>
          <w:rFonts w:ascii="仿宋_GB2312" w:eastAsia="仿宋_GB2312" w:hAnsi="方正仿宋简体" w:cs="方正仿宋简体" w:hint="eastAsia"/>
          <w:szCs w:val="32"/>
        </w:rPr>
        <w:t>原料脂肪含量不稳定</w:t>
      </w:r>
      <w:r>
        <w:rPr>
          <w:rFonts w:ascii="仿宋_GB2312" w:eastAsia="仿宋_GB2312" w:hAnsi="方正仿宋简体" w:cs="方正仿宋简体" w:hint="eastAsia"/>
          <w:szCs w:val="32"/>
        </w:rPr>
        <w:t>所致。收到整改报告后，我局对该店进行复查，复查结果符合要求。</w:t>
      </w:r>
    </w:p>
    <w:p w:rsidR="007059E6" w:rsidRDefault="007059E6">
      <w:pPr>
        <w:spacing w:line="560" w:lineRule="exact"/>
        <w:ind w:firstLine="640"/>
        <w:rPr>
          <w:rFonts w:ascii="仿宋_GB2312" w:eastAsia="仿宋_GB2312" w:hAnsi="方正仿宋简体" w:cs="方正仿宋简体"/>
          <w:szCs w:val="32"/>
        </w:rPr>
      </w:pPr>
    </w:p>
    <w:p w:rsidR="007059E6" w:rsidRDefault="007059E6">
      <w:pPr>
        <w:spacing w:line="560" w:lineRule="exact"/>
        <w:rPr>
          <w:rFonts w:ascii="仿宋_GB2312" w:eastAsia="仿宋_GB2312" w:hAnsi="方正仿宋简体" w:cs="方正仿宋简体"/>
          <w:szCs w:val="32"/>
        </w:rPr>
      </w:pPr>
    </w:p>
    <w:p w:rsidR="007059E6" w:rsidRDefault="00F07D6E">
      <w:pPr>
        <w:spacing w:line="560" w:lineRule="exact"/>
        <w:ind w:firstLine="640"/>
        <w:rPr>
          <w:rFonts w:ascii="仿宋_GB2312" w:eastAsia="仿宋_GB2312" w:hAnsi="方正仿宋简体" w:cs="方正仿宋简体"/>
          <w:szCs w:val="32"/>
        </w:rPr>
      </w:pPr>
      <w:r>
        <w:rPr>
          <w:rFonts w:ascii="仿宋_GB2312" w:eastAsia="仿宋_GB2312" w:hAnsi="方正仿宋简体" w:cs="方正仿宋简体" w:hint="eastAsia"/>
          <w:szCs w:val="32"/>
        </w:rPr>
        <w:t xml:space="preserve">                          </w:t>
      </w:r>
      <w:r>
        <w:rPr>
          <w:rFonts w:ascii="仿宋_GB2312" w:eastAsia="仿宋_GB2312" w:hAnsi="方正仿宋简体" w:cs="方正仿宋简体" w:hint="eastAsia"/>
          <w:szCs w:val="32"/>
        </w:rPr>
        <w:t>长安区市场监督管理局</w:t>
      </w:r>
    </w:p>
    <w:p w:rsidR="007059E6" w:rsidRDefault="00F07D6E">
      <w:pPr>
        <w:spacing w:line="560" w:lineRule="exact"/>
        <w:ind w:firstLine="640"/>
        <w:rPr>
          <w:rFonts w:ascii="仿宋_GB2312" w:eastAsia="仿宋_GB2312" w:hAnsi="方正仿宋简体" w:cs="方正仿宋简体"/>
          <w:szCs w:val="32"/>
        </w:rPr>
      </w:pPr>
      <w:r>
        <w:rPr>
          <w:rFonts w:ascii="仿宋_GB2312" w:eastAsia="仿宋_GB2312" w:hAnsi="方正仿宋简体" w:cs="方正仿宋简体" w:hint="eastAsia"/>
          <w:szCs w:val="32"/>
        </w:rPr>
        <w:t xml:space="preserve">                           2022</w:t>
      </w:r>
      <w:r>
        <w:rPr>
          <w:rFonts w:ascii="仿宋_GB2312" w:eastAsia="仿宋_GB2312" w:hAnsi="方正仿宋简体" w:cs="方正仿宋简体" w:hint="eastAsia"/>
          <w:szCs w:val="32"/>
        </w:rPr>
        <w:t>年</w:t>
      </w:r>
      <w:r>
        <w:rPr>
          <w:rFonts w:ascii="仿宋_GB2312" w:eastAsia="仿宋_GB2312" w:hAnsi="方正仿宋简体" w:cs="方正仿宋简体" w:hint="eastAsia"/>
          <w:szCs w:val="32"/>
        </w:rPr>
        <w:t>10</w:t>
      </w:r>
      <w:r>
        <w:rPr>
          <w:rFonts w:ascii="仿宋_GB2312" w:eastAsia="仿宋_GB2312" w:hAnsi="方正仿宋简体" w:cs="方正仿宋简体" w:hint="eastAsia"/>
          <w:szCs w:val="32"/>
        </w:rPr>
        <w:t>月</w:t>
      </w:r>
      <w:r>
        <w:rPr>
          <w:rFonts w:ascii="仿宋_GB2312" w:eastAsia="仿宋_GB2312" w:hAnsi="方正仿宋简体" w:cs="方正仿宋简体" w:hint="eastAsia"/>
          <w:szCs w:val="32"/>
        </w:rPr>
        <w:t>20</w:t>
      </w:r>
      <w:bookmarkStart w:id="0" w:name="_GoBack"/>
      <w:bookmarkEnd w:id="0"/>
      <w:r>
        <w:rPr>
          <w:rFonts w:ascii="仿宋_GB2312" w:eastAsia="仿宋_GB2312" w:hAnsi="方正仿宋简体" w:cs="方正仿宋简体" w:hint="eastAsia"/>
          <w:szCs w:val="32"/>
        </w:rPr>
        <w:t>日</w:t>
      </w:r>
    </w:p>
    <w:p w:rsidR="007059E6" w:rsidRDefault="00F07D6E">
      <w:pPr>
        <w:spacing w:line="560" w:lineRule="exact"/>
        <w:ind w:firstLine="640"/>
        <w:rPr>
          <w:rFonts w:ascii="仿宋_GB2312" w:eastAsia="仿宋_GB2312" w:hAnsi="方正仿宋简体" w:cs="方正仿宋简体"/>
          <w:szCs w:val="32"/>
        </w:rPr>
        <w:sectPr w:rsidR="007059E6">
          <w:pgSz w:w="11906" w:h="16838"/>
          <w:pgMar w:top="1440" w:right="1418" w:bottom="1440" w:left="1588" w:header="851" w:footer="992" w:gutter="0"/>
          <w:pgNumType w:fmt="numberInDash"/>
          <w:cols w:space="720"/>
          <w:docGrid w:type="lines" w:linePitch="312"/>
        </w:sectPr>
      </w:pPr>
      <w:r>
        <w:rPr>
          <w:rFonts w:ascii="仿宋_GB2312" w:eastAsia="仿宋_GB2312" w:hAnsi="方正仿宋简体" w:cs="方正仿宋简体" w:hint="eastAsia"/>
          <w:szCs w:val="32"/>
        </w:rPr>
        <w:t xml:space="preserve">                          </w:t>
      </w:r>
    </w:p>
    <w:p w:rsidR="007059E6" w:rsidRDefault="007059E6"/>
    <w:sectPr w:rsidR="007059E6" w:rsidSect="007059E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07D6E" w:rsidRDefault="00F07D6E" w:rsidP="005E7459">
      <w:r>
        <w:separator/>
      </w:r>
    </w:p>
  </w:endnote>
  <w:endnote w:type="continuationSeparator" w:id="1">
    <w:p w:rsidR="00F07D6E" w:rsidRDefault="00F07D6E" w:rsidP="005E74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简体">
    <w:altName w:val="微软雅黑"/>
    <w:charset w:val="86"/>
    <w:family w:val="script"/>
    <w:pitch w:val="default"/>
    <w:sig w:usb0="00000000" w:usb1="0000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07D6E" w:rsidRDefault="00F07D6E" w:rsidP="005E7459">
      <w:r>
        <w:separator/>
      </w:r>
    </w:p>
  </w:footnote>
  <w:footnote w:type="continuationSeparator" w:id="1">
    <w:p w:rsidR="00F07D6E" w:rsidRDefault="00F07D6E" w:rsidP="005E745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jExM2I1MGIwNmIxNWI3NGZjMjBiOWYyOTNhNjYwY2UifQ=="/>
  </w:docVars>
  <w:rsids>
    <w:rsidRoot w:val="007059E6"/>
    <w:rsid w:val="005E7459"/>
    <w:rsid w:val="007059E6"/>
    <w:rsid w:val="00AD1BA8"/>
    <w:rsid w:val="00F07D6E"/>
    <w:rsid w:val="11BE09E4"/>
    <w:rsid w:val="32C3653A"/>
    <w:rsid w:val="4AAE5451"/>
    <w:rsid w:val="646C600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059E6"/>
    <w:pPr>
      <w:widowControl w:val="0"/>
      <w:jc w:val="both"/>
    </w:pPr>
    <w:rPr>
      <w:rFonts w:eastAsia="方正仿宋简体"/>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5E745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5E7459"/>
    <w:rPr>
      <w:rFonts w:eastAsia="方正仿宋简体"/>
      <w:kern w:val="2"/>
      <w:sz w:val="18"/>
      <w:szCs w:val="18"/>
    </w:rPr>
  </w:style>
  <w:style w:type="paragraph" w:styleId="a4">
    <w:name w:val="footer"/>
    <w:basedOn w:val="a"/>
    <w:link w:val="Char0"/>
    <w:rsid w:val="005E7459"/>
    <w:pPr>
      <w:tabs>
        <w:tab w:val="center" w:pos="4153"/>
        <w:tab w:val="right" w:pos="8306"/>
      </w:tabs>
      <w:snapToGrid w:val="0"/>
      <w:jc w:val="left"/>
    </w:pPr>
    <w:rPr>
      <w:sz w:val="18"/>
      <w:szCs w:val="18"/>
    </w:rPr>
  </w:style>
  <w:style w:type="character" w:customStyle="1" w:styleId="Char0">
    <w:name w:val="页脚 Char"/>
    <w:basedOn w:val="a0"/>
    <w:link w:val="a4"/>
    <w:rsid w:val="005E7459"/>
    <w:rPr>
      <w:rFonts w:eastAsia="方正仿宋简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210</Words>
  <Characters>1202</Characters>
  <Application>Microsoft Office Word</Application>
  <DocSecurity>0</DocSecurity>
  <Lines>10</Lines>
  <Paragraphs>2</Paragraphs>
  <ScaleCrop>false</ScaleCrop>
  <Company>Lenovo</Company>
  <LinksUpToDate>false</LinksUpToDate>
  <CharactersWithSpaces>1410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lenovo</cp:lastModifiedBy>
  <cp:revision>2</cp:revision>
  <dcterms:created xsi:type="dcterms:W3CDTF">2022-10-21T01:27:00Z</dcterms:created>
  <dcterms:modified xsi:type="dcterms:W3CDTF">2022-10-21T01:27:00Z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3EEEC8340D0E481FAE8AB676E1C036F9</vt:lpwstr>
  </property>
</Properties>
</file>