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其他重点事项补充说明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一、转移支付情况说明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长安</w:t>
      </w:r>
      <w:r>
        <w:rPr>
          <w:rFonts w:hint="eastAsia" w:ascii="仿宋_GB2312" w:hAnsi="仿宋_GB2312" w:eastAsia="仿宋_GB2312" w:cs="仿宋_GB2312"/>
          <w:sz w:val="32"/>
          <w:szCs w:val="32"/>
        </w:rPr>
        <w:t>区仅涉及上级转移支付，不涉及对下转移支付。202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长安区</w:t>
      </w:r>
      <w:r>
        <w:rPr>
          <w:rFonts w:hint="eastAsia" w:ascii="仿宋_GB2312" w:hAnsi="仿宋_GB2312" w:eastAsia="仿宋_GB2312" w:cs="仿宋_GB2312"/>
          <w:sz w:val="32"/>
          <w:szCs w:val="32"/>
        </w:rPr>
        <w:t>共收到市级提前下达的各类专项转移支付资金</w:t>
      </w:r>
      <w:r>
        <w:rPr>
          <w:rFonts w:hint="eastAsia" w:ascii="仿宋_GB2312" w:hAnsi="仿宋_GB2312" w:eastAsia="仿宋_GB2312" w:cs="仿宋_GB2312"/>
          <w:sz w:val="32"/>
          <w:szCs w:val="32"/>
          <w:lang w:val="en-US" w:eastAsia="zh-CN"/>
        </w:rPr>
        <w:t>65518</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一般公共预算</w:t>
      </w:r>
      <w:r>
        <w:rPr>
          <w:rFonts w:hint="eastAsia" w:ascii="仿宋_GB2312" w:hAnsi="仿宋_GB2312" w:eastAsia="仿宋_GB2312" w:cs="仿宋_GB2312"/>
          <w:sz w:val="32"/>
          <w:szCs w:val="32"/>
          <w:lang w:eastAsia="zh-CN"/>
        </w:rPr>
        <w:t>一般性转移支付</w:t>
      </w:r>
      <w:r>
        <w:rPr>
          <w:rFonts w:hint="eastAsia" w:ascii="仿宋_GB2312" w:hAnsi="仿宋_GB2312" w:eastAsia="仿宋_GB2312" w:cs="仿宋_GB2312"/>
          <w:sz w:val="32"/>
          <w:szCs w:val="32"/>
          <w:lang w:val="en-US" w:eastAsia="zh-CN"/>
        </w:rPr>
        <w:t>10810万元、</w:t>
      </w:r>
      <w:r>
        <w:rPr>
          <w:rFonts w:hint="eastAsia" w:ascii="仿宋_GB2312" w:hAnsi="仿宋_GB2312" w:eastAsia="仿宋_GB2312" w:cs="仿宋_GB2312"/>
          <w:sz w:val="32"/>
          <w:szCs w:val="32"/>
        </w:rPr>
        <w:t>专项转移支付</w:t>
      </w:r>
      <w:r>
        <w:rPr>
          <w:rFonts w:hint="eastAsia" w:ascii="仿宋_GB2312" w:hAnsi="仿宋_GB2312" w:eastAsia="仿宋_GB2312" w:cs="仿宋_GB2312"/>
          <w:sz w:val="32"/>
          <w:szCs w:val="32"/>
          <w:lang w:val="en-US" w:eastAsia="zh-CN"/>
        </w:rPr>
        <w:t>53941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政府性基金预算专项转移支付</w:t>
      </w:r>
      <w:r>
        <w:rPr>
          <w:rFonts w:hint="eastAsia" w:ascii="仿宋_GB2312" w:hAnsi="仿宋_GB2312" w:eastAsia="仿宋_GB2312" w:cs="仿宋_GB2312"/>
          <w:sz w:val="32"/>
          <w:szCs w:val="32"/>
          <w:lang w:val="en-US" w:eastAsia="zh-CN"/>
        </w:rPr>
        <w:t>767</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一般公共预算转移支付主要安排用于以下方面：公共安全支出</w:t>
      </w:r>
      <w:r>
        <w:rPr>
          <w:rFonts w:hint="eastAsia" w:ascii="仿宋_GB2312" w:hAnsi="仿宋_GB2312" w:eastAsia="仿宋_GB2312" w:cs="仿宋_GB2312"/>
          <w:sz w:val="32"/>
          <w:szCs w:val="32"/>
          <w:lang w:val="en-US" w:eastAsia="zh-CN"/>
        </w:rPr>
        <w:t>1159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教育支出</w:t>
      </w:r>
      <w:r>
        <w:rPr>
          <w:rFonts w:hint="eastAsia" w:ascii="仿宋_GB2312" w:hAnsi="仿宋_GB2312" w:eastAsia="仿宋_GB2312" w:cs="仿宋_GB2312"/>
          <w:sz w:val="32"/>
          <w:szCs w:val="32"/>
          <w:lang w:val="en-US" w:eastAsia="zh-CN"/>
        </w:rPr>
        <w:t>12314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23827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8905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、节能环保支出</w:t>
      </w:r>
      <w:r>
        <w:rPr>
          <w:rFonts w:hint="eastAsia" w:ascii="仿宋_GB2312" w:hAnsi="仿宋_GB2312" w:eastAsia="仿宋_GB2312" w:cs="仿宋_GB2312"/>
          <w:sz w:val="32"/>
          <w:szCs w:val="32"/>
          <w:lang w:val="en-US" w:eastAsia="zh-CN"/>
        </w:rPr>
        <w:t>2332万元、</w:t>
      </w:r>
      <w:r>
        <w:rPr>
          <w:rFonts w:hint="eastAsia" w:ascii="仿宋_GB2312" w:hAnsi="仿宋_GB2312" w:eastAsia="仿宋_GB2312" w:cs="仿宋_GB2312"/>
          <w:sz w:val="32"/>
          <w:szCs w:val="32"/>
        </w:rPr>
        <w:t>农林水支出</w:t>
      </w:r>
      <w:r>
        <w:rPr>
          <w:rFonts w:hint="eastAsia" w:ascii="仿宋_GB2312" w:hAnsi="仿宋_GB2312" w:eastAsia="仿宋_GB2312" w:cs="仿宋_GB2312"/>
          <w:sz w:val="32"/>
          <w:szCs w:val="32"/>
          <w:lang w:val="en-US" w:eastAsia="zh-CN"/>
        </w:rPr>
        <w:t>5199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、交通运输支出</w:t>
      </w:r>
      <w:r>
        <w:rPr>
          <w:rFonts w:hint="eastAsia" w:ascii="仿宋_GB2312" w:hAnsi="仿宋_GB2312" w:eastAsia="仿宋_GB2312" w:cs="仿宋_GB2312"/>
          <w:sz w:val="32"/>
          <w:szCs w:val="32"/>
          <w:lang w:val="en-US" w:eastAsia="zh-CN"/>
        </w:rPr>
        <w:t>205</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政府性基金预算专项转移支付主要安排用于以下方面：大中型水库移民后期扶持基金支出</w:t>
      </w:r>
      <w:r>
        <w:rPr>
          <w:rFonts w:hint="eastAsia" w:ascii="仿宋_GB2312" w:hAnsi="仿宋_GB2312" w:eastAsia="仿宋_GB2312" w:cs="仿宋_GB2312"/>
          <w:sz w:val="32"/>
          <w:szCs w:val="32"/>
          <w:lang w:val="en-US" w:eastAsia="zh-CN"/>
        </w:rPr>
        <w:t>767</w:t>
      </w:r>
      <w:r>
        <w:rPr>
          <w:rFonts w:hint="eastAsia" w:ascii="仿宋_GB2312" w:hAnsi="仿宋_GB2312" w:eastAsia="仿宋_GB2312" w:cs="仿宋_GB2312"/>
          <w:sz w:val="32"/>
          <w:szCs w:val="32"/>
        </w:rPr>
        <w:t>万元，福利彩票销售机构的业务费支</w:t>
      </w:r>
      <w:r>
        <w:rPr>
          <w:rFonts w:hint="eastAsia" w:ascii="仿宋_GB2312" w:hAnsi="仿宋_GB2312" w:eastAsia="仿宋_GB2312" w:cs="仿宋_GB2312"/>
          <w:sz w:val="32"/>
          <w:szCs w:val="32"/>
          <w:lang w:val="en-US" w:eastAsia="zh-CN"/>
        </w:rPr>
        <w:t>74</w:t>
      </w:r>
      <w:r>
        <w:rPr>
          <w:rFonts w:hint="eastAsia" w:ascii="仿宋_GB2312" w:hAnsi="仿宋_GB2312" w:eastAsia="仿宋_GB2312" w:cs="仿宋_GB2312"/>
          <w:sz w:val="32"/>
          <w:szCs w:val="32"/>
        </w:rPr>
        <w:t>万元，社会福利的彩票公益金支出</w:t>
      </w:r>
      <w:r>
        <w:rPr>
          <w:rFonts w:hint="eastAsia" w:ascii="仿宋_GB2312" w:hAnsi="仿宋_GB2312" w:eastAsia="仿宋_GB2312" w:cs="仿宋_GB2312"/>
          <w:sz w:val="32"/>
          <w:szCs w:val="32"/>
          <w:lang w:val="en-US" w:eastAsia="zh-CN"/>
        </w:rPr>
        <w:t>534</w:t>
      </w:r>
      <w:r>
        <w:rPr>
          <w:rFonts w:hint="eastAsia" w:ascii="仿宋_GB2312" w:hAnsi="仿宋_GB2312" w:eastAsia="仿宋_GB2312" w:cs="仿宋_GB2312"/>
          <w:sz w:val="32"/>
          <w:szCs w:val="32"/>
        </w:rPr>
        <w:t>万元，体育事业的彩票公益金支出</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二、政府债务情况说明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distribute"/>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末</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区政府一般债务限额为</w:t>
      </w:r>
      <w:r>
        <w:rPr>
          <w:rFonts w:hint="eastAsia" w:ascii="仿宋_GB2312" w:hAnsi="仿宋_GB2312" w:eastAsia="仿宋_GB2312" w:cs="仿宋_GB2312"/>
          <w:sz w:val="32"/>
          <w:szCs w:val="32"/>
          <w:lang w:val="en-US" w:eastAsia="zh-CN"/>
        </w:rPr>
        <w:t>102101万</w:t>
      </w:r>
      <w:r>
        <w:rPr>
          <w:rFonts w:hint="eastAsia" w:ascii="仿宋_GB2312" w:hAnsi="仿宋_GB2312" w:eastAsia="仿宋_GB2312" w:cs="仿宋_GB2312"/>
          <w:sz w:val="32"/>
          <w:szCs w:val="32"/>
        </w:rPr>
        <w:t>元，专项债务限额为</w:t>
      </w:r>
      <w:r>
        <w:rPr>
          <w:rFonts w:hint="eastAsia" w:ascii="仿宋_GB2312" w:hAnsi="仿宋_GB2312" w:eastAsia="仿宋_GB2312" w:cs="仿宋_GB2312"/>
          <w:sz w:val="32"/>
          <w:szCs w:val="32"/>
          <w:lang w:val="en-US" w:eastAsia="zh-CN"/>
        </w:rPr>
        <w:t>156472万</w:t>
      </w:r>
      <w:r>
        <w:rPr>
          <w:rFonts w:hint="eastAsia" w:ascii="仿宋_GB2312" w:hAnsi="仿宋_GB2312" w:eastAsia="仿宋_GB2312" w:cs="仿宋_GB2312"/>
          <w:sz w:val="32"/>
          <w:szCs w:val="32"/>
        </w:rPr>
        <w:t>元。截止202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年12月31日，</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区一般债务余额为</w:t>
      </w:r>
      <w:r>
        <w:rPr>
          <w:rFonts w:hint="eastAsia" w:ascii="仿宋_GB2312" w:hAnsi="仿宋_GB2312" w:eastAsia="仿宋_GB2312" w:cs="仿宋_GB2312"/>
          <w:sz w:val="32"/>
          <w:szCs w:val="32"/>
          <w:lang w:val="en-US" w:eastAsia="zh-CN"/>
        </w:rPr>
        <w:t>98045万</w:t>
      </w:r>
      <w:r>
        <w:rPr>
          <w:rFonts w:hint="eastAsia" w:ascii="仿宋_GB2312" w:hAnsi="仿宋_GB2312" w:eastAsia="仿宋_GB2312" w:cs="仿宋_GB2312"/>
          <w:sz w:val="32"/>
          <w:szCs w:val="32"/>
        </w:rPr>
        <w:t>元，专项债务余额为</w:t>
      </w:r>
      <w:r>
        <w:rPr>
          <w:rFonts w:hint="eastAsia" w:ascii="仿宋_GB2312" w:hAnsi="仿宋_GB2312" w:eastAsia="仿宋_GB2312" w:cs="仿宋_GB2312"/>
          <w:sz w:val="32"/>
          <w:szCs w:val="32"/>
          <w:lang w:val="en-US" w:eastAsia="zh-CN"/>
        </w:rPr>
        <w:t>106554</w:t>
      </w:r>
      <w:r>
        <w:rPr>
          <w:rFonts w:hint="eastAsia" w:ascii="仿宋_GB2312" w:hAnsi="仿宋_GB2312" w:eastAsia="仿宋_GB2312" w:cs="仿宋_GB2312"/>
          <w:spacing w:val="-20"/>
          <w:sz w:val="32"/>
          <w:szCs w:val="32"/>
          <w:lang w:val="en-US" w:eastAsia="zh-CN"/>
        </w:rPr>
        <w:t>万</w:t>
      </w:r>
      <w:r>
        <w:rPr>
          <w:rFonts w:hint="eastAsia" w:ascii="仿宋_GB2312" w:hAnsi="仿宋_GB2312" w:eastAsia="仿宋_GB2312" w:cs="仿宋_GB2312"/>
          <w:spacing w:val="-20"/>
          <w:sz w:val="32"/>
          <w:szCs w:val="32"/>
        </w:rPr>
        <w:t>元，未超过西安市财政局下达</w:t>
      </w:r>
      <w:r>
        <w:rPr>
          <w:rFonts w:hint="eastAsia" w:ascii="仿宋_GB2312" w:hAnsi="仿宋_GB2312" w:eastAsia="仿宋_GB2312" w:cs="仿宋_GB2312"/>
          <w:spacing w:val="-20"/>
          <w:sz w:val="32"/>
          <w:szCs w:val="32"/>
          <w:lang w:eastAsia="zh-CN"/>
        </w:rPr>
        <w:t>长安</w:t>
      </w:r>
      <w:r>
        <w:rPr>
          <w:rFonts w:hint="eastAsia" w:ascii="仿宋_GB2312" w:hAnsi="仿宋_GB2312" w:eastAsia="仿宋_GB2312" w:cs="仿宋_GB2312"/>
          <w:spacing w:val="-20"/>
          <w:sz w:val="32"/>
          <w:szCs w:val="32"/>
        </w:rPr>
        <w:t>区的当年政府债务限</w:t>
      </w:r>
      <w:r>
        <w:rPr>
          <w:rFonts w:hint="eastAsia" w:ascii="仿宋_GB2312" w:hAnsi="仿宋_GB2312" w:eastAsia="仿宋_GB2312" w:cs="仿宋_GB2312"/>
          <w:sz w:val="32"/>
          <w:szCs w:val="32"/>
        </w:rPr>
        <w:t>额。</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三、预算绩效工作开展情况说明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区实现全区77个部门绩效目标全覆盖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区将进一步强化资金监管，提高审核质量，梳理专项资金，开展专项检查，确保资金配置高效合理；全面实施预算绩效管理，贯彻“花钱必问效”理念，加强财政资金整合统筹，持续提升资金使用效益。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四、“三公”经费情况说明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区“三公”经费安排</w:t>
      </w:r>
      <w:r>
        <w:rPr>
          <w:rFonts w:hint="eastAsia" w:ascii="仿宋_GB2312" w:hAnsi="仿宋_GB2312" w:eastAsia="仿宋_GB2312" w:cs="仿宋_GB2312"/>
          <w:sz w:val="32"/>
          <w:szCs w:val="32"/>
          <w:lang w:val="en-US" w:eastAsia="zh-CN"/>
        </w:rPr>
        <w:t>474.24</w:t>
      </w:r>
      <w:r>
        <w:rPr>
          <w:rFonts w:hint="eastAsia" w:ascii="仿宋_GB2312" w:hAnsi="仿宋_GB2312" w:eastAsia="仿宋_GB2312" w:cs="仿宋_GB2312"/>
          <w:sz w:val="32"/>
          <w:szCs w:val="32"/>
        </w:rPr>
        <w:t>万元，较上年预算</w:t>
      </w:r>
      <w:r>
        <w:rPr>
          <w:rFonts w:hint="eastAsia" w:ascii="仿宋_GB2312" w:hAnsi="仿宋_GB2312" w:eastAsia="仿宋_GB2312" w:cs="仿宋_GB2312"/>
          <w:sz w:val="32"/>
          <w:szCs w:val="32"/>
          <w:lang w:eastAsia="zh-CN"/>
        </w:rPr>
        <w:t>上涨</w:t>
      </w:r>
      <w:r>
        <w:rPr>
          <w:rFonts w:hint="eastAsia" w:ascii="仿宋_GB2312" w:hAnsi="仿宋_GB2312" w:eastAsia="仿宋_GB2312" w:cs="仿宋_GB2312"/>
          <w:sz w:val="32"/>
          <w:szCs w:val="32"/>
          <w:lang w:val="en-US" w:eastAsia="zh-CN"/>
        </w:rPr>
        <w:t>61.24万元</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新增公务车运行费用</w:t>
      </w:r>
      <w:r>
        <w:rPr>
          <w:rFonts w:hint="eastAsia" w:ascii="仿宋_GB2312" w:hAnsi="仿宋_GB2312" w:eastAsia="仿宋_GB2312" w:cs="仿宋_GB2312"/>
          <w:sz w:val="32"/>
          <w:szCs w:val="32"/>
        </w:rPr>
        <w:t>。其中：因公出国（境）费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万元；公务接待费</w:t>
      </w:r>
      <w:r>
        <w:rPr>
          <w:rFonts w:hint="eastAsia" w:ascii="仿宋_GB2312" w:hAnsi="仿宋_GB2312" w:eastAsia="仿宋_GB2312" w:cs="仿宋_GB2312"/>
          <w:sz w:val="32"/>
          <w:szCs w:val="32"/>
          <w:lang w:val="en-US" w:eastAsia="zh-CN"/>
        </w:rPr>
        <w:t>5.55</w:t>
      </w:r>
      <w:r>
        <w:rPr>
          <w:rFonts w:hint="eastAsia" w:ascii="仿宋_GB2312" w:hAnsi="仿宋_GB2312" w:eastAsia="仿宋_GB2312" w:cs="仿宋_GB2312"/>
          <w:sz w:val="32"/>
          <w:szCs w:val="32"/>
        </w:rPr>
        <w:t>万元，较上年下降</w:t>
      </w:r>
      <w:r>
        <w:rPr>
          <w:rFonts w:hint="eastAsia" w:ascii="仿宋_GB2312" w:hAnsi="仿宋_GB2312" w:eastAsia="仿宋_GB2312" w:cs="仿宋_GB2312"/>
          <w:sz w:val="32"/>
          <w:szCs w:val="32"/>
          <w:lang w:val="en-US" w:eastAsia="zh-CN"/>
        </w:rPr>
        <w:t>3.45万元</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447</w:t>
      </w:r>
      <w:r>
        <w:rPr>
          <w:rFonts w:hint="eastAsia" w:ascii="仿宋_GB2312" w:hAnsi="仿宋_GB2312" w:eastAsia="仿宋_GB2312" w:cs="仿宋_GB2312"/>
          <w:sz w:val="32"/>
          <w:szCs w:val="32"/>
        </w:rPr>
        <w:t>万元，较上年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47.69万元，主要原因为新增公务用车</w:t>
      </w:r>
      <w:r>
        <w:rPr>
          <w:rFonts w:hint="eastAsia" w:ascii="仿宋_GB2312" w:hAnsi="仿宋_GB2312" w:eastAsia="仿宋_GB2312" w:cs="仿宋_GB2312"/>
          <w:sz w:val="32"/>
          <w:szCs w:val="32"/>
        </w:rPr>
        <w:t>；公务用车购置费</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，为司法局新购置一辆公务用车</w:t>
      </w:r>
      <w:r>
        <w:rPr>
          <w:rFonts w:hint="eastAsia" w:ascii="仿宋_GB2312" w:hAnsi="仿宋_GB2312" w:eastAsia="仿宋_GB2312" w:cs="仿宋_GB2312"/>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五、公开空表说明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区为基层政府，一般公共预算、政府性基金预算和国有资本经营预算不涉及对下级转移支付，附表</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年本级一般公共预算转移支付分区域预算表、附表</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年本级政府性基金转移支付分区域预算表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2022年我区不涉及国有资本经营预算，</w:t>
      </w:r>
      <w:r>
        <w:rPr>
          <w:rFonts w:hint="eastAsia" w:ascii="仿宋_GB2312" w:hAnsi="仿宋_GB2312" w:eastAsia="仿宋_GB2312" w:cs="仿宋_GB2312"/>
          <w:sz w:val="32"/>
          <w:szCs w:val="32"/>
        </w:rPr>
        <w:t>附表</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国有资本经营预算</w:t>
      </w:r>
      <w:r>
        <w:rPr>
          <w:rFonts w:hint="eastAsia" w:ascii="仿宋_GB2312" w:hAnsi="仿宋_GB2312" w:eastAsia="仿宋_GB2312" w:cs="仿宋_GB2312"/>
          <w:sz w:val="32"/>
          <w:szCs w:val="32"/>
          <w:lang w:eastAsia="zh-CN"/>
        </w:rPr>
        <w:t>为空表</w:t>
      </w:r>
      <w:r>
        <w:rPr>
          <w:rFonts w:hint="eastAsia" w:ascii="仿宋_GB2312" w:hAnsi="仿宋_GB2312" w:eastAsia="仿宋_GB2312" w:cs="仿宋_GB2312"/>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六、扶贫资金安排情况</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2022年长安区部门预算安排扶贫资金4745万元，主要用于扶贫机构运行165万元，乡村振兴巩固脱贫攻坚成果工作经费60万元，财政衔接推进乡村振兴补助资金4520万元。</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名词解释</w:t>
      </w:r>
    </w:p>
    <w:p>
      <w:pPr>
        <w:pStyle w:val="2"/>
        <w:keepNext w:val="0"/>
        <w:keepLines w:val="0"/>
        <w:pageBreakBefore w:val="0"/>
        <w:widowControl/>
        <w:numPr>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（一）一般公共预算。一般公共预算是对以税收为主体的财政收入，安排用于保障和改善民生、推动经济社会发展、维护国家安全、维持国家机构正常运转等方面的收支预算。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性基金预算。政府性基金预算是对依照法律、行政法规的规定在一定期限内向特定对象征收、收取或者以其他方式筹集的资金，专项用于特定公共事业发展的收支预算。政府性基金预算应当根据基金项目收入情况和实际支出需要，按基金项目编制，做到以收定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（三）国有资本经营预算。国有资本经营预算是对国有资本收益作出支出安排的收支预算。国有资本经营预算应当按照收支平衡的原则编制，不列赤字，并安排资金调入一般公共预算。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（四）社会保险基金预算。社会保险基金预算是指社会保险缴款、一般公共预算安排和其他方式筹集的资金，专项用于社会保险的收支预算。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转移支付。指上级政府按照有关法律法规、财政体制和政策规定，给予下级政府的补助资金，包括一般性转移支付和专项转移支付。其中，一般性转移支付指上级政府对有财力缺口的下级政府，按照规范的办法给予的补助，下级政府可以按照相关规定统筹安排和使用。专项转移支付指上级政府对承担委托事务、共同事务的下级政府，给予的具有指定用途的资金补助，以及对应由下级政府承担的事务，给予的具有指定用途的奖励或补助。</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预算稳定调节基金。指财政通过超收收入和支出预算结余安排的具有储备性质的基金，视预算平衡情况，在安排下年度预算时调入并安排使用，或用于弥补短收年份预算执行的收支缺口，基金的安排使用接受同级人大及其常委会的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（七）政府采购。指各级国家机关、事业单位和团体组织，使用财政性资金采购依法制定的集中采购目录以内或采购限额标准以上的货物、工程和服务的行为。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购买服务。指通过发挥市场机制作用，把政府直接提供的一部分公共服务事项以及政府履职所需服务事项，按照一定的方式和程序，交由具备条件的社会力量承担，并由政府根据合同约定向其支付费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中期财政规划。指为实现跨年度预算平衡，根据中长期发展规划和宏观调控的需要，在确定中期财政政策基础上编制的多年度财政规划。对规划期内一些重点领域政策及所需动用的政府财力作出统筹安排，每年根据情况变化作相应调整更新。通过实行中期财政规划管理，强化其对年度预算的约束，有利于提高预算的统筹能力，增强财政政策的前瞻性和财政的可持续性。</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（十）“三公”经费。指因公出国（境）费、公务用车购置及运行维护费和公务接待费。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（十一）政府一般债券。指省、自治区、直辖市政府（含经省政府批准的自办债券发行的计划单列市政府）为没有收益的公益性项目发行的、约定一定期限内主要以一般公共预算收入还本付息的政府债券。</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政府专项债券。指省、自治区、直辖市政府（含经省政府批准的自办债券发行的计划单列市政府）为有一定收益的公益性项目发行的、约定一定期限内以公益性项目对应的政府性基金或专项收入还本付息的政府债券。</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31C7E1"/>
    <w:multiLevelType w:val="singleLevel"/>
    <w:tmpl w:val="CB31C7E1"/>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E2AE9"/>
    <w:rsid w:val="01852F94"/>
    <w:rsid w:val="03352354"/>
    <w:rsid w:val="076E3CD5"/>
    <w:rsid w:val="0C707C2E"/>
    <w:rsid w:val="131E2C86"/>
    <w:rsid w:val="1B9A2133"/>
    <w:rsid w:val="228627F1"/>
    <w:rsid w:val="26833B2A"/>
    <w:rsid w:val="28470732"/>
    <w:rsid w:val="312A4C69"/>
    <w:rsid w:val="39A91FC9"/>
    <w:rsid w:val="3D7B0DF6"/>
    <w:rsid w:val="3F4138C1"/>
    <w:rsid w:val="3F9A143E"/>
    <w:rsid w:val="48EC7B29"/>
    <w:rsid w:val="4A134093"/>
    <w:rsid w:val="4E5F1481"/>
    <w:rsid w:val="52E11C87"/>
    <w:rsid w:val="535614D2"/>
    <w:rsid w:val="562E06DE"/>
    <w:rsid w:val="5A223C48"/>
    <w:rsid w:val="619C7F90"/>
    <w:rsid w:val="62072701"/>
    <w:rsid w:val="63683EB8"/>
    <w:rsid w:val="63F165F1"/>
    <w:rsid w:val="67F21E73"/>
    <w:rsid w:val="6F1C2805"/>
    <w:rsid w:val="6F8F6155"/>
    <w:rsid w:val="70A93DA3"/>
    <w:rsid w:val="75D03B8C"/>
    <w:rsid w:val="77930559"/>
    <w:rsid w:val="7C81182C"/>
    <w:rsid w:val="7CA31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Office_10.1.0.7671_F1E327BC-269C-435d-A152-05C5408002CA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2022-10-28T03:02:39Z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