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西安市长安区202</w:t>
      </w:r>
      <w:r>
        <w:rPr>
          <w:rFonts w:hint="eastAsia" w:ascii="方正小标宋简体" w:eastAsia="方正小标宋简体"/>
          <w:sz w:val="44"/>
          <w:szCs w:val="44"/>
          <w:lang w:val="en-US" w:eastAsia="zh-CN"/>
        </w:rPr>
        <w:t>3</w:t>
      </w:r>
      <w:r>
        <w:rPr>
          <w:rFonts w:hint="eastAsia" w:ascii="方正小标宋简体" w:eastAsia="方正小标宋简体"/>
          <w:sz w:val="44"/>
          <w:szCs w:val="44"/>
        </w:rPr>
        <w:t>年</w:t>
      </w:r>
      <w:r>
        <w:rPr>
          <w:rFonts w:hint="eastAsia" w:ascii="方正小标宋简体" w:eastAsia="方正小标宋简体"/>
          <w:sz w:val="44"/>
          <w:szCs w:val="44"/>
          <w:lang w:eastAsia="zh-CN"/>
        </w:rPr>
        <w:t>财政推进衔接乡村振兴补助资金</w:t>
      </w:r>
      <w:r>
        <w:rPr>
          <w:rFonts w:hint="eastAsia" w:ascii="方正小标宋简体" w:eastAsia="方正小标宋简体"/>
          <w:sz w:val="44"/>
          <w:szCs w:val="44"/>
          <w:lang w:val="en-US" w:eastAsia="zh-CN"/>
        </w:rPr>
        <w:t>初步使用计划</w:t>
      </w:r>
    </w:p>
    <w:p>
      <w:pPr>
        <w:ind w:left="640" w:hanging="640" w:hangingChars="200"/>
        <w:jc w:val="center"/>
        <w:rPr>
          <w:rFonts w:hint="eastAsia" w:ascii="仿宋" w:hAnsi="仿宋" w:eastAsia="仿宋" w:cs="仿宋"/>
          <w:lang w:eastAsia="zh-CN"/>
        </w:rPr>
      </w:pPr>
    </w:p>
    <w:p>
      <w:pPr>
        <w:spacing w:line="560" w:lineRule="exact"/>
        <w:ind w:firstLine="640" w:firstLineChars="200"/>
        <w:rPr>
          <w:rFonts w:hint="eastAsia" w:ascii="仿宋_GB2312" w:hAnsi="仿宋" w:eastAsia="仿宋_GB2312" w:cs="仿宋"/>
          <w:szCs w:val="32"/>
        </w:rPr>
      </w:pPr>
      <w:r>
        <w:rPr>
          <w:rFonts w:hint="eastAsia" w:ascii="仿宋_GB2312" w:hAnsi="仿宋" w:eastAsia="仿宋_GB2312" w:cs="仿宋"/>
          <w:szCs w:val="32"/>
        </w:rPr>
        <w:t>根据</w:t>
      </w:r>
      <w:r>
        <w:rPr>
          <w:rFonts w:hint="eastAsia" w:ascii="仿宋_GB2312" w:hAnsi="仿宋" w:eastAsia="仿宋_GB2312" w:cs="仿宋"/>
          <w:szCs w:val="32"/>
          <w:lang w:eastAsia="zh-CN"/>
        </w:rPr>
        <w:t>中省市关于</w:t>
      </w:r>
      <w:r>
        <w:rPr>
          <w:rFonts w:hint="eastAsia" w:ascii="仿宋_GB2312" w:eastAsia="仿宋_GB2312"/>
          <w:szCs w:val="32"/>
          <w:lang w:eastAsia="zh-CN"/>
        </w:rPr>
        <w:t>“县财政部门要根据巩固拓展脱贫攻坚成果同乡村振兴有效衔接的任务需要及财力情况,预算安排每年一定规模的本级衔接资金,保持投入力度总体稳定”的相关</w:t>
      </w:r>
      <w:r>
        <w:rPr>
          <w:rFonts w:hint="eastAsia" w:ascii="仿宋_GB2312" w:eastAsia="仿宋_GB2312"/>
          <w:szCs w:val="32"/>
        </w:rPr>
        <w:t>要求，</w:t>
      </w:r>
      <w:r>
        <w:rPr>
          <w:rFonts w:hint="eastAsia" w:ascii="仿宋_GB2312" w:hAnsi="仿宋" w:eastAsia="仿宋_GB2312" w:cs="仿宋"/>
          <w:szCs w:val="32"/>
        </w:rPr>
        <w:t>202</w:t>
      </w:r>
      <w:r>
        <w:rPr>
          <w:rFonts w:hint="eastAsia" w:ascii="仿宋_GB2312" w:hAnsi="仿宋" w:eastAsia="仿宋_GB2312" w:cs="仿宋"/>
          <w:szCs w:val="32"/>
          <w:lang w:val="en-US" w:eastAsia="zh-CN"/>
        </w:rPr>
        <w:t>2</w:t>
      </w:r>
      <w:r>
        <w:rPr>
          <w:rFonts w:hint="eastAsia" w:ascii="仿宋_GB2312" w:hAnsi="仿宋" w:eastAsia="仿宋_GB2312" w:cs="仿宋"/>
          <w:szCs w:val="32"/>
        </w:rPr>
        <w:t>年，我区安排</w:t>
      </w:r>
      <w:r>
        <w:rPr>
          <w:rFonts w:hint="eastAsia" w:ascii="仿宋_GB2312" w:hAnsi="仿宋" w:eastAsia="仿宋_GB2312" w:cs="仿宋"/>
          <w:szCs w:val="32"/>
          <w:lang w:val="en-US" w:eastAsia="zh-CN"/>
        </w:rPr>
        <w:t>区级财政推进衔接乡村振兴补助资金</w:t>
      </w:r>
      <w:r>
        <w:rPr>
          <w:rFonts w:hint="eastAsia" w:ascii="仿宋_GB2312" w:hAnsi="仿宋" w:eastAsia="仿宋_GB2312" w:cs="仿宋"/>
          <w:szCs w:val="32"/>
        </w:rPr>
        <w:t>4520万元</w:t>
      </w:r>
      <w:r>
        <w:rPr>
          <w:rFonts w:hint="eastAsia" w:ascii="仿宋_GB2312" w:hAnsi="仿宋" w:eastAsia="仿宋_GB2312" w:cs="仿宋"/>
          <w:szCs w:val="32"/>
          <w:lang w:eastAsia="zh-CN"/>
        </w:rPr>
        <w:t>，</w:t>
      </w:r>
      <w:r>
        <w:rPr>
          <w:rFonts w:hint="eastAsia" w:ascii="仿宋_GB2312" w:hAnsi="仿宋" w:eastAsia="仿宋_GB2312" w:cs="仿宋"/>
          <w:szCs w:val="32"/>
          <w:lang w:val="en-US" w:eastAsia="zh-CN"/>
        </w:rPr>
        <w:t>市级下达我区财政推进衔接乡村振兴补助资金4030万元，合计8550万元</w:t>
      </w:r>
      <w:r>
        <w:rPr>
          <w:rFonts w:hint="eastAsia" w:ascii="仿宋_GB2312" w:hAnsi="仿宋" w:eastAsia="仿宋_GB2312" w:cs="仿宋"/>
          <w:szCs w:val="32"/>
        </w:rPr>
        <w:t>。</w:t>
      </w:r>
      <w:r>
        <w:rPr>
          <w:rFonts w:hint="eastAsia" w:ascii="仿宋_GB2312" w:hAnsi="仿宋" w:eastAsia="仿宋_GB2312" w:cs="仿宋"/>
          <w:szCs w:val="32"/>
          <w:lang w:eastAsia="zh-CN"/>
        </w:rPr>
        <w:t>为</w:t>
      </w:r>
      <w:r>
        <w:rPr>
          <w:rFonts w:hint="eastAsia" w:ascii="仿宋_GB2312" w:hAnsi="仿宋" w:eastAsia="仿宋_GB2312" w:cs="仿宋"/>
          <w:szCs w:val="32"/>
        </w:rPr>
        <w:t>进一步</w:t>
      </w:r>
      <w:r>
        <w:rPr>
          <w:rFonts w:hint="eastAsia" w:ascii="仿宋_GB2312" w:hAnsi="仿宋" w:eastAsia="仿宋_GB2312" w:cs="仿宋"/>
          <w:szCs w:val="32"/>
          <w:lang w:eastAsia="zh-CN"/>
        </w:rPr>
        <w:t>巩固拓展脱贫攻坚成果，扎实推进乡村振兴建设，</w:t>
      </w:r>
      <w:r>
        <w:rPr>
          <w:rFonts w:hint="eastAsia" w:ascii="仿宋_GB2312" w:hAnsi="仿宋" w:eastAsia="仿宋_GB2312" w:cs="仿宋"/>
          <w:szCs w:val="32"/>
        </w:rPr>
        <w:t>合理科学</w:t>
      </w:r>
      <w:r>
        <w:rPr>
          <w:rFonts w:hint="eastAsia" w:ascii="仿宋_GB2312" w:hAnsi="仿宋" w:eastAsia="仿宋_GB2312" w:cs="仿宋"/>
          <w:szCs w:val="32"/>
          <w:lang w:eastAsia="zh-CN"/>
        </w:rPr>
        <w:t>编制项目内容，切实发挥资金</w:t>
      </w:r>
      <w:r>
        <w:rPr>
          <w:rFonts w:hint="eastAsia" w:ascii="仿宋_GB2312" w:hAnsi="仿宋" w:eastAsia="仿宋_GB2312" w:cs="仿宋"/>
          <w:szCs w:val="32"/>
        </w:rPr>
        <w:t>效益，规范</w:t>
      </w:r>
      <w:r>
        <w:rPr>
          <w:rFonts w:hint="eastAsia" w:ascii="仿宋_GB2312" w:hAnsi="仿宋" w:eastAsia="仿宋_GB2312" w:cs="仿宋"/>
          <w:szCs w:val="32"/>
          <w:lang w:eastAsia="zh-CN"/>
        </w:rPr>
        <w:t>财政推进衔接乡村振兴补助资金</w:t>
      </w:r>
      <w:r>
        <w:rPr>
          <w:rFonts w:hint="eastAsia" w:ascii="仿宋_GB2312" w:hAnsi="仿宋" w:eastAsia="仿宋_GB2312" w:cs="仿宋"/>
          <w:szCs w:val="32"/>
        </w:rPr>
        <w:t>项目管理，结合区情实际，</w:t>
      </w:r>
      <w:r>
        <w:rPr>
          <w:rFonts w:hint="eastAsia" w:ascii="仿宋_GB2312" w:hAnsi="仿宋" w:eastAsia="仿宋_GB2312" w:cs="仿宋"/>
          <w:szCs w:val="32"/>
          <w:lang w:val="en-US" w:eastAsia="zh-CN"/>
        </w:rPr>
        <w:t>参照2022年资金投入规模，特</w:t>
      </w:r>
      <w:r>
        <w:rPr>
          <w:rFonts w:hint="eastAsia" w:ascii="仿宋_GB2312" w:hAnsi="仿宋" w:eastAsia="仿宋_GB2312" w:cs="仿宋"/>
          <w:szCs w:val="32"/>
        </w:rPr>
        <w:t>制定</w:t>
      </w:r>
      <w:r>
        <w:rPr>
          <w:rFonts w:hint="eastAsia" w:ascii="仿宋_GB2312" w:hAnsi="仿宋" w:eastAsia="仿宋_GB2312" w:cs="仿宋"/>
          <w:szCs w:val="32"/>
          <w:lang w:val="en-US" w:eastAsia="zh-CN"/>
        </w:rPr>
        <w:t>本计划</w:t>
      </w:r>
      <w:r>
        <w:rPr>
          <w:rFonts w:hint="eastAsia" w:ascii="仿宋_GB2312" w:hAnsi="仿宋" w:eastAsia="仿宋_GB2312" w:cs="仿宋"/>
          <w:szCs w:val="32"/>
        </w:rPr>
        <w:t>。</w:t>
      </w:r>
    </w:p>
    <w:p>
      <w:pPr>
        <w:spacing w:line="560" w:lineRule="exact"/>
        <w:ind w:firstLine="640" w:firstLineChars="200"/>
        <w:rPr>
          <w:rFonts w:hint="eastAsia" w:ascii="黑体" w:hAnsi="黑体" w:eastAsia="黑体" w:cs="仿宋"/>
          <w:szCs w:val="32"/>
          <w:lang w:eastAsia="zh-CN"/>
        </w:rPr>
      </w:pPr>
      <w:r>
        <w:rPr>
          <w:rFonts w:hint="eastAsia" w:ascii="黑体" w:hAnsi="黑体" w:eastAsia="黑体" w:cs="仿宋"/>
          <w:szCs w:val="32"/>
        </w:rPr>
        <w:t>一、</w:t>
      </w:r>
      <w:r>
        <w:rPr>
          <w:rFonts w:hint="eastAsia" w:ascii="黑体" w:hAnsi="黑体" w:eastAsia="黑体" w:cs="仿宋"/>
          <w:szCs w:val="32"/>
          <w:lang w:eastAsia="zh-CN"/>
        </w:rPr>
        <w:t>分配原则</w:t>
      </w:r>
    </w:p>
    <w:p>
      <w:pPr>
        <w:spacing w:line="560" w:lineRule="exact"/>
        <w:ind w:firstLine="640" w:firstLineChars="200"/>
        <w:rPr>
          <w:rFonts w:hint="eastAsia" w:ascii="黑体" w:hAnsi="黑体" w:eastAsia="黑体" w:cs="仿宋"/>
          <w:szCs w:val="32"/>
        </w:rPr>
      </w:pPr>
      <w:r>
        <w:rPr>
          <w:rFonts w:hint="eastAsia" w:ascii="仿宋_GB2312" w:hAnsi="仿宋" w:eastAsia="仿宋_GB2312" w:cs="仿宋"/>
          <w:szCs w:val="32"/>
          <w:lang w:val="en-US" w:eastAsia="zh-CN"/>
        </w:rPr>
        <w:t>按照“切实巩固拓展脱贫攻坚成果，优先解决‘两不愁三保障’及安全饮水问题，</w:t>
      </w:r>
      <w:r>
        <w:rPr>
          <w:rFonts w:hint="eastAsia" w:ascii="仿宋_GB2312" w:hAnsi="仿宋" w:eastAsia="仿宋_GB2312" w:cs="仿宋"/>
          <w:szCs w:val="32"/>
        </w:rPr>
        <w:t>确保小额</w:t>
      </w:r>
      <w:r>
        <w:rPr>
          <w:rFonts w:hint="eastAsia" w:ascii="仿宋_GB2312" w:hAnsi="仿宋" w:eastAsia="仿宋_GB2312" w:cs="仿宋"/>
          <w:szCs w:val="32"/>
          <w:lang w:val="en-US" w:eastAsia="zh-CN"/>
        </w:rPr>
        <w:t>贷款</w:t>
      </w:r>
      <w:r>
        <w:rPr>
          <w:rFonts w:hint="eastAsia" w:ascii="仿宋_GB2312" w:hAnsi="仿宋" w:eastAsia="仿宋_GB2312" w:cs="仿宋"/>
          <w:szCs w:val="32"/>
        </w:rPr>
        <w:t>贴息、雨露计划</w:t>
      </w:r>
      <w:r>
        <w:rPr>
          <w:rFonts w:hint="eastAsia" w:ascii="仿宋_GB2312" w:hAnsi="仿宋" w:eastAsia="仿宋_GB2312" w:cs="仿宋"/>
          <w:szCs w:val="32"/>
          <w:lang w:eastAsia="zh-CN"/>
        </w:rPr>
        <w:t>补助</w:t>
      </w:r>
      <w:r>
        <w:rPr>
          <w:rFonts w:hint="eastAsia" w:ascii="仿宋_GB2312" w:hAnsi="仿宋" w:eastAsia="仿宋_GB2312" w:cs="仿宋"/>
          <w:szCs w:val="32"/>
          <w:lang w:val="en-US" w:eastAsia="zh-CN"/>
        </w:rPr>
        <w:t>及2022年</w:t>
      </w:r>
      <w:r>
        <w:rPr>
          <w:rFonts w:hint="eastAsia" w:ascii="仿宋_GB2312" w:hAnsi="仿宋" w:eastAsia="仿宋_GB2312" w:cs="仿宋"/>
          <w:szCs w:val="32"/>
          <w:lang w:eastAsia="zh-CN"/>
        </w:rPr>
        <w:t>项目管理费</w:t>
      </w:r>
      <w:r>
        <w:rPr>
          <w:rFonts w:hint="eastAsia" w:ascii="仿宋_GB2312" w:hAnsi="仿宋" w:eastAsia="仿宋_GB2312" w:cs="仿宋"/>
          <w:szCs w:val="32"/>
        </w:rPr>
        <w:t>等刚性支出，</w:t>
      </w:r>
      <w:r>
        <w:rPr>
          <w:rFonts w:hint="eastAsia" w:ascii="仿宋_GB2312" w:hAnsi="仿宋" w:eastAsia="仿宋_GB2312" w:cs="仿宋"/>
          <w:szCs w:val="32"/>
          <w:lang w:eastAsia="zh-CN"/>
        </w:rPr>
        <w:t>进一步</w:t>
      </w:r>
      <w:r>
        <w:rPr>
          <w:rFonts w:hint="eastAsia" w:ascii="仿宋_GB2312" w:hAnsi="仿宋" w:eastAsia="仿宋_GB2312" w:cs="仿宋"/>
          <w:szCs w:val="32"/>
          <w:lang w:val="en-US" w:eastAsia="zh-CN"/>
        </w:rPr>
        <w:t>加大产业扶持力度，积极支持乡村振兴示范镇建设，缓解灾后重建资金困难，</w:t>
      </w:r>
      <w:r>
        <w:rPr>
          <w:rFonts w:hint="eastAsia" w:ascii="仿宋_GB2312" w:hAnsi="仿宋" w:eastAsia="仿宋_GB2312" w:cs="仿宋"/>
          <w:szCs w:val="32"/>
        </w:rPr>
        <w:t>着重向基础设施相对薄弱地区倾斜</w:t>
      </w:r>
      <w:r>
        <w:rPr>
          <w:rFonts w:hint="eastAsia" w:ascii="仿宋_GB2312" w:hAnsi="仿宋" w:eastAsia="仿宋_GB2312" w:cs="仿宋"/>
          <w:szCs w:val="32"/>
          <w:lang w:val="en-US" w:eastAsia="zh-CN"/>
        </w:rPr>
        <w:t>”的</w:t>
      </w:r>
      <w:r>
        <w:rPr>
          <w:rFonts w:hint="eastAsia" w:ascii="仿宋_GB2312" w:hAnsi="仿宋" w:eastAsia="仿宋_GB2312" w:cs="仿宋"/>
          <w:szCs w:val="32"/>
        </w:rPr>
        <w:t>原则，合理科学制定202</w:t>
      </w:r>
      <w:r>
        <w:rPr>
          <w:rFonts w:hint="eastAsia" w:ascii="仿宋_GB2312" w:hAnsi="仿宋" w:eastAsia="仿宋_GB2312" w:cs="仿宋"/>
          <w:szCs w:val="32"/>
          <w:lang w:val="en-US" w:eastAsia="zh-CN"/>
        </w:rPr>
        <w:t>3</w:t>
      </w:r>
      <w:r>
        <w:rPr>
          <w:rFonts w:hint="eastAsia" w:ascii="仿宋_GB2312" w:hAnsi="仿宋" w:eastAsia="仿宋_GB2312" w:cs="仿宋"/>
          <w:szCs w:val="32"/>
        </w:rPr>
        <w:t>年度财政衔接推进乡村振兴补助资金</w:t>
      </w:r>
      <w:r>
        <w:rPr>
          <w:rFonts w:hint="eastAsia" w:ascii="仿宋_GB2312" w:hAnsi="仿宋" w:eastAsia="仿宋_GB2312" w:cs="仿宋"/>
          <w:szCs w:val="32"/>
          <w:lang w:val="en-US" w:eastAsia="zh-CN"/>
        </w:rPr>
        <w:t>使用计划</w:t>
      </w:r>
      <w:r>
        <w:rPr>
          <w:rFonts w:hint="eastAsia" w:ascii="仿宋_GB2312" w:hAnsi="仿宋" w:eastAsia="仿宋_GB2312" w:cs="仿宋"/>
          <w:szCs w:val="32"/>
        </w:rPr>
        <w:t>。</w:t>
      </w:r>
    </w:p>
    <w:p>
      <w:pPr>
        <w:spacing w:line="560" w:lineRule="exact"/>
        <w:ind w:firstLine="640" w:firstLineChars="200"/>
        <w:rPr>
          <w:rFonts w:hint="eastAsia" w:ascii="黑体" w:hAnsi="黑体" w:eastAsia="黑体" w:cs="仿宋"/>
          <w:szCs w:val="32"/>
        </w:rPr>
      </w:pPr>
      <w:r>
        <w:rPr>
          <w:rFonts w:hint="eastAsia" w:ascii="黑体" w:hAnsi="黑体" w:eastAsia="黑体" w:cs="仿宋"/>
          <w:szCs w:val="32"/>
          <w:lang w:eastAsia="zh-CN"/>
        </w:rPr>
        <w:t>三、</w:t>
      </w:r>
      <w:r>
        <w:rPr>
          <w:rFonts w:hint="eastAsia" w:ascii="黑体" w:hAnsi="黑体" w:eastAsia="黑体" w:cs="仿宋"/>
          <w:szCs w:val="32"/>
        </w:rPr>
        <w:t>安排情况</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（一）202</w:t>
      </w:r>
      <w:r>
        <w:rPr>
          <w:rFonts w:hint="eastAsia" w:ascii="楷体_GB2312" w:hAnsi="楷体_GB2312" w:eastAsia="楷体_GB2312" w:cs="楷体_GB2312"/>
          <w:szCs w:val="32"/>
          <w:lang w:val="en-US" w:eastAsia="zh-CN"/>
        </w:rPr>
        <w:t>2</w:t>
      </w:r>
      <w:r>
        <w:rPr>
          <w:rFonts w:hint="eastAsia" w:ascii="楷体_GB2312" w:hAnsi="楷体_GB2312" w:eastAsia="楷体_GB2312" w:cs="楷体_GB2312"/>
          <w:szCs w:val="32"/>
        </w:rPr>
        <w:t>年公共服务和基础设施</w:t>
      </w:r>
      <w:r>
        <w:rPr>
          <w:rFonts w:hint="eastAsia" w:ascii="楷体_GB2312" w:hAnsi="楷体_GB2312" w:eastAsia="楷体_GB2312" w:cs="楷体_GB2312"/>
          <w:szCs w:val="32"/>
          <w:lang w:eastAsia="zh-CN"/>
        </w:rPr>
        <w:t>类</w:t>
      </w:r>
      <w:r>
        <w:rPr>
          <w:rFonts w:hint="eastAsia" w:ascii="楷体_GB2312" w:hAnsi="楷体_GB2312" w:eastAsia="楷体_GB2312" w:cs="楷体_GB2312"/>
          <w:szCs w:val="32"/>
        </w:rPr>
        <w:t>项目</w:t>
      </w:r>
      <w:r>
        <w:rPr>
          <w:rFonts w:hint="eastAsia" w:ascii="楷体_GB2312" w:hAnsi="楷体_GB2312" w:eastAsia="楷体_GB2312" w:cs="楷体_GB2312"/>
          <w:szCs w:val="32"/>
          <w:lang w:eastAsia="zh-CN"/>
        </w:rPr>
        <w:t>尾欠</w:t>
      </w:r>
      <w:r>
        <w:rPr>
          <w:rFonts w:hint="eastAsia" w:ascii="楷体_GB2312" w:hAnsi="楷体_GB2312" w:eastAsia="楷体_GB2312" w:cs="楷体_GB2312"/>
          <w:szCs w:val="32"/>
        </w:rPr>
        <w:t>资金</w:t>
      </w:r>
    </w:p>
    <w:p>
      <w:p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计划</w:t>
      </w:r>
      <w:r>
        <w:rPr>
          <w:rFonts w:hint="eastAsia" w:ascii="仿宋_GB2312" w:hAnsi="仿宋_GB2312" w:eastAsia="仿宋_GB2312" w:cs="仿宋_GB2312"/>
          <w:szCs w:val="32"/>
          <w:lang w:eastAsia="zh-CN"/>
        </w:rPr>
        <w:t>从</w:t>
      </w:r>
      <w:r>
        <w:rPr>
          <w:rFonts w:hint="eastAsia" w:ascii="仿宋_GB2312" w:hAnsi="仿宋" w:eastAsia="仿宋_GB2312" w:cs="仿宋"/>
          <w:szCs w:val="32"/>
          <w:lang w:val="en-US" w:eastAsia="zh-CN"/>
        </w:rPr>
        <w:t>区级财政推进衔接乡村振兴补助资金中列支1500万</w:t>
      </w:r>
      <w:r>
        <w:rPr>
          <w:rFonts w:hint="eastAsia" w:ascii="仿宋_GB2312" w:hAnsi="仿宋_GB2312" w:eastAsia="仿宋_GB2312" w:cs="仿宋_GB2312"/>
          <w:szCs w:val="32"/>
        </w:rPr>
        <w:t>元，用于202</w:t>
      </w: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年公共服务和基础设施项目</w:t>
      </w:r>
      <w:r>
        <w:rPr>
          <w:rFonts w:hint="eastAsia" w:ascii="仿宋_GB2312" w:hAnsi="仿宋_GB2312" w:eastAsia="仿宋_GB2312" w:cs="仿宋_GB2312"/>
          <w:szCs w:val="32"/>
          <w:lang w:eastAsia="zh-CN"/>
        </w:rPr>
        <w:t>尾欠资金</w:t>
      </w:r>
      <w:r>
        <w:rPr>
          <w:rFonts w:hint="eastAsia" w:ascii="仿宋_GB2312" w:hAnsi="仿宋_GB2312" w:eastAsia="仿宋_GB2312" w:cs="仿宋_GB2312"/>
          <w:szCs w:val="32"/>
        </w:rPr>
        <w:t>。</w:t>
      </w:r>
    </w:p>
    <w:p>
      <w:pPr>
        <w:spacing w:line="560" w:lineRule="exact"/>
        <w:ind w:firstLine="643" w:firstLineChars="200"/>
        <w:rPr>
          <w:rFonts w:hint="eastAsia" w:ascii="仿宋_GB2312" w:hAnsi="仿宋_GB2312" w:eastAsia="仿宋_GB2312" w:cs="仿宋_GB2312"/>
          <w:bCs/>
          <w:szCs w:val="32"/>
        </w:rPr>
      </w:pPr>
      <w:r>
        <w:rPr>
          <w:rFonts w:hint="eastAsia" w:ascii="仿宋_GB2312" w:hAnsi="仿宋_GB2312" w:eastAsia="仿宋_GB2312" w:cs="仿宋_GB2312"/>
          <w:b/>
          <w:bCs w:val="0"/>
          <w:szCs w:val="32"/>
        </w:rPr>
        <w:t>牵头</w:t>
      </w:r>
      <w:r>
        <w:rPr>
          <w:rFonts w:hint="eastAsia" w:ascii="仿宋_GB2312" w:hAnsi="仿宋_GB2312" w:eastAsia="仿宋_GB2312" w:cs="仿宋_GB2312"/>
          <w:b/>
          <w:bCs w:val="0"/>
          <w:szCs w:val="32"/>
          <w:lang w:eastAsia="zh-CN"/>
        </w:rPr>
        <w:t>单位</w:t>
      </w:r>
      <w:r>
        <w:rPr>
          <w:rFonts w:hint="eastAsia" w:ascii="仿宋_GB2312" w:hAnsi="仿宋_GB2312" w:eastAsia="仿宋_GB2312" w:cs="仿宋_GB2312"/>
          <w:b/>
          <w:bCs w:val="0"/>
          <w:szCs w:val="32"/>
        </w:rPr>
        <w:t>：</w:t>
      </w:r>
      <w:r>
        <w:rPr>
          <w:rFonts w:hint="eastAsia" w:ascii="仿宋_GB2312" w:hAnsi="仿宋_GB2312" w:eastAsia="仿宋_GB2312" w:cs="仿宋_GB2312"/>
          <w:bCs/>
          <w:szCs w:val="32"/>
        </w:rPr>
        <w:t>区发改委</w:t>
      </w:r>
    </w:p>
    <w:p>
      <w:pPr>
        <w:spacing w:line="560" w:lineRule="exact"/>
        <w:ind w:firstLine="643" w:firstLineChars="200"/>
        <w:rPr>
          <w:rFonts w:hint="eastAsia" w:ascii="仿宋_GB2312" w:hAnsi="仿宋_GB2312" w:eastAsia="仿宋_GB2312" w:cs="仿宋_GB2312"/>
          <w:bCs/>
          <w:szCs w:val="32"/>
        </w:rPr>
      </w:pPr>
      <w:r>
        <w:rPr>
          <w:rFonts w:hint="eastAsia" w:ascii="仿宋_GB2312" w:hAnsi="仿宋_GB2312" w:eastAsia="仿宋_GB2312" w:cs="仿宋_GB2312"/>
          <w:b/>
          <w:bCs w:val="0"/>
          <w:szCs w:val="32"/>
        </w:rPr>
        <w:t>主管</w:t>
      </w:r>
      <w:r>
        <w:rPr>
          <w:rFonts w:hint="eastAsia" w:ascii="仿宋_GB2312" w:hAnsi="仿宋_GB2312" w:eastAsia="仿宋_GB2312" w:cs="仿宋_GB2312"/>
          <w:b/>
          <w:bCs w:val="0"/>
          <w:szCs w:val="32"/>
          <w:lang w:eastAsia="zh-CN"/>
        </w:rPr>
        <w:t>单位</w:t>
      </w:r>
      <w:r>
        <w:rPr>
          <w:rFonts w:hint="eastAsia" w:ascii="仿宋_GB2312" w:hAnsi="仿宋_GB2312" w:eastAsia="仿宋_GB2312" w:cs="仿宋_GB2312"/>
          <w:b/>
          <w:bCs w:val="0"/>
          <w:szCs w:val="32"/>
        </w:rPr>
        <w:t>：</w:t>
      </w:r>
      <w:r>
        <w:rPr>
          <w:rFonts w:hint="eastAsia" w:ascii="仿宋_GB2312" w:hAnsi="仿宋_GB2312" w:eastAsia="仿宋_GB2312" w:cs="仿宋_GB2312"/>
          <w:bCs/>
          <w:szCs w:val="32"/>
        </w:rPr>
        <w:t>区交通运输局、区住建局、区水务局</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（二）</w:t>
      </w:r>
      <w:r>
        <w:rPr>
          <w:rFonts w:hint="eastAsia" w:ascii="楷体_GB2312" w:hAnsi="楷体_GB2312" w:eastAsia="楷体_GB2312" w:cs="楷体_GB2312"/>
          <w:szCs w:val="32"/>
          <w:lang w:val="en-US" w:eastAsia="zh-CN"/>
        </w:rPr>
        <w:t>脱贫人口及监测对象小额贷款</w:t>
      </w:r>
      <w:r>
        <w:rPr>
          <w:rFonts w:hint="eastAsia" w:ascii="楷体_GB2312" w:hAnsi="楷体_GB2312" w:eastAsia="楷体_GB2312" w:cs="楷体_GB2312"/>
          <w:szCs w:val="32"/>
        </w:rPr>
        <w:t>贴息项目</w:t>
      </w:r>
    </w:p>
    <w:p>
      <w:pPr>
        <w:spacing w:line="560" w:lineRule="exact"/>
        <w:ind w:firstLine="640" w:firstLineChars="200"/>
        <w:rPr>
          <w:rFonts w:hint="eastAsia" w:ascii="仿宋_GB2312" w:hAnsi="仿宋" w:eastAsia="仿宋_GB2312" w:cs="仿宋"/>
          <w:szCs w:val="32"/>
        </w:rPr>
      </w:pPr>
      <w:r>
        <w:rPr>
          <w:rFonts w:hint="eastAsia" w:ascii="仿宋_GB2312" w:hAnsi="仿宋" w:eastAsia="仿宋_GB2312" w:cs="仿宋"/>
          <w:szCs w:val="32"/>
          <w:lang w:eastAsia="zh-CN"/>
        </w:rPr>
        <w:t>根据上年度小额贷款情况进行测算，</w:t>
      </w:r>
      <w:r>
        <w:rPr>
          <w:rFonts w:hint="eastAsia" w:ascii="仿宋_GB2312" w:hAnsi="仿宋" w:eastAsia="仿宋_GB2312" w:cs="仿宋"/>
          <w:szCs w:val="32"/>
        </w:rPr>
        <w:t>计划从</w:t>
      </w:r>
      <w:r>
        <w:rPr>
          <w:rFonts w:hint="eastAsia" w:ascii="仿宋_GB2312" w:hAnsi="仿宋" w:eastAsia="仿宋_GB2312" w:cs="仿宋"/>
          <w:szCs w:val="32"/>
          <w:lang w:val="en-US" w:eastAsia="zh-CN"/>
        </w:rPr>
        <w:t>市</w:t>
      </w:r>
      <w:r>
        <w:rPr>
          <w:rFonts w:hint="eastAsia" w:ascii="仿宋_GB2312" w:hAnsi="仿宋" w:eastAsia="仿宋_GB2312" w:cs="仿宋"/>
          <w:szCs w:val="32"/>
        </w:rPr>
        <w:t>级</w:t>
      </w:r>
      <w:r>
        <w:rPr>
          <w:rFonts w:hint="eastAsia" w:ascii="仿宋_GB2312" w:hAnsi="仿宋" w:eastAsia="仿宋_GB2312" w:cs="仿宋"/>
          <w:szCs w:val="32"/>
          <w:lang w:eastAsia="zh-CN"/>
        </w:rPr>
        <w:t>财政推进衔接乡村振兴补助资金</w:t>
      </w:r>
      <w:r>
        <w:rPr>
          <w:rFonts w:hint="eastAsia" w:ascii="仿宋_GB2312" w:hAnsi="仿宋" w:eastAsia="仿宋_GB2312" w:cs="仿宋"/>
          <w:szCs w:val="32"/>
        </w:rPr>
        <w:t>中列支</w:t>
      </w:r>
      <w:r>
        <w:rPr>
          <w:rFonts w:hint="eastAsia" w:ascii="仿宋_GB2312" w:hAnsi="仿宋" w:eastAsia="仿宋_GB2312" w:cs="仿宋"/>
          <w:szCs w:val="32"/>
          <w:lang w:val="en-US" w:eastAsia="zh-CN"/>
        </w:rPr>
        <w:t>5</w:t>
      </w:r>
      <w:r>
        <w:rPr>
          <w:rFonts w:hint="eastAsia" w:ascii="仿宋_GB2312" w:hAnsi="仿宋" w:eastAsia="仿宋_GB2312" w:cs="仿宋"/>
          <w:szCs w:val="32"/>
        </w:rPr>
        <w:t>万元，用于</w:t>
      </w:r>
      <w:r>
        <w:rPr>
          <w:rFonts w:hint="eastAsia" w:ascii="仿宋_GB2312" w:hAnsi="仿宋" w:eastAsia="仿宋_GB2312" w:cs="仿宋"/>
          <w:szCs w:val="32"/>
          <w:lang w:val="en-US" w:eastAsia="zh-CN"/>
        </w:rPr>
        <w:t>脱贫人口及监测对象</w:t>
      </w:r>
      <w:r>
        <w:rPr>
          <w:rFonts w:hint="eastAsia" w:ascii="仿宋_GB2312" w:hAnsi="仿宋" w:eastAsia="仿宋_GB2312" w:cs="仿宋"/>
          <w:szCs w:val="32"/>
        </w:rPr>
        <w:t>小额</w:t>
      </w:r>
      <w:r>
        <w:rPr>
          <w:rFonts w:hint="eastAsia" w:ascii="仿宋_GB2312" w:hAnsi="仿宋" w:eastAsia="仿宋_GB2312" w:cs="仿宋"/>
          <w:szCs w:val="32"/>
          <w:lang w:val="en-US" w:eastAsia="zh-CN"/>
        </w:rPr>
        <w:t>贷款</w:t>
      </w:r>
      <w:r>
        <w:rPr>
          <w:rFonts w:hint="eastAsia" w:ascii="仿宋_GB2312" w:hAnsi="仿宋" w:eastAsia="仿宋_GB2312" w:cs="仿宋"/>
          <w:szCs w:val="32"/>
        </w:rPr>
        <w:t>贴息资金。</w:t>
      </w:r>
    </w:p>
    <w:p>
      <w:pPr>
        <w:spacing w:line="560" w:lineRule="exact"/>
        <w:ind w:firstLine="643" w:firstLineChars="200"/>
        <w:rPr>
          <w:rFonts w:hint="eastAsia" w:ascii="仿宋_GB2312" w:hAnsi="仿宋" w:eastAsia="仿宋_GB2312" w:cs="仿宋"/>
          <w:szCs w:val="32"/>
          <w:lang w:eastAsia="zh-CN"/>
        </w:rPr>
      </w:pPr>
      <w:r>
        <w:rPr>
          <w:rFonts w:hint="eastAsia" w:ascii="仿宋_GB2312" w:hAnsi="仿宋" w:eastAsia="仿宋_GB2312" w:cs="仿宋"/>
          <w:b/>
          <w:bCs/>
          <w:szCs w:val="32"/>
        </w:rPr>
        <w:t>主管部门：</w:t>
      </w:r>
      <w:r>
        <w:rPr>
          <w:rFonts w:hint="eastAsia" w:ascii="仿宋_GB2312" w:hAnsi="仿宋" w:eastAsia="仿宋_GB2312" w:cs="仿宋"/>
          <w:szCs w:val="32"/>
          <w:lang w:eastAsia="zh-CN"/>
        </w:rPr>
        <w:t>区乡村振兴局、区金融工作中心</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（三）“雨露计划”补助项目</w:t>
      </w:r>
    </w:p>
    <w:p>
      <w:pPr>
        <w:spacing w:line="560" w:lineRule="exact"/>
        <w:ind w:firstLine="640" w:firstLineChars="200"/>
        <w:rPr>
          <w:rFonts w:hint="eastAsia" w:ascii="仿宋_GB2312" w:hAnsi="仿宋" w:eastAsia="仿宋_GB2312" w:cs="仿宋"/>
          <w:szCs w:val="32"/>
        </w:rPr>
      </w:pPr>
      <w:r>
        <w:rPr>
          <w:rFonts w:hint="eastAsia" w:ascii="仿宋_GB2312" w:hAnsi="仿宋" w:eastAsia="仿宋_GB2312" w:cs="仿宋"/>
          <w:szCs w:val="32"/>
        </w:rPr>
        <w:t>根据上年度补助情况</w:t>
      </w:r>
      <w:r>
        <w:rPr>
          <w:rFonts w:hint="eastAsia" w:ascii="仿宋_GB2312" w:hAnsi="仿宋" w:eastAsia="仿宋_GB2312" w:cs="仿宋"/>
          <w:szCs w:val="32"/>
          <w:lang w:eastAsia="zh-CN"/>
        </w:rPr>
        <w:t>进行</w:t>
      </w:r>
      <w:r>
        <w:rPr>
          <w:rFonts w:hint="eastAsia" w:ascii="仿宋_GB2312" w:hAnsi="仿宋" w:eastAsia="仿宋_GB2312" w:cs="仿宋"/>
          <w:szCs w:val="32"/>
        </w:rPr>
        <w:t>测算，计划从</w:t>
      </w:r>
      <w:r>
        <w:rPr>
          <w:rFonts w:hint="eastAsia" w:ascii="仿宋_GB2312" w:hAnsi="仿宋" w:eastAsia="仿宋_GB2312" w:cs="仿宋"/>
          <w:szCs w:val="32"/>
          <w:lang w:eastAsia="zh-CN"/>
        </w:rPr>
        <w:t>市</w:t>
      </w:r>
      <w:r>
        <w:rPr>
          <w:rFonts w:hint="eastAsia" w:ascii="仿宋_GB2312" w:hAnsi="仿宋" w:eastAsia="仿宋_GB2312" w:cs="仿宋"/>
          <w:szCs w:val="32"/>
        </w:rPr>
        <w:t>级</w:t>
      </w:r>
      <w:r>
        <w:rPr>
          <w:rFonts w:hint="eastAsia" w:ascii="仿宋_GB2312" w:hAnsi="仿宋" w:eastAsia="仿宋_GB2312" w:cs="仿宋"/>
          <w:szCs w:val="32"/>
          <w:lang w:eastAsia="zh-CN"/>
        </w:rPr>
        <w:t>财政推进衔接乡村振兴补助资金</w:t>
      </w:r>
      <w:r>
        <w:rPr>
          <w:rFonts w:hint="eastAsia" w:ascii="仿宋_GB2312" w:hAnsi="仿宋" w:eastAsia="仿宋_GB2312" w:cs="仿宋"/>
          <w:szCs w:val="32"/>
        </w:rPr>
        <w:t>列支</w:t>
      </w:r>
      <w:r>
        <w:rPr>
          <w:rFonts w:hint="eastAsia" w:ascii="仿宋_GB2312" w:hAnsi="仿宋" w:eastAsia="仿宋_GB2312" w:cs="仿宋"/>
          <w:szCs w:val="32"/>
          <w:lang w:val="en-US" w:eastAsia="zh-CN"/>
        </w:rPr>
        <w:t>90</w:t>
      </w:r>
      <w:r>
        <w:rPr>
          <w:rFonts w:hint="eastAsia" w:ascii="仿宋_GB2312" w:hAnsi="仿宋" w:eastAsia="仿宋_GB2312" w:cs="仿宋"/>
          <w:szCs w:val="32"/>
        </w:rPr>
        <w:t>万元</w:t>
      </w:r>
      <w:r>
        <w:rPr>
          <w:rFonts w:hint="eastAsia" w:ascii="仿宋_GB2312" w:hAnsi="仿宋" w:eastAsia="仿宋_GB2312" w:cs="仿宋"/>
          <w:szCs w:val="32"/>
          <w:lang w:eastAsia="zh-CN"/>
        </w:rPr>
        <w:t>用于</w:t>
      </w:r>
      <w:r>
        <w:rPr>
          <w:rFonts w:hint="eastAsia" w:ascii="仿宋_GB2312" w:hAnsi="仿宋" w:eastAsia="仿宋_GB2312" w:cs="仿宋"/>
          <w:szCs w:val="32"/>
        </w:rPr>
        <w:t>“雨露计划”补助资金。</w:t>
      </w:r>
    </w:p>
    <w:p>
      <w:pPr>
        <w:spacing w:line="560" w:lineRule="exact"/>
        <w:ind w:firstLine="643" w:firstLineChars="200"/>
        <w:rPr>
          <w:rFonts w:hint="eastAsia" w:ascii="仿宋_GB2312" w:hAnsi="仿宋_GB2312" w:eastAsia="仿宋_GB2312" w:cs="仿宋_GB2312"/>
          <w:szCs w:val="32"/>
          <w:lang w:eastAsia="zh-CN"/>
        </w:rPr>
      </w:pPr>
      <w:r>
        <w:rPr>
          <w:rFonts w:hint="eastAsia" w:ascii="仿宋_GB2312" w:hAnsi="仿宋_GB2312" w:eastAsia="仿宋_GB2312" w:cs="仿宋_GB2312"/>
          <w:b/>
          <w:bCs/>
          <w:szCs w:val="32"/>
        </w:rPr>
        <w:t>主管部门：</w:t>
      </w:r>
      <w:r>
        <w:rPr>
          <w:rFonts w:hint="eastAsia" w:ascii="仿宋_GB2312" w:hAnsi="仿宋_GB2312" w:eastAsia="仿宋_GB2312" w:cs="仿宋_GB2312"/>
          <w:szCs w:val="32"/>
          <w:lang w:eastAsia="zh-CN"/>
        </w:rPr>
        <w:t>区乡村振兴局、区人社局、区教育局</w:t>
      </w:r>
    </w:p>
    <w:p>
      <w:pPr>
        <w:spacing w:line="560" w:lineRule="exact"/>
        <w:ind w:firstLine="640" w:firstLineChars="200"/>
        <w:rPr>
          <w:rFonts w:hint="eastAsia" w:ascii="楷体_GB2312" w:hAnsi="楷体_GB2312" w:eastAsia="楷体_GB2312" w:cs="楷体_GB2312"/>
          <w:szCs w:val="32"/>
          <w:lang w:val="en-US" w:eastAsia="zh-CN"/>
        </w:rPr>
      </w:pPr>
      <w:r>
        <w:rPr>
          <w:rFonts w:hint="eastAsia" w:ascii="楷体_GB2312" w:hAnsi="楷体_GB2312" w:eastAsia="楷体_GB2312" w:cs="楷体_GB2312"/>
          <w:szCs w:val="32"/>
          <w:lang w:val="en-US" w:eastAsia="zh-CN"/>
        </w:rPr>
        <w:t>（四）脱贫人口（含监测帮扶对象）跨省务工补贴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Cs w:val="32"/>
          <w:lang w:val="en-US" w:eastAsia="zh-CN"/>
        </w:rPr>
      </w:pPr>
      <w:r>
        <w:rPr>
          <w:rFonts w:hint="eastAsia" w:ascii="仿宋_GB2312" w:hAnsi="仿宋" w:eastAsia="仿宋_GB2312" w:cs="仿宋"/>
          <w:szCs w:val="32"/>
          <w:lang w:val="en-US" w:eastAsia="zh-CN"/>
        </w:rPr>
        <w:t>按照《西安市长安区财政衔接推进乡村振兴补助资金管理办法（试行）》要求，从市级财政推进乡村振兴衔接补助资金中列支5万元用于我区脱贫人口（含监测帮扶对象）跨省务工补贴。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 w:eastAsia="仿宋_GB2312" w:cs="仿宋"/>
          <w:szCs w:val="32"/>
          <w:lang w:val="en-US" w:eastAsia="zh-CN"/>
        </w:rPr>
      </w:pPr>
      <w:r>
        <w:rPr>
          <w:rFonts w:hint="eastAsia" w:ascii="仿宋_GB2312" w:hAnsi="仿宋" w:eastAsia="仿宋_GB2312" w:cs="仿宋"/>
          <w:b/>
          <w:bCs/>
          <w:szCs w:val="32"/>
          <w:lang w:val="en-US" w:eastAsia="zh-CN"/>
        </w:rPr>
        <w:t>主管部门：</w:t>
      </w:r>
      <w:r>
        <w:rPr>
          <w:rFonts w:hint="eastAsia" w:ascii="仿宋_GB2312" w:hAnsi="仿宋" w:eastAsia="仿宋_GB2312" w:cs="仿宋"/>
          <w:szCs w:val="32"/>
          <w:lang w:val="en-US" w:eastAsia="zh-CN"/>
        </w:rPr>
        <w:t>区人社局、区乡村振兴局</w:t>
      </w:r>
    </w:p>
    <w:p>
      <w:pPr>
        <w:numPr>
          <w:ilvl w:val="0"/>
          <w:numId w:val="0"/>
        </w:numPr>
        <w:spacing w:line="560" w:lineRule="exact"/>
        <w:ind w:firstLine="640" w:firstLineChars="200"/>
        <w:rPr>
          <w:rFonts w:hint="eastAsia" w:ascii="楷体_GB2312" w:hAnsi="楷体_GB2312" w:eastAsia="楷体_GB2312" w:cs="楷体_GB2312"/>
          <w:bCs/>
          <w:szCs w:val="32"/>
          <w:lang w:eastAsia="zh-CN"/>
        </w:rPr>
      </w:pPr>
      <w:r>
        <w:rPr>
          <w:rFonts w:hint="eastAsia" w:ascii="楷体_GB2312" w:hAnsi="楷体_GB2312" w:eastAsia="楷体_GB2312" w:cs="楷体_GB2312"/>
          <w:bCs/>
          <w:szCs w:val="32"/>
          <w:lang w:eastAsia="zh-CN"/>
        </w:rPr>
        <w:t>（</w:t>
      </w:r>
      <w:r>
        <w:rPr>
          <w:rFonts w:hint="eastAsia" w:ascii="楷体_GB2312" w:hAnsi="楷体_GB2312" w:eastAsia="楷体_GB2312" w:cs="楷体_GB2312"/>
          <w:bCs/>
          <w:szCs w:val="32"/>
          <w:lang w:val="en-US" w:eastAsia="zh-CN"/>
        </w:rPr>
        <w:t>五</w:t>
      </w:r>
      <w:r>
        <w:rPr>
          <w:rFonts w:hint="eastAsia" w:ascii="楷体_GB2312" w:hAnsi="楷体_GB2312" w:eastAsia="楷体_GB2312" w:cs="楷体_GB2312"/>
          <w:bCs/>
          <w:szCs w:val="32"/>
          <w:lang w:eastAsia="zh-CN"/>
        </w:rPr>
        <w:t>）安全饮水巩固提升项目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仿宋"/>
          <w:szCs w:val="32"/>
          <w:lang w:val="en-US" w:eastAsia="zh-CN"/>
        </w:rPr>
      </w:pPr>
      <w:r>
        <w:rPr>
          <w:rFonts w:hint="eastAsia" w:ascii="仿宋_GB2312" w:hAnsi="仿宋" w:eastAsia="仿宋_GB2312" w:cs="仿宋"/>
          <w:szCs w:val="32"/>
          <w:lang w:val="en-US" w:eastAsia="zh-CN"/>
        </w:rPr>
        <w:t>为进一步巩固饮水安全脱贫攻坚成果，提升农村群众饮水水平，计划从财政推进衔接乡村振兴补助资金中列支1430万元，其中从市级财政推进衔接乡村振兴补助资金中列支1010万元，从区级财政推进衔接乡村振兴补助资金中列支420万元，用于实施农村安全饮水巩固提升项目。</w:t>
      </w:r>
    </w:p>
    <w:p>
      <w:pPr>
        <w:spacing w:line="560" w:lineRule="exact"/>
        <w:ind w:firstLine="643" w:firstLineChars="200"/>
        <w:rPr>
          <w:rFonts w:hint="eastAsia" w:ascii="仿宋_GB2312" w:hAnsi="仿宋_GB2312" w:eastAsia="仿宋_GB2312" w:cs="仿宋_GB2312"/>
          <w:szCs w:val="32"/>
          <w:lang w:eastAsia="zh-CN"/>
        </w:rPr>
      </w:pPr>
      <w:r>
        <w:rPr>
          <w:rFonts w:hint="eastAsia" w:ascii="仿宋_GB2312" w:hAnsi="仿宋_GB2312" w:eastAsia="仿宋_GB2312" w:cs="仿宋_GB2312"/>
          <w:b/>
          <w:bCs/>
          <w:szCs w:val="32"/>
          <w:lang w:eastAsia="zh-CN"/>
        </w:rPr>
        <w:t>主管部门：</w:t>
      </w:r>
      <w:r>
        <w:rPr>
          <w:rFonts w:hint="eastAsia" w:ascii="仿宋_GB2312" w:hAnsi="仿宋_GB2312" w:eastAsia="仿宋_GB2312" w:cs="仿宋_GB2312"/>
          <w:szCs w:val="32"/>
          <w:lang w:eastAsia="zh-CN"/>
        </w:rPr>
        <w:t>区水务局</w:t>
      </w:r>
    </w:p>
    <w:p>
      <w:pPr>
        <w:numPr>
          <w:ilvl w:val="0"/>
          <w:numId w:val="0"/>
        </w:numPr>
        <w:spacing w:line="56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lang w:eastAsia="zh-CN"/>
        </w:rPr>
        <w:t>（</w:t>
      </w:r>
      <w:r>
        <w:rPr>
          <w:rFonts w:hint="eastAsia" w:ascii="楷体_GB2312" w:hAnsi="楷体_GB2312" w:eastAsia="楷体_GB2312" w:cs="楷体_GB2312"/>
          <w:bCs/>
          <w:szCs w:val="32"/>
          <w:lang w:val="en-US" w:eastAsia="zh-CN"/>
        </w:rPr>
        <w:t>六</w:t>
      </w:r>
      <w:r>
        <w:rPr>
          <w:rFonts w:hint="eastAsia" w:ascii="楷体_GB2312" w:hAnsi="楷体_GB2312" w:eastAsia="楷体_GB2312" w:cs="楷体_GB2312"/>
          <w:bCs/>
          <w:szCs w:val="32"/>
          <w:lang w:eastAsia="zh-CN"/>
        </w:rPr>
        <w:t>）</w:t>
      </w:r>
      <w:r>
        <w:rPr>
          <w:rFonts w:hint="eastAsia" w:ascii="楷体_GB2312" w:hAnsi="楷体_GB2312" w:eastAsia="楷体_GB2312" w:cs="楷体_GB2312"/>
          <w:bCs/>
          <w:szCs w:val="32"/>
        </w:rPr>
        <w:t>产业</w:t>
      </w:r>
      <w:r>
        <w:rPr>
          <w:rFonts w:hint="eastAsia" w:ascii="楷体_GB2312" w:hAnsi="楷体_GB2312" w:eastAsia="楷体_GB2312" w:cs="楷体_GB2312"/>
          <w:bCs/>
          <w:szCs w:val="32"/>
          <w:lang w:eastAsia="zh-CN"/>
        </w:rPr>
        <w:t>发展</w:t>
      </w:r>
      <w:r>
        <w:rPr>
          <w:rFonts w:hint="eastAsia" w:ascii="楷体_GB2312" w:hAnsi="楷体_GB2312" w:eastAsia="楷体_GB2312" w:cs="楷体_GB2312"/>
          <w:bCs/>
          <w:szCs w:val="32"/>
        </w:rPr>
        <w:t>项目</w:t>
      </w:r>
    </w:p>
    <w:p>
      <w:pPr>
        <w:spacing w:line="56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为进一步</w:t>
      </w:r>
      <w:r>
        <w:rPr>
          <w:rFonts w:hint="eastAsia" w:ascii="仿宋_GB2312" w:eastAsia="仿宋_GB2312"/>
          <w:szCs w:val="32"/>
        </w:rPr>
        <w:t>支持村级集体经济</w:t>
      </w:r>
      <w:r>
        <w:rPr>
          <w:rFonts w:hint="eastAsia" w:ascii="仿宋_GB2312" w:eastAsia="仿宋_GB2312"/>
          <w:szCs w:val="32"/>
          <w:lang w:val="en-US" w:eastAsia="zh-CN"/>
        </w:rPr>
        <w:t>壮大，促进脱贫人口和监测对象增收，按照市级财政推进乡村振兴衔接资金产业占比不低于60%的要求，计划从市级</w:t>
      </w:r>
      <w:r>
        <w:rPr>
          <w:rFonts w:hint="eastAsia" w:ascii="仿宋_GB2312" w:hAnsi="仿宋" w:eastAsia="仿宋_GB2312" w:cs="仿宋"/>
          <w:szCs w:val="32"/>
          <w:lang w:eastAsia="zh-CN"/>
        </w:rPr>
        <w:t>财政推进衔接乡村振兴补助资金</w:t>
      </w:r>
      <w:r>
        <w:rPr>
          <w:rFonts w:hint="eastAsia" w:ascii="仿宋_GB2312" w:hAnsi="仿宋" w:eastAsia="仿宋_GB2312" w:cs="仿宋"/>
          <w:szCs w:val="32"/>
          <w:lang w:val="en-US" w:eastAsia="zh-CN"/>
        </w:rPr>
        <w:t>中列支</w:t>
      </w:r>
      <w:r>
        <w:rPr>
          <w:rFonts w:hint="eastAsia" w:ascii="仿宋_GB2312" w:eastAsia="仿宋_GB2312"/>
          <w:szCs w:val="32"/>
          <w:lang w:val="en-US" w:eastAsia="zh-CN"/>
        </w:rPr>
        <w:t>2420万元用于产业发展。</w:t>
      </w:r>
    </w:p>
    <w:p>
      <w:pPr>
        <w:spacing w:line="560" w:lineRule="exact"/>
        <w:ind w:firstLine="643" w:firstLineChars="200"/>
        <w:rPr>
          <w:rFonts w:hint="default" w:ascii="仿宋_GB2312" w:eastAsia="仿宋_GB2312"/>
          <w:szCs w:val="32"/>
          <w:lang w:val="en-US" w:eastAsia="zh-CN"/>
        </w:rPr>
      </w:pPr>
      <w:r>
        <w:rPr>
          <w:rFonts w:hint="eastAsia" w:ascii="仿宋_GB2312" w:eastAsia="仿宋_GB2312"/>
          <w:b/>
          <w:bCs/>
          <w:szCs w:val="32"/>
          <w:lang w:val="en-US" w:eastAsia="zh-CN"/>
        </w:rPr>
        <w:t>主管部门：</w:t>
      </w:r>
      <w:r>
        <w:rPr>
          <w:rFonts w:hint="eastAsia" w:ascii="仿宋_GB2312" w:eastAsia="仿宋_GB2312"/>
          <w:szCs w:val="32"/>
          <w:lang w:val="en-US" w:eastAsia="zh-CN"/>
        </w:rPr>
        <w:t>区农业农村局</w:t>
      </w:r>
    </w:p>
    <w:p>
      <w:pPr>
        <w:numPr>
          <w:ilvl w:val="0"/>
          <w:numId w:val="0"/>
        </w:num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lang w:val="en-US" w:eastAsia="zh-CN"/>
        </w:rPr>
        <w:t>（七）村组道路提升</w:t>
      </w:r>
      <w:r>
        <w:rPr>
          <w:rFonts w:hint="eastAsia" w:ascii="楷体_GB2312" w:hAnsi="楷体_GB2312" w:eastAsia="楷体_GB2312" w:cs="楷体_GB2312"/>
          <w:szCs w:val="32"/>
        </w:rPr>
        <w:t>项目</w:t>
      </w:r>
    </w:p>
    <w:p>
      <w:pPr>
        <w:spacing w:line="560" w:lineRule="exact"/>
        <w:ind w:firstLine="640" w:firstLineChars="200"/>
        <w:rPr>
          <w:rFonts w:hint="default" w:ascii="仿宋_GB2312" w:hAnsi="仿宋" w:eastAsia="仿宋_GB2312" w:cs="仿宋"/>
          <w:szCs w:val="32"/>
          <w:lang w:val="en-US" w:eastAsia="zh-CN"/>
        </w:rPr>
      </w:pPr>
      <w:r>
        <w:rPr>
          <w:rFonts w:hint="eastAsia" w:ascii="仿宋_GB2312" w:hAnsi="仿宋" w:eastAsia="仿宋_GB2312" w:cs="仿宋"/>
          <w:szCs w:val="32"/>
        </w:rPr>
        <w:t>为</w:t>
      </w:r>
      <w:r>
        <w:rPr>
          <w:rFonts w:hint="eastAsia" w:ascii="仿宋_GB2312" w:hAnsi="仿宋" w:eastAsia="仿宋_GB2312" w:cs="仿宋"/>
          <w:szCs w:val="32"/>
          <w:lang w:eastAsia="zh-CN"/>
        </w:rPr>
        <w:t>进一步</w:t>
      </w:r>
      <w:r>
        <w:rPr>
          <w:rFonts w:hint="eastAsia" w:ascii="仿宋_GB2312" w:hAnsi="仿宋" w:eastAsia="仿宋_GB2312" w:cs="仿宋"/>
          <w:szCs w:val="32"/>
        </w:rPr>
        <w:t>改善农村人居环境，提升群众</w:t>
      </w:r>
      <w:r>
        <w:rPr>
          <w:rFonts w:hint="eastAsia" w:ascii="仿宋_GB2312" w:hAnsi="仿宋" w:eastAsia="仿宋_GB2312" w:cs="仿宋"/>
          <w:szCs w:val="32"/>
          <w:lang w:eastAsia="zh-CN"/>
        </w:rPr>
        <w:t>生产</w:t>
      </w:r>
      <w:r>
        <w:rPr>
          <w:rFonts w:hint="eastAsia" w:ascii="仿宋_GB2312" w:hAnsi="仿宋" w:eastAsia="仿宋_GB2312" w:cs="仿宋"/>
          <w:szCs w:val="32"/>
        </w:rPr>
        <w:t>生活水平，</w:t>
      </w:r>
      <w:r>
        <w:rPr>
          <w:rFonts w:hint="eastAsia" w:ascii="仿宋_GB2312" w:hAnsi="仿宋" w:eastAsia="仿宋_GB2312" w:cs="仿宋"/>
          <w:szCs w:val="32"/>
          <w:lang w:eastAsia="zh-CN"/>
        </w:rPr>
        <w:t>巩固建制村通硬化路成果，</w:t>
      </w:r>
      <w:r>
        <w:rPr>
          <w:rFonts w:hint="eastAsia" w:ascii="仿宋_GB2312" w:hAnsi="仿宋" w:eastAsia="仿宋_GB2312" w:cs="仿宋"/>
          <w:szCs w:val="32"/>
        </w:rPr>
        <w:t>计划</w:t>
      </w:r>
      <w:r>
        <w:rPr>
          <w:rFonts w:hint="eastAsia" w:ascii="仿宋_GB2312" w:hAnsi="仿宋" w:eastAsia="仿宋_GB2312" w:cs="仿宋"/>
          <w:szCs w:val="32"/>
          <w:lang w:eastAsia="zh-CN"/>
        </w:rPr>
        <w:t>从市级财政推进衔接乡村振兴补助资金中列支</w:t>
      </w:r>
      <w:r>
        <w:rPr>
          <w:rFonts w:hint="eastAsia" w:ascii="仿宋_GB2312" w:hAnsi="仿宋" w:eastAsia="仿宋_GB2312" w:cs="仿宋"/>
          <w:szCs w:val="32"/>
          <w:lang w:val="en-US" w:eastAsia="zh-CN"/>
        </w:rPr>
        <w:t>500</w:t>
      </w:r>
      <w:r>
        <w:rPr>
          <w:rFonts w:hint="eastAsia" w:ascii="仿宋_GB2312" w:hAnsi="仿宋" w:eastAsia="仿宋_GB2312" w:cs="仿宋"/>
          <w:szCs w:val="32"/>
          <w:lang w:eastAsia="zh-CN"/>
        </w:rPr>
        <w:t>万元，用于实施通村通组路、村内道路等村组道路提升项目。</w:t>
      </w:r>
    </w:p>
    <w:p>
      <w:pPr>
        <w:spacing w:line="560" w:lineRule="exact"/>
        <w:ind w:firstLine="643" w:firstLineChars="200"/>
        <w:rPr>
          <w:rFonts w:hint="eastAsia" w:ascii="仿宋_GB2312" w:hAnsi="仿宋" w:eastAsia="仿宋_GB2312" w:cs="仿宋"/>
          <w:szCs w:val="32"/>
          <w:lang w:eastAsia="zh-CN"/>
        </w:rPr>
      </w:pPr>
      <w:r>
        <w:rPr>
          <w:rFonts w:hint="eastAsia" w:ascii="仿宋_GB2312" w:hAnsi="仿宋" w:eastAsia="仿宋_GB2312" w:cs="仿宋"/>
          <w:b/>
          <w:bCs/>
          <w:szCs w:val="32"/>
          <w:lang w:eastAsia="zh-CN"/>
        </w:rPr>
        <w:t>牵头部门：</w:t>
      </w:r>
      <w:r>
        <w:rPr>
          <w:rFonts w:hint="eastAsia" w:ascii="仿宋_GB2312" w:hAnsi="仿宋" w:eastAsia="仿宋_GB2312" w:cs="仿宋"/>
          <w:szCs w:val="32"/>
          <w:lang w:eastAsia="zh-CN"/>
        </w:rPr>
        <w:t>区发改委</w:t>
      </w:r>
    </w:p>
    <w:p>
      <w:pPr>
        <w:spacing w:line="560" w:lineRule="exact"/>
        <w:ind w:firstLine="643" w:firstLineChars="200"/>
        <w:rPr>
          <w:rFonts w:hint="eastAsia" w:ascii="仿宋_GB2312" w:hAnsi="仿宋" w:eastAsia="仿宋_GB2312" w:cs="仿宋"/>
          <w:szCs w:val="32"/>
          <w:lang w:eastAsia="zh-CN"/>
        </w:rPr>
      </w:pPr>
      <w:r>
        <w:rPr>
          <w:rFonts w:hint="eastAsia" w:ascii="仿宋_GB2312" w:hAnsi="仿宋" w:eastAsia="仿宋_GB2312" w:cs="仿宋"/>
          <w:b/>
          <w:bCs/>
          <w:szCs w:val="32"/>
          <w:lang w:eastAsia="zh-CN"/>
        </w:rPr>
        <w:t>主管部门：</w:t>
      </w:r>
      <w:r>
        <w:rPr>
          <w:rFonts w:hint="eastAsia" w:ascii="仿宋_GB2312" w:hAnsi="仿宋" w:eastAsia="仿宋_GB2312" w:cs="仿宋"/>
          <w:szCs w:val="32"/>
          <w:lang w:eastAsia="zh-CN"/>
        </w:rPr>
        <w:t>区水务局、区住建局、区交通运输局</w:t>
      </w:r>
    </w:p>
    <w:p>
      <w:pPr>
        <w:spacing w:line="560" w:lineRule="exact"/>
        <w:ind w:firstLine="643" w:firstLineChars="200"/>
        <w:rPr>
          <w:rFonts w:hint="eastAsia" w:ascii="楷体_GB2312" w:hAnsi="楷体_GB2312" w:eastAsia="楷体_GB2312" w:cs="楷体_GB2312"/>
          <w:szCs w:val="32"/>
          <w:lang w:val="en-US" w:eastAsia="zh-CN"/>
        </w:rPr>
      </w:pPr>
      <w:r>
        <w:rPr>
          <w:rFonts w:hint="eastAsia" w:ascii="仿宋_GB2312" w:hAnsi="仿宋" w:eastAsia="仿宋_GB2312" w:cs="仿宋"/>
          <w:b/>
          <w:bCs/>
          <w:szCs w:val="32"/>
          <w:lang w:eastAsia="zh-CN"/>
        </w:rPr>
        <w:t>主管部门：</w:t>
      </w:r>
      <w:r>
        <w:rPr>
          <w:rFonts w:hint="eastAsia" w:ascii="仿宋_GB2312" w:hAnsi="仿宋" w:eastAsia="仿宋_GB2312" w:cs="仿宋"/>
          <w:szCs w:val="32"/>
          <w:lang w:eastAsia="zh-CN"/>
        </w:rPr>
        <w:t>区交通运输局</w:t>
      </w:r>
    </w:p>
    <w:p>
      <w:pPr>
        <w:spacing w:line="560" w:lineRule="exact"/>
        <w:ind w:firstLine="640" w:firstLineChars="200"/>
        <w:rPr>
          <w:rFonts w:hint="eastAsia" w:ascii="楷体_GB2312" w:hAnsi="楷体_GB2312" w:eastAsia="楷体_GB2312" w:cs="楷体_GB2312"/>
          <w:szCs w:val="32"/>
          <w:lang w:val="en-US" w:eastAsia="zh-CN"/>
        </w:rPr>
      </w:pPr>
      <w:r>
        <w:rPr>
          <w:rFonts w:hint="eastAsia" w:ascii="楷体_GB2312" w:hAnsi="楷体_GB2312" w:eastAsia="楷体_GB2312" w:cs="楷体_GB2312"/>
          <w:szCs w:val="32"/>
          <w:lang w:val="en-US" w:eastAsia="zh-CN"/>
        </w:rPr>
        <w:t>（八）衔接资金项目管理费</w:t>
      </w:r>
    </w:p>
    <w:p>
      <w:pPr>
        <w:spacing w:line="560" w:lineRule="exact"/>
        <w:ind w:firstLine="640" w:firstLineChars="200"/>
        <w:rPr>
          <w:rFonts w:hint="default" w:ascii="仿宋_GB2312" w:hAnsi="仿宋" w:eastAsia="仿宋_GB2312" w:cs="仿宋"/>
          <w:szCs w:val="32"/>
          <w:lang w:val="en-US"/>
        </w:rPr>
      </w:pPr>
      <w:r>
        <w:rPr>
          <w:rFonts w:hint="eastAsia" w:ascii="仿宋_GB2312" w:hAnsi="仿宋" w:eastAsia="仿宋_GB2312" w:cs="仿宋"/>
          <w:szCs w:val="32"/>
          <w:lang w:val="en-US" w:eastAsia="zh-CN"/>
        </w:rPr>
        <w:t>为确保项目顺利实施，计划从区级财政推进乡村振兴衔接补助资金中列支2600万元，用于乡村振兴规划编制、公共服务和基础设施类项目设计、监理、质检、审计、资</w:t>
      </w:r>
      <w:bookmarkStart w:id="0" w:name="_GoBack"/>
      <w:bookmarkEnd w:id="0"/>
      <w:r>
        <w:rPr>
          <w:rFonts w:hint="eastAsia" w:ascii="仿宋_GB2312" w:hAnsi="仿宋" w:eastAsia="仿宋_GB2312" w:cs="仿宋"/>
          <w:szCs w:val="32"/>
          <w:lang w:val="en-US" w:eastAsia="zh-CN"/>
        </w:rPr>
        <w:t>金绩效评价等管理费用。</w:t>
      </w:r>
    </w:p>
    <w:p>
      <w:pPr>
        <w:spacing w:line="560" w:lineRule="exact"/>
        <w:ind w:firstLine="643" w:firstLineChars="200"/>
        <w:rPr>
          <w:rFonts w:hint="eastAsia" w:ascii="仿宋_GB2312" w:hAnsi="仿宋" w:eastAsia="仿宋_GB2312" w:cs="仿宋"/>
          <w:szCs w:val="32"/>
          <w:lang w:eastAsia="zh-CN"/>
        </w:rPr>
      </w:pPr>
      <w:r>
        <w:rPr>
          <w:rFonts w:hint="eastAsia" w:ascii="仿宋_GB2312" w:hAnsi="仿宋" w:eastAsia="仿宋_GB2312" w:cs="仿宋"/>
          <w:b/>
          <w:bCs/>
          <w:szCs w:val="32"/>
        </w:rPr>
        <w:t>主管部门：</w:t>
      </w:r>
      <w:r>
        <w:rPr>
          <w:rFonts w:hint="eastAsia" w:ascii="仿宋_GB2312" w:hAnsi="仿宋" w:eastAsia="仿宋_GB2312" w:cs="仿宋"/>
          <w:szCs w:val="32"/>
          <w:lang w:eastAsia="zh-CN"/>
        </w:rPr>
        <w:t>区乡村振兴局</w:t>
      </w:r>
    </w:p>
    <w:p>
      <w:pPr>
        <w:spacing w:line="560" w:lineRule="exact"/>
        <w:ind w:firstLine="640" w:firstLineChars="200"/>
        <w:rPr>
          <w:rFonts w:hint="eastAsia" w:ascii="黑体" w:hAnsi="黑体" w:eastAsia="黑体"/>
          <w:szCs w:val="32"/>
        </w:rPr>
      </w:pPr>
      <w:r>
        <w:rPr>
          <w:rFonts w:hint="eastAsia" w:ascii="黑体" w:hAnsi="黑体" w:eastAsia="黑体"/>
          <w:szCs w:val="32"/>
        </w:rPr>
        <w:t>三、工作要求</w:t>
      </w:r>
    </w:p>
    <w:p>
      <w:pPr>
        <w:spacing w:line="560" w:lineRule="exact"/>
        <w:ind w:firstLine="640" w:firstLineChars="200"/>
        <w:rPr>
          <w:rFonts w:hint="eastAsia" w:ascii="仿宋_GB2312" w:hAnsi="仿宋" w:eastAsia="仿宋_GB2312" w:cs="仿宋"/>
          <w:szCs w:val="32"/>
        </w:rPr>
      </w:pPr>
      <w:r>
        <w:rPr>
          <w:rFonts w:hint="eastAsia" w:ascii="仿宋_GB2312" w:hAnsi="仿宋" w:eastAsia="仿宋_GB2312" w:cs="仿宋"/>
          <w:szCs w:val="32"/>
        </w:rPr>
        <w:t>（一）各主管部门和项目实施单位要严格按照《西安市长安区财政衔接推进乡村振兴补助资金项目管理实施细则（试行）》</w:t>
      </w:r>
      <w:r>
        <w:rPr>
          <w:rFonts w:hint="eastAsia" w:ascii="仿宋_GB2312" w:hAnsi="仿宋" w:eastAsia="仿宋_GB2312" w:cs="仿宋"/>
          <w:szCs w:val="32"/>
          <w:lang w:val="en-US" w:eastAsia="zh-CN"/>
        </w:rPr>
        <w:t>和</w:t>
      </w:r>
      <w:r>
        <w:rPr>
          <w:rFonts w:hint="eastAsia" w:ascii="仿宋_GB2312" w:hAnsi="仿宋" w:eastAsia="仿宋_GB2312" w:cs="仿宋"/>
          <w:szCs w:val="32"/>
        </w:rPr>
        <w:t>《西安市长安区财政衔接乡村振兴补助资金管理</w:t>
      </w:r>
      <w:r>
        <w:rPr>
          <w:rFonts w:hint="eastAsia" w:ascii="仿宋_GB2312" w:hAnsi="仿宋" w:eastAsia="仿宋_GB2312" w:cs="仿宋"/>
          <w:szCs w:val="32"/>
          <w:lang w:val="en-US" w:eastAsia="zh-CN"/>
        </w:rPr>
        <w:t>办法（试行）》</w:t>
      </w:r>
      <w:r>
        <w:rPr>
          <w:rFonts w:hint="eastAsia" w:ascii="仿宋_GB2312" w:hAnsi="仿宋" w:eastAsia="仿宋_GB2312" w:cs="仿宋"/>
          <w:szCs w:val="32"/>
        </w:rPr>
        <w:t>、《西安市扶贫资金项目公告公示实施细则》等相关文件规定，认真做好项目立项、公示公告、资金使用、监督指导、检查验收、项目报账、资金拨付、档案整理等各项工作。</w:t>
      </w:r>
    </w:p>
    <w:p>
      <w:pPr>
        <w:spacing w:line="560" w:lineRule="exact"/>
        <w:ind w:firstLine="640" w:firstLineChars="200"/>
        <w:rPr>
          <w:rFonts w:hint="eastAsia" w:ascii="仿宋_GB2312" w:hAnsi="仿宋" w:eastAsia="仿宋_GB2312" w:cs="仿宋"/>
          <w:szCs w:val="32"/>
        </w:rPr>
      </w:pPr>
      <w:r>
        <w:rPr>
          <w:rFonts w:hint="eastAsia" w:ascii="仿宋_GB2312" w:hAnsi="仿宋" w:eastAsia="仿宋_GB2312" w:cs="仿宋"/>
          <w:szCs w:val="32"/>
        </w:rPr>
        <w:t>（二）由区审计局</w:t>
      </w:r>
      <w:r>
        <w:rPr>
          <w:rFonts w:hint="eastAsia" w:ascii="仿宋_GB2312" w:hAnsi="仿宋" w:eastAsia="仿宋_GB2312" w:cs="仿宋"/>
          <w:szCs w:val="32"/>
          <w:lang w:eastAsia="zh-CN"/>
        </w:rPr>
        <w:t>牵头</w:t>
      </w:r>
      <w:r>
        <w:rPr>
          <w:rFonts w:hint="eastAsia" w:ascii="仿宋_GB2312" w:hAnsi="仿宋" w:eastAsia="仿宋_GB2312" w:cs="仿宋"/>
          <w:szCs w:val="32"/>
        </w:rPr>
        <w:t>，纪检、财政、</w:t>
      </w:r>
      <w:r>
        <w:rPr>
          <w:rFonts w:hint="eastAsia" w:ascii="仿宋_GB2312" w:hAnsi="仿宋" w:eastAsia="仿宋_GB2312" w:cs="仿宋"/>
          <w:szCs w:val="32"/>
          <w:lang w:eastAsia="zh-CN"/>
        </w:rPr>
        <w:t>乡村振兴</w:t>
      </w:r>
      <w:r>
        <w:rPr>
          <w:rFonts w:hint="eastAsia" w:ascii="仿宋_GB2312" w:hAnsi="仿宋" w:eastAsia="仿宋_GB2312" w:cs="仿宋"/>
          <w:szCs w:val="32"/>
        </w:rPr>
        <w:t>等部门配合，加强我区</w:t>
      </w:r>
      <w:r>
        <w:rPr>
          <w:rFonts w:hint="eastAsia" w:ascii="仿宋_GB2312" w:hAnsi="仿宋" w:eastAsia="仿宋_GB2312" w:cs="仿宋"/>
          <w:szCs w:val="32"/>
          <w:lang w:eastAsia="zh-CN"/>
        </w:rPr>
        <w:t>财政推进衔接乡村振兴补助资金</w:t>
      </w:r>
      <w:r>
        <w:rPr>
          <w:rFonts w:hint="eastAsia" w:ascii="仿宋_GB2312" w:hAnsi="仿宋" w:eastAsia="仿宋_GB2312" w:cs="仿宋"/>
          <w:szCs w:val="32"/>
        </w:rPr>
        <w:t>使用监管，定期进行专项审计检查，确保项目和资金安全运行。</w:t>
      </w:r>
    </w:p>
    <w:p>
      <w:pPr>
        <w:spacing w:line="560" w:lineRule="exact"/>
        <w:ind w:firstLine="640" w:firstLineChars="200"/>
        <w:rPr>
          <w:rFonts w:hint="eastAsia" w:ascii="仿宋_GB2312" w:hAnsi="仿宋" w:eastAsia="仿宋_GB2312" w:cs="仿宋"/>
          <w:szCs w:val="32"/>
        </w:rPr>
      </w:pPr>
    </w:p>
    <w:sectPr>
      <w:headerReference r:id="rId3" w:type="default"/>
      <w:footerReference r:id="rId5" w:type="default"/>
      <w:headerReference r:id="rId4" w:type="even"/>
      <w:footerReference r:id="rId6" w:type="even"/>
      <w:pgSz w:w="11906" w:h="16838"/>
      <w:pgMar w:top="2098" w:right="1474" w:bottom="1984" w:left="1587" w:header="851" w:footer="1361" w:gutter="0"/>
      <w:pgNumType w:start="1"/>
      <w:cols w:space="720" w:num="1"/>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right="336" w:rightChars="105"/>
      <w:jc w:val="right"/>
      <w:rPr>
        <w:rStyle w:val="15"/>
        <w:rFonts w:hint="eastAsia" w:ascii="宋体" w:hAnsi="宋体" w:eastAsia="宋体"/>
        <w:sz w:val="28"/>
      </w:rPr>
    </w:pPr>
    <w:r>
      <w:rPr>
        <w:rStyle w:val="15"/>
        <w:rFonts w:ascii="宋体" w:hAnsi="宋体" w:eastAsia="宋体"/>
        <w:sz w:val="28"/>
      </w:rPr>
      <w:t>—</w:t>
    </w:r>
    <w:r>
      <w:rPr>
        <w:rStyle w:val="15"/>
        <w:rFonts w:hint="eastAsia" w:ascii="宋体" w:hAnsi="宋体" w:eastAsia="宋体"/>
        <w:sz w:val="28"/>
      </w:rPr>
      <w:t xml:space="preserve"> </w:t>
    </w:r>
    <w:r>
      <w:rPr>
        <w:rFonts w:ascii="宋体" w:hAnsi="宋体" w:eastAsia="宋体"/>
        <w:sz w:val="28"/>
      </w:rPr>
      <w:fldChar w:fldCharType="begin"/>
    </w:r>
    <w:r>
      <w:rPr>
        <w:rStyle w:val="15"/>
        <w:rFonts w:ascii="宋体" w:hAnsi="宋体" w:eastAsia="宋体"/>
        <w:sz w:val="28"/>
      </w:rPr>
      <w:instrText xml:space="preserve">PAGE  </w:instrText>
    </w:r>
    <w:r>
      <w:rPr>
        <w:rFonts w:ascii="宋体" w:hAnsi="宋体" w:eastAsia="宋体"/>
        <w:sz w:val="28"/>
      </w:rPr>
      <w:fldChar w:fldCharType="separate"/>
    </w:r>
    <w:r>
      <w:rPr>
        <w:rStyle w:val="15"/>
        <w:rFonts w:ascii="宋体" w:hAnsi="宋体" w:eastAsia="宋体"/>
        <w:sz w:val="28"/>
      </w:rPr>
      <w:t>3</w:t>
    </w:r>
    <w:r>
      <w:rPr>
        <w:rFonts w:ascii="宋体" w:hAnsi="宋体" w:eastAsia="宋体"/>
        <w:sz w:val="28"/>
      </w:rPr>
      <w:fldChar w:fldCharType="end"/>
    </w:r>
    <w:r>
      <w:rPr>
        <w:rStyle w:val="15"/>
        <w:rFonts w:hint="eastAsia" w:ascii="宋体" w:hAnsi="宋体" w:eastAsia="宋体"/>
        <w:sz w:val="28"/>
      </w:rPr>
      <w:t xml:space="preserve"> </w:t>
    </w:r>
    <w:r>
      <w:rPr>
        <w:rStyle w:val="15"/>
        <w:rFonts w:ascii="宋体" w:hAnsi="宋体" w:eastAsia="宋体"/>
        <w:sz w:val="28"/>
      </w:rPr>
      <w:t>—</w:t>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2688" w:wrap="around" w:vAnchor="text" w:hAnchor="margin" w:xAlign="outside" w:y="3"/>
      <w:ind w:left="362" w:leftChars="113" w:firstLine="14" w:firstLineChars="5"/>
      <w:rPr>
        <w:rStyle w:val="15"/>
        <w:rFonts w:hint="eastAsia" w:ascii="宋体" w:hAnsi="宋体" w:eastAsia="宋体"/>
        <w:sz w:val="28"/>
        <w:szCs w:val="28"/>
      </w:rPr>
    </w:pPr>
    <w:r>
      <w:rPr>
        <w:rStyle w:val="15"/>
        <w:rFonts w:hint="eastAsia" w:ascii="宋体" w:hAnsi="宋体" w:eastAsia="宋体"/>
        <w:sz w:val="28"/>
        <w:szCs w:val="28"/>
      </w:rPr>
      <w:t xml:space="preserve">— </w:t>
    </w:r>
    <w:r>
      <w:rPr>
        <w:rFonts w:ascii="宋体" w:hAnsi="宋体" w:eastAsia="宋体"/>
        <w:sz w:val="28"/>
        <w:szCs w:val="28"/>
      </w:rPr>
      <w:fldChar w:fldCharType="begin"/>
    </w:r>
    <w:r>
      <w:rPr>
        <w:rStyle w:val="15"/>
        <w:rFonts w:ascii="宋体" w:hAnsi="宋体" w:eastAsia="宋体"/>
        <w:sz w:val="28"/>
        <w:szCs w:val="28"/>
      </w:rPr>
      <w:instrText xml:space="preserve">PAGE  </w:instrText>
    </w:r>
    <w:r>
      <w:rPr>
        <w:rFonts w:ascii="宋体" w:hAnsi="宋体" w:eastAsia="宋体"/>
        <w:sz w:val="28"/>
        <w:szCs w:val="28"/>
      </w:rPr>
      <w:fldChar w:fldCharType="separate"/>
    </w:r>
    <w:r>
      <w:rPr>
        <w:rStyle w:val="15"/>
        <w:rFonts w:ascii="宋体" w:hAnsi="宋体" w:eastAsia="宋体"/>
        <w:sz w:val="28"/>
        <w:szCs w:val="28"/>
      </w:rPr>
      <w:t>2</w:t>
    </w:r>
    <w:r>
      <w:rPr>
        <w:rFonts w:ascii="宋体" w:hAnsi="宋体" w:eastAsia="宋体"/>
        <w:sz w:val="28"/>
        <w:szCs w:val="28"/>
      </w:rPr>
      <w:fldChar w:fldCharType="end"/>
    </w:r>
    <w:r>
      <w:rPr>
        <w:rStyle w:val="15"/>
        <w:rFonts w:hint="eastAsia" w:ascii="宋体" w:hAnsi="宋体" w:eastAsia="宋体"/>
        <w:sz w:val="28"/>
        <w:szCs w:val="28"/>
      </w:rPr>
      <w:t xml:space="preserve"> —</w:t>
    </w:r>
  </w:p>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5"/>
  <w:evenAndOddHeaders w:val="1"/>
  <w:drawingGridHorizontalSpacing w:val="158"/>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xNWYxNjYwNjM0Y2MwNzUxYTE3YjhiZDY5ZjZjNmQifQ=="/>
  </w:docVars>
  <w:rsids>
    <w:rsidRoot w:val="60200CDC"/>
    <w:rsid w:val="000012CD"/>
    <w:rsid w:val="000045F6"/>
    <w:rsid w:val="000110F1"/>
    <w:rsid w:val="00013D81"/>
    <w:rsid w:val="00015364"/>
    <w:rsid w:val="000359FE"/>
    <w:rsid w:val="00040851"/>
    <w:rsid w:val="00040C1D"/>
    <w:rsid w:val="00044369"/>
    <w:rsid w:val="00057E66"/>
    <w:rsid w:val="0008334F"/>
    <w:rsid w:val="00095F67"/>
    <w:rsid w:val="000B7F52"/>
    <w:rsid w:val="000C0184"/>
    <w:rsid w:val="000E1AD8"/>
    <w:rsid w:val="000E4E54"/>
    <w:rsid w:val="000F57D7"/>
    <w:rsid w:val="00111218"/>
    <w:rsid w:val="0011492D"/>
    <w:rsid w:val="00120A1D"/>
    <w:rsid w:val="001555C4"/>
    <w:rsid w:val="00173663"/>
    <w:rsid w:val="001B6425"/>
    <w:rsid w:val="001F539B"/>
    <w:rsid w:val="002047E8"/>
    <w:rsid w:val="00204DEC"/>
    <w:rsid w:val="00215EF0"/>
    <w:rsid w:val="00216BC2"/>
    <w:rsid w:val="00226032"/>
    <w:rsid w:val="00227CF3"/>
    <w:rsid w:val="00232437"/>
    <w:rsid w:val="00236B12"/>
    <w:rsid w:val="00254678"/>
    <w:rsid w:val="0026096C"/>
    <w:rsid w:val="00263BE3"/>
    <w:rsid w:val="00275D0F"/>
    <w:rsid w:val="00285704"/>
    <w:rsid w:val="00286D14"/>
    <w:rsid w:val="002924A9"/>
    <w:rsid w:val="002928F0"/>
    <w:rsid w:val="002C1E5D"/>
    <w:rsid w:val="002D1514"/>
    <w:rsid w:val="002E217C"/>
    <w:rsid w:val="0031029A"/>
    <w:rsid w:val="00330B33"/>
    <w:rsid w:val="003401F7"/>
    <w:rsid w:val="00351D7B"/>
    <w:rsid w:val="00360DB1"/>
    <w:rsid w:val="00376D75"/>
    <w:rsid w:val="0038243C"/>
    <w:rsid w:val="003912E0"/>
    <w:rsid w:val="00393D75"/>
    <w:rsid w:val="00396ED5"/>
    <w:rsid w:val="003B16C3"/>
    <w:rsid w:val="003B571E"/>
    <w:rsid w:val="003B6415"/>
    <w:rsid w:val="003C512F"/>
    <w:rsid w:val="003E66A3"/>
    <w:rsid w:val="0040592D"/>
    <w:rsid w:val="00406990"/>
    <w:rsid w:val="004134BA"/>
    <w:rsid w:val="00417A46"/>
    <w:rsid w:val="00433081"/>
    <w:rsid w:val="00436733"/>
    <w:rsid w:val="0044722E"/>
    <w:rsid w:val="00484828"/>
    <w:rsid w:val="004D4FE7"/>
    <w:rsid w:val="004F5497"/>
    <w:rsid w:val="004F7B40"/>
    <w:rsid w:val="00515878"/>
    <w:rsid w:val="005218B0"/>
    <w:rsid w:val="005230E1"/>
    <w:rsid w:val="00536FD8"/>
    <w:rsid w:val="00554542"/>
    <w:rsid w:val="00561940"/>
    <w:rsid w:val="00561E1E"/>
    <w:rsid w:val="00573707"/>
    <w:rsid w:val="005B23F3"/>
    <w:rsid w:val="005B4966"/>
    <w:rsid w:val="005D3424"/>
    <w:rsid w:val="005E0F38"/>
    <w:rsid w:val="005F405A"/>
    <w:rsid w:val="005F6E06"/>
    <w:rsid w:val="005F70BC"/>
    <w:rsid w:val="0061462F"/>
    <w:rsid w:val="00622BC3"/>
    <w:rsid w:val="00624444"/>
    <w:rsid w:val="00630842"/>
    <w:rsid w:val="00632FE8"/>
    <w:rsid w:val="00651AFD"/>
    <w:rsid w:val="006556E2"/>
    <w:rsid w:val="006704F3"/>
    <w:rsid w:val="0067142A"/>
    <w:rsid w:val="006746F3"/>
    <w:rsid w:val="00682DA9"/>
    <w:rsid w:val="00682EE8"/>
    <w:rsid w:val="006B0269"/>
    <w:rsid w:val="006B4A8C"/>
    <w:rsid w:val="006C01CB"/>
    <w:rsid w:val="006D58BD"/>
    <w:rsid w:val="00701122"/>
    <w:rsid w:val="007060C9"/>
    <w:rsid w:val="007209E3"/>
    <w:rsid w:val="00730FF9"/>
    <w:rsid w:val="007402F4"/>
    <w:rsid w:val="00751556"/>
    <w:rsid w:val="00760EF9"/>
    <w:rsid w:val="00761FC9"/>
    <w:rsid w:val="0077051F"/>
    <w:rsid w:val="00773BEF"/>
    <w:rsid w:val="00784C77"/>
    <w:rsid w:val="007876EE"/>
    <w:rsid w:val="0079258C"/>
    <w:rsid w:val="007A5EB9"/>
    <w:rsid w:val="007A7DEA"/>
    <w:rsid w:val="007B7659"/>
    <w:rsid w:val="007C240A"/>
    <w:rsid w:val="007C3AA0"/>
    <w:rsid w:val="007C5F57"/>
    <w:rsid w:val="007E2ABE"/>
    <w:rsid w:val="007E30CF"/>
    <w:rsid w:val="007E72C6"/>
    <w:rsid w:val="00803713"/>
    <w:rsid w:val="0080712D"/>
    <w:rsid w:val="0081689D"/>
    <w:rsid w:val="0082183B"/>
    <w:rsid w:val="0082215A"/>
    <w:rsid w:val="00823FA6"/>
    <w:rsid w:val="00833104"/>
    <w:rsid w:val="00846C6F"/>
    <w:rsid w:val="00854E3D"/>
    <w:rsid w:val="00865A23"/>
    <w:rsid w:val="00867AF5"/>
    <w:rsid w:val="008828F8"/>
    <w:rsid w:val="008955DE"/>
    <w:rsid w:val="00897FDF"/>
    <w:rsid w:val="008A4C20"/>
    <w:rsid w:val="008B12AB"/>
    <w:rsid w:val="008C3972"/>
    <w:rsid w:val="008D7675"/>
    <w:rsid w:val="008E4974"/>
    <w:rsid w:val="009019A3"/>
    <w:rsid w:val="00915B6D"/>
    <w:rsid w:val="00925CC4"/>
    <w:rsid w:val="009269E3"/>
    <w:rsid w:val="00932E1B"/>
    <w:rsid w:val="009356B1"/>
    <w:rsid w:val="00951B89"/>
    <w:rsid w:val="00955183"/>
    <w:rsid w:val="00963432"/>
    <w:rsid w:val="00965854"/>
    <w:rsid w:val="00966C69"/>
    <w:rsid w:val="009676DA"/>
    <w:rsid w:val="00985AA2"/>
    <w:rsid w:val="009863C5"/>
    <w:rsid w:val="009A3891"/>
    <w:rsid w:val="009A41DC"/>
    <w:rsid w:val="009B2DB8"/>
    <w:rsid w:val="009C2EF0"/>
    <w:rsid w:val="009C6D1E"/>
    <w:rsid w:val="009D73B1"/>
    <w:rsid w:val="009E2D73"/>
    <w:rsid w:val="009F0A3F"/>
    <w:rsid w:val="009F58FE"/>
    <w:rsid w:val="00A07556"/>
    <w:rsid w:val="00A10EFB"/>
    <w:rsid w:val="00A1461A"/>
    <w:rsid w:val="00A31C6F"/>
    <w:rsid w:val="00A37806"/>
    <w:rsid w:val="00A41DF3"/>
    <w:rsid w:val="00A518B6"/>
    <w:rsid w:val="00A64161"/>
    <w:rsid w:val="00A66FFC"/>
    <w:rsid w:val="00A95BBE"/>
    <w:rsid w:val="00AB03D1"/>
    <w:rsid w:val="00AC3961"/>
    <w:rsid w:val="00AD2742"/>
    <w:rsid w:val="00AD4F35"/>
    <w:rsid w:val="00AD5010"/>
    <w:rsid w:val="00AD5C3C"/>
    <w:rsid w:val="00AD6F8C"/>
    <w:rsid w:val="00B20057"/>
    <w:rsid w:val="00B20B9C"/>
    <w:rsid w:val="00B31F05"/>
    <w:rsid w:val="00B37064"/>
    <w:rsid w:val="00B521D7"/>
    <w:rsid w:val="00B70545"/>
    <w:rsid w:val="00B70CE4"/>
    <w:rsid w:val="00BC05C2"/>
    <w:rsid w:val="00BE0BC6"/>
    <w:rsid w:val="00BE2681"/>
    <w:rsid w:val="00BF102B"/>
    <w:rsid w:val="00C01F52"/>
    <w:rsid w:val="00C0456A"/>
    <w:rsid w:val="00C5707A"/>
    <w:rsid w:val="00C63C77"/>
    <w:rsid w:val="00C7011E"/>
    <w:rsid w:val="00C72DB7"/>
    <w:rsid w:val="00C74679"/>
    <w:rsid w:val="00C81B29"/>
    <w:rsid w:val="00CA687B"/>
    <w:rsid w:val="00CB0F40"/>
    <w:rsid w:val="00CB22D3"/>
    <w:rsid w:val="00CB3CD0"/>
    <w:rsid w:val="00CB7B6D"/>
    <w:rsid w:val="00CE73F5"/>
    <w:rsid w:val="00CF10D4"/>
    <w:rsid w:val="00CF2141"/>
    <w:rsid w:val="00CF6833"/>
    <w:rsid w:val="00D201D0"/>
    <w:rsid w:val="00D26CAF"/>
    <w:rsid w:val="00D31253"/>
    <w:rsid w:val="00D375D2"/>
    <w:rsid w:val="00D43831"/>
    <w:rsid w:val="00D6117A"/>
    <w:rsid w:val="00D6322D"/>
    <w:rsid w:val="00D73F02"/>
    <w:rsid w:val="00D75D51"/>
    <w:rsid w:val="00DB4CC3"/>
    <w:rsid w:val="00DB6598"/>
    <w:rsid w:val="00DB6F6E"/>
    <w:rsid w:val="00DE02C4"/>
    <w:rsid w:val="00E00FAC"/>
    <w:rsid w:val="00E06AA7"/>
    <w:rsid w:val="00E1387A"/>
    <w:rsid w:val="00E77F6E"/>
    <w:rsid w:val="00EA7322"/>
    <w:rsid w:val="00EB2EFC"/>
    <w:rsid w:val="00EE6394"/>
    <w:rsid w:val="00F04385"/>
    <w:rsid w:val="00F32535"/>
    <w:rsid w:val="00F332FF"/>
    <w:rsid w:val="00F41308"/>
    <w:rsid w:val="00F452EE"/>
    <w:rsid w:val="00F5172C"/>
    <w:rsid w:val="00F530E9"/>
    <w:rsid w:val="00F611D2"/>
    <w:rsid w:val="00F6361F"/>
    <w:rsid w:val="00F73A2A"/>
    <w:rsid w:val="00F74C62"/>
    <w:rsid w:val="00F77114"/>
    <w:rsid w:val="00F81210"/>
    <w:rsid w:val="00F83719"/>
    <w:rsid w:val="00F906A6"/>
    <w:rsid w:val="00F90A71"/>
    <w:rsid w:val="00F967A1"/>
    <w:rsid w:val="00FC3BED"/>
    <w:rsid w:val="00FC647A"/>
    <w:rsid w:val="00FD2AE3"/>
    <w:rsid w:val="00FF555F"/>
    <w:rsid w:val="00FF6987"/>
    <w:rsid w:val="03D42B17"/>
    <w:rsid w:val="058D2FFA"/>
    <w:rsid w:val="06437AA7"/>
    <w:rsid w:val="06DD45F8"/>
    <w:rsid w:val="06EE5A56"/>
    <w:rsid w:val="07417CDB"/>
    <w:rsid w:val="09CF602A"/>
    <w:rsid w:val="0B902719"/>
    <w:rsid w:val="0BA70192"/>
    <w:rsid w:val="0C2042A8"/>
    <w:rsid w:val="0C72182D"/>
    <w:rsid w:val="0C864880"/>
    <w:rsid w:val="0CAF7FFC"/>
    <w:rsid w:val="0DB46E9F"/>
    <w:rsid w:val="0E882C5E"/>
    <w:rsid w:val="0F7B0C6A"/>
    <w:rsid w:val="0F7C5913"/>
    <w:rsid w:val="101A59EB"/>
    <w:rsid w:val="168F52A9"/>
    <w:rsid w:val="16DF710F"/>
    <w:rsid w:val="172E2161"/>
    <w:rsid w:val="179E38EA"/>
    <w:rsid w:val="17BE2AC6"/>
    <w:rsid w:val="18A65B8B"/>
    <w:rsid w:val="1A200717"/>
    <w:rsid w:val="1AED75C1"/>
    <w:rsid w:val="1B982F04"/>
    <w:rsid w:val="1E74127A"/>
    <w:rsid w:val="2102410D"/>
    <w:rsid w:val="213B224E"/>
    <w:rsid w:val="217D07BD"/>
    <w:rsid w:val="22941464"/>
    <w:rsid w:val="2DA80CDF"/>
    <w:rsid w:val="324207A3"/>
    <w:rsid w:val="32B05905"/>
    <w:rsid w:val="32C85D57"/>
    <w:rsid w:val="33FB5479"/>
    <w:rsid w:val="35960480"/>
    <w:rsid w:val="39556B24"/>
    <w:rsid w:val="39A501E6"/>
    <w:rsid w:val="39CF5CF3"/>
    <w:rsid w:val="39E35F0C"/>
    <w:rsid w:val="3A28160F"/>
    <w:rsid w:val="3E475234"/>
    <w:rsid w:val="3F596B3B"/>
    <w:rsid w:val="42C602F2"/>
    <w:rsid w:val="442F7ABC"/>
    <w:rsid w:val="45147F89"/>
    <w:rsid w:val="4593138F"/>
    <w:rsid w:val="484A23D9"/>
    <w:rsid w:val="4E5B0DB9"/>
    <w:rsid w:val="4E647C03"/>
    <w:rsid w:val="4EDB5E91"/>
    <w:rsid w:val="4F714F11"/>
    <w:rsid w:val="51700F60"/>
    <w:rsid w:val="51B70C38"/>
    <w:rsid w:val="52672BFD"/>
    <w:rsid w:val="528E354F"/>
    <w:rsid w:val="54A8300C"/>
    <w:rsid w:val="57432584"/>
    <w:rsid w:val="57546B40"/>
    <w:rsid w:val="579E332F"/>
    <w:rsid w:val="597647FD"/>
    <w:rsid w:val="5B420F1C"/>
    <w:rsid w:val="5BA22CF0"/>
    <w:rsid w:val="5C092869"/>
    <w:rsid w:val="5D5A1B7F"/>
    <w:rsid w:val="60200CDC"/>
    <w:rsid w:val="62AA1580"/>
    <w:rsid w:val="63713EAF"/>
    <w:rsid w:val="65CB6E53"/>
    <w:rsid w:val="67EC1A82"/>
    <w:rsid w:val="687A23F3"/>
    <w:rsid w:val="687C4DCE"/>
    <w:rsid w:val="68BE5C5B"/>
    <w:rsid w:val="6DEF7612"/>
    <w:rsid w:val="6E0748DE"/>
    <w:rsid w:val="6E1B735E"/>
    <w:rsid w:val="6E7E7F8F"/>
    <w:rsid w:val="6F216716"/>
    <w:rsid w:val="71263BC7"/>
    <w:rsid w:val="74C0176B"/>
    <w:rsid w:val="74F85CAD"/>
    <w:rsid w:val="788D3B92"/>
    <w:rsid w:val="7D123917"/>
    <w:rsid w:val="7E357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qFormat/>
    <w:uiPriority w:val="0"/>
    <w:pPr>
      <w:ind w:firstLine="624" w:firstLineChars="200"/>
    </w:pPr>
    <w:rPr>
      <w:rFonts w:ascii="方正仿宋简体"/>
      <w:spacing w:val="30"/>
      <w:w w:val="80"/>
    </w:rPr>
  </w:style>
  <w:style w:type="paragraph" w:styleId="4">
    <w:name w:val="Plain Text"/>
    <w:basedOn w:val="1"/>
    <w:qFormat/>
    <w:uiPriority w:val="0"/>
    <w:rPr>
      <w:rFonts w:ascii="宋体" w:hAnsi="Courier New" w:eastAsia="宋体"/>
      <w:sz w:val="21"/>
    </w:rPr>
  </w:style>
  <w:style w:type="paragraph" w:styleId="5">
    <w:name w:val="Date"/>
    <w:basedOn w:val="1"/>
    <w:next w:val="1"/>
    <w:qFormat/>
    <w:uiPriority w:val="0"/>
    <w:pPr>
      <w:ind w:left="100" w:leftChars="2500"/>
    </w:pPr>
  </w:style>
  <w:style w:type="paragraph" w:styleId="6">
    <w:name w:val="Body Text Indent 2"/>
    <w:basedOn w:val="1"/>
    <w:qFormat/>
    <w:uiPriority w:val="0"/>
    <w:pPr>
      <w:ind w:firstLine="632" w:firstLine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bCs/>
    </w:rPr>
  </w:style>
  <w:style w:type="character" w:styleId="15">
    <w:name w:val="page number"/>
    <w:basedOn w:val="13"/>
    <w:qFormat/>
    <w:uiPriority w:val="0"/>
  </w:style>
  <w:style w:type="character" w:styleId="16">
    <w:name w:val="Hyperlink"/>
    <w:basedOn w:val="13"/>
    <w:qFormat/>
    <w:uiPriority w:val="0"/>
    <w:rPr>
      <w:color w:val="0000FF"/>
      <w:u w:val="single"/>
    </w:rPr>
  </w:style>
  <w:style w:type="paragraph" w:customStyle="1" w:styleId="17">
    <w:name w:val="_Style 1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
    <w:name w:val=" Char2 Char Char Char"/>
    <w:basedOn w:val="1"/>
    <w:qFormat/>
    <w:uiPriority w:val="0"/>
    <w:rPr>
      <w:rFonts w:ascii="仿宋_GB2312" w:eastAsia="宋体"/>
      <w:b/>
      <w:sz w:val="30"/>
      <w:szCs w:val="32"/>
    </w:rPr>
  </w:style>
  <w:style w:type="paragraph" w:customStyle="1" w:styleId="19">
    <w:name w:val=" Char"/>
    <w:basedOn w:val="1"/>
    <w:qFormat/>
    <w:uiPriority w:val="0"/>
    <w:rPr>
      <w:rFonts w:eastAsia="仿宋_GB2312"/>
      <w:sz w:val="30"/>
    </w:rPr>
  </w:style>
  <w:style w:type="paragraph" w:customStyle="1" w:styleId="20">
    <w:name w:val="默认段落字体 Para Char Char Char Char Char Char Char"/>
    <w:basedOn w:val="1"/>
    <w:qFormat/>
    <w:uiPriority w:val="0"/>
    <w:rPr>
      <w:rFonts w:ascii="Tahoma" w:hAnsi="Tahoma" w:eastAsia="宋体"/>
      <w:sz w:val="24"/>
    </w:rPr>
  </w:style>
  <w:style w:type="paragraph" w:customStyle="1" w:styleId="21">
    <w:name w:val="Char Char Char Char"/>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u\Desktop\&#24066;&#25206;&#21150;&#21457;&#12308;2016&#12309;14&#21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F33A7B-AF70-409C-A84B-EE3ED55BB027}">
  <ds:schemaRefs/>
</ds:datastoreItem>
</file>

<file path=docProps/app.xml><?xml version="1.0" encoding="utf-8"?>
<Properties xmlns="http://schemas.openxmlformats.org/officeDocument/2006/extended-properties" xmlns:vt="http://schemas.openxmlformats.org/officeDocument/2006/docPropsVTypes">
  <Template>市扶办发〔2016〕14号.dot</Template>
  <Pages>4</Pages>
  <Words>1556</Words>
  <Characters>1608</Characters>
  <Lines>29</Lines>
  <Paragraphs>8</Paragraphs>
  <TotalTime>23</TotalTime>
  <ScaleCrop>false</ScaleCrop>
  <LinksUpToDate>false</LinksUpToDate>
  <CharactersWithSpaces>1608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2021-04-29T02:26:00Z</dcterms:created>
  <dc:creator>fu</dc:creator>
  <cp:lastModifiedBy>熊</cp:lastModifiedBy>
  <cp:lastPrinted>2020-03-31T08:39:00Z</cp:lastPrinted>
  <dcterms:modified xsi:type="dcterms:W3CDTF">2022-12-11T03:04:38Z</dcterms:modified>
  <dc:title>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532C2FD6BEE547DC8D1E4A65EF061185</vt:lpwstr>
  </property>
</Properties>
</file>