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E6E" w:rsidRDefault="0080690E">
      <w:pPr>
        <w:adjustRightInd w:val="0"/>
        <w:jc w:val="left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1:</w:t>
      </w:r>
    </w:p>
    <w:p w:rsidR="002C0E6E" w:rsidRDefault="002C0E6E">
      <w:pPr>
        <w:adjustRightInd w:val="0"/>
        <w:spacing w:line="640" w:lineRule="exact"/>
        <w:ind w:firstLineChars="200" w:firstLine="640"/>
        <w:rPr>
          <w:rFonts w:ascii="仿宋_GB2312" w:eastAsia="仿宋_GB2312" w:hAnsi="黑体"/>
          <w:color w:val="000000" w:themeColor="text1"/>
          <w:sz w:val="32"/>
          <w:szCs w:val="32"/>
        </w:rPr>
      </w:pPr>
    </w:p>
    <w:p w:rsidR="002C0E6E" w:rsidRDefault="0080690E" w:rsidP="00886189">
      <w:pPr>
        <w:adjustRightInd w:val="0"/>
        <w:spacing w:line="640" w:lineRule="exact"/>
        <w:ind w:firstLineChars="700" w:firstLine="3080"/>
        <w:rPr>
          <w:rFonts w:ascii="方正小标宋简体" w:eastAsia="方正小标宋简体" w:cs="方正小标宋简体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color w:val="000000" w:themeColor="text1"/>
          <w:sz w:val="44"/>
          <w:szCs w:val="44"/>
        </w:rPr>
        <w:t>本次检验项目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一、餐饮食品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14934-2016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消毒餐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饮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具》，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2761-2017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食品中真菌毒素限量》，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整顿办函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[2011]1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号《食品中可能违法添加的非食用物质和易滥用的食品添加剂品种名单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第五批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2762-2022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复用餐饮具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餐馆自行消毒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的抽检项目包括：阴离子合成洗涤剂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以十二烷基苯磺酸钠计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复用餐饮具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集中清洗消毒服务单位消毒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的抽检项目包括：阴离子合成洗涤剂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以十二烷基苯磺酸钠计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花生制品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₁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火锅麻辣烫底料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的抽检项目包括：罂粟碱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吗啡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可待因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那可丁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5.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凉皮类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铝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干样品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Al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6.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馒头花卷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7.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肉冻皮冻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Cr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8.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油饼油条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的抽检项目包括：铝的残留量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干样品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Al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9.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蘸料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自制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的抽检项目包括：罂粟碱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那可丁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吗啡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可待因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二、茶叶及相关制品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2763-2021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食品中农药最大残留限量》等标准和指标的要求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绿茶、红茶、乌龙茶、黄茶、白茶、黑茶、花茶、袋泡茶、紧压茶的抽检项目包括：多菌灵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吡虫啉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草甘膦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乙酰甲胺磷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联苯菊酯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氯菊酯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溴氰菊酯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杀螟硫磷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三、炒货食品及坚果制品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19300-2014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坚果与籽类食品》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食品中真菌毒素限量》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食品添加剂使用标准》等标准和指标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开心果、杏仁、扁桃仁、松仁、瓜子的抽检项目包括：酸价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)(KOH),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过氧化值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四、蛋制品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2749-2015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蛋与蛋制品》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再制蛋的抽检项目包括：苯甲酸及其钠盐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五、淀粉及淀粉制品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31637-2016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食用淀粉》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lastRenderedPageBreak/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淀粉的抽检项目包括：铅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霉菌和酵母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粉丝粉条的抽检项目包括：铝的残留量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干样品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Al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二氧化硫残留量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其他淀粉制品的抽检项目包括：苯甲酸及其钠盐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干样品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Al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六、调味品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GB/T 18186-2000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《酿造酱油》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食品中真菌毒素限量》，食品整治办【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2008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】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关于印发《食品中可能违法添加的非食用物质和易滥用的食品添加剂品种名单（第一批）》的通知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,GB/T 20293-2006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《油辣椒》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整顿办函〔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2011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〕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号《食品中可能违法添加的非食用物质和易滥用的食品添加剂品种名单（第五批）》，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Q/HBSP 0003S-2023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《固态复合调味料》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2762-2022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食品中污染物限量》的通知等标准和指标的要求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酱油的抽检项目包括：氨基酸态氮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以氮计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金黄色葡萄球菌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₁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其他半固体调味料的抽检项目包括：罗丹明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酸价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)(KOH),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苏丹红Ⅰ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苏丹红Ⅱ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苏丹红Ⅲ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苏丹红Ⅳ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其他固体调味料的抽检项目包括：铅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水分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氨基酸态氮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无机砷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As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食用盐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NaCl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食醋的抽检项目包括：苯甲酸及其钠盐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₁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七、糕点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7099-2015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糕点、面包》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关于瑞士乳杆菌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R0052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等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53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种“三新食品”的公告（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2020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年第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号）等标准和指标的要求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糕点的抽检项目包括：甜蜜素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干样品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Al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金黄色葡萄球菌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酸价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)(KOH),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过氧化值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安赛蜜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阿斯巴甜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八、粮食加工品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其他谷物粉类制成品的抽检项目包括：苯甲酸及其钠盐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九、乳制品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19644-2010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乳粉》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卫生部等五部门关于三聚氰胺在食品中的限量值的公告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(2011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年第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10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)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全脂乳粉、脱脂乳粉、部分脱脂乳粉、调制乳粉的抽检项目包括：蛋白质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三聚氰胺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脂肪</w:t>
      </w:r>
      <w:r w:rsidR="00886189">
        <w:rPr>
          <w:rFonts w:ascii="仿宋_GB2312" w:eastAsia="仿宋_GB2312" w:cs="仿宋_GB2312" w:hint="eastAsia"/>
          <w:color w:val="000000" w:themeColor="text1"/>
          <w:sz w:val="28"/>
          <w:szCs w:val="28"/>
        </w:rPr>
        <w:t>含量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十、蔬菜制品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干制食用菌的抽检项目包括：苯甲酸及其钠盐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总砷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As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酱腌菜的抽检项目包括：铅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二氧化硫残留量</w:t>
      </w:r>
      <w:r w:rsidR="00886189">
        <w:rPr>
          <w:rFonts w:ascii="仿宋_GB2312" w:eastAsia="仿宋_GB2312" w:cs="仿宋_GB2312" w:hint="eastAsia"/>
          <w:color w:val="000000" w:themeColor="text1"/>
          <w:sz w:val="28"/>
          <w:szCs w:val="28"/>
        </w:rPr>
        <w:t>,防腐剂混合使用时各自用量占其最大使用量的比例之和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蔬菜干制品的抽检项目包括：铅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二氧化硫残留量</w:t>
      </w:r>
    </w:p>
    <w:p w:rsidR="002C0E6E" w:rsidRPr="00886189" w:rsidRDefault="0080690E" w:rsidP="0088618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腌渍食用菌的抽检项目包括：苯甲酸及其钠盐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 w:rsidR="00886189" w:rsidRPr="00886189"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 w:rsidR="00886189">
        <w:rPr>
          <w:rFonts w:ascii="仿宋_GB2312" w:eastAsia="仿宋_GB2312" w:cs="仿宋_GB2312" w:hint="eastAsia"/>
          <w:color w:val="000000" w:themeColor="text1"/>
          <w:sz w:val="28"/>
          <w:szCs w:val="28"/>
        </w:rPr>
        <w:t>,防腐剂混合使用时各自用量占其最大使用量的比例之和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十一、水产制品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29921-2021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预包装食品中致病菌限量》等标准和指标的要求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lastRenderedPageBreak/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其他水产制品的抽检项目包括：苯甲酸及其钠盐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沙门氏菌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熟制动物性水产制品的抽检项目包括：苯甲酸及其钠盐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盐渍藻的抽检项目包括：苯甲酸及其钠盐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十二、水果制品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GB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14884-2016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蜜饯》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,GB/T 22474-2008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《果酱》等标准和指标的要求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果酱的抽检项目包括：脱氢乙酸及其钠盐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商业无菌</w:t>
      </w:r>
    </w:p>
    <w:p w:rsidR="002C0E6E" w:rsidRPr="00886189" w:rsidRDefault="0080690E" w:rsidP="0088618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蜜饯类、凉果类、果脯类、话化类、果糕类的抽检项目包括：铅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甜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蜜素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以环己基氨基磺酸计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二氧化硫残留量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lastRenderedPageBreak/>
        <w:t>霉菌</w:t>
      </w:r>
      <w:r w:rsidR="00886189">
        <w:rPr>
          <w:rFonts w:ascii="仿宋_GB2312" w:eastAsia="仿宋_GB2312" w:cs="仿宋_GB2312" w:hint="eastAsia"/>
          <w:color w:val="000000" w:themeColor="text1"/>
          <w:sz w:val="28"/>
          <w:szCs w:val="28"/>
        </w:rPr>
        <w:t>,防腐剂混合使用时各自用量占其最大使用量的比例之和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水果干制品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含干枸杞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十三、速冻食品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2762-2017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整顿办函〔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2011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〕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号《食品中可能违法添加的非食用物质和易滥用的食品添加剂品种名单（第五批）》的通知，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2761-2017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食品中真菌毒素限量》，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食品添加剂使用标准》，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GB 19295-2021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速冻面米与调制食品》等标准和指标的要求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1.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速冻调理肉制品的抽检项目包括：铅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铬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Cr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氯霉素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2.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速冻调制水产制品的抽检项目包括：苯甲酸及其钠盐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3.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速冻谷物食品的抽检项目包括：黄曲霉毒素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₁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4.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速冻面米生制品的抽检项目包括：过氧化值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以脂肪计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5.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速冻面米熟制品的抽检项目包括：糖精钠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</w:t>
      </w:r>
    </w:p>
    <w:p w:rsidR="002C0E6E" w:rsidRDefault="0080690E">
      <w:pPr>
        <w:adjustRightInd w:val="0"/>
        <w:spacing w:line="640" w:lineRule="exact"/>
        <w:rPr>
          <w:rFonts w:ascii="黑体" w:eastAsia="黑体" w:cs="黑体"/>
          <w:b/>
          <w:bCs/>
          <w:color w:val="000000" w:themeColor="text1"/>
          <w:sz w:val="32"/>
          <w:szCs w:val="32"/>
        </w:rPr>
      </w:pPr>
      <w:r>
        <w:rPr>
          <w:rFonts w:ascii="黑体" w:eastAsia="黑体" w:cs="黑体" w:hint="eastAsia"/>
          <w:b/>
          <w:bCs/>
          <w:color w:val="000000" w:themeColor="text1"/>
          <w:sz w:val="32"/>
          <w:szCs w:val="32"/>
        </w:rPr>
        <w:t>十四、饮料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lastRenderedPageBreak/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一）抽检依据</w:t>
      </w:r>
    </w:p>
    <w:p w:rsidR="002C0E6E" w:rsidRDefault="0080690E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抽检依据是西安市长安区市场监督管理局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7</w:t>
      </w:r>
      <w:r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食品安全抽检工作计划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GB 2762-2022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2760-2014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,GB 7101-2022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饮料》等标准和指标的要求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。</w:t>
      </w:r>
    </w:p>
    <w:p w:rsidR="002C0E6E" w:rsidRDefault="0080690E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color w:val="000000" w:themeColor="text1"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（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二）</w:t>
      </w:r>
      <w:r>
        <w:rPr>
          <w:rFonts w:ascii="楷体_GB2312" w:eastAsia="楷体_GB2312" w:hAnsi="楷体" w:cs="楷体_GB2312" w:hint="eastAsia"/>
          <w:b/>
          <w:bCs/>
          <w:color w:val="000000" w:themeColor="text1"/>
          <w:sz w:val="32"/>
          <w:szCs w:val="32"/>
        </w:rPr>
        <w:t>检验项目</w:t>
      </w:r>
      <w:bookmarkStart w:id="0" w:name="_GoBack"/>
      <w:bookmarkEnd w:id="0"/>
    </w:p>
    <w:p w:rsidR="002C0E6E" w:rsidRPr="00886189" w:rsidRDefault="0080690E" w:rsidP="00886189">
      <w:pPr>
        <w:pStyle w:val="a0"/>
        <w:ind w:firstLineChars="200" w:firstLine="560"/>
        <w:rPr>
          <w:rFonts w:ascii="仿宋_GB2312" w:eastAsia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固体饮料的抽检项目包括：铅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Pb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山梨酸及其钾盐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以山梨酸计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糖精钠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(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以糖精计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),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亮蓝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苋菜红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胭脂红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柠檬黄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日落黄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菌落总数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大肠菌群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,</w:t>
      </w:r>
      <w:r>
        <w:rPr>
          <w:rFonts w:ascii="仿宋_GB2312" w:eastAsia="仿宋_GB2312" w:cs="仿宋_GB2312" w:hint="eastAsia"/>
          <w:color w:val="000000" w:themeColor="text1"/>
          <w:sz w:val="28"/>
          <w:szCs w:val="28"/>
        </w:rPr>
        <w:t>霉菌</w:t>
      </w:r>
      <w:r w:rsidR="00886189">
        <w:rPr>
          <w:rFonts w:ascii="仿宋_GB2312" w:eastAsia="仿宋_GB2312" w:cs="仿宋_GB2312" w:hint="eastAsia"/>
          <w:color w:val="000000" w:themeColor="text1"/>
          <w:sz w:val="28"/>
          <w:szCs w:val="28"/>
        </w:rPr>
        <w:t>,防腐剂混合使用时各自用量占其最大使用量的比例之和</w:t>
      </w:r>
    </w:p>
    <w:sectPr w:rsidR="002C0E6E" w:rsidRPr="00886189" w:rsidSect="002C0E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690E" w:rsidRDefault="0080690E" w:rsidP="00886189">
      <w:r>
        <w:separator/>
      </w:r>
    </w:p>
  </w:endnote>
  <w:endnote w:type="continuationSeparator" w:id="1">
    <w:p w:rsidR="0080690E" w:rsidRDefault="0080690E" w:rsidP="008861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690E" w:rsidRDefault="0080690E" w:rsidP="00886189">
      <w:r>
        <w:separator/>
      </w:r>
    </w:p>
  </w:footnote>
  <w:footnote w:type="continuationSeparator" w:id="1">
    <w:p w:rsidR="0080690E" w:rsidRDefault="0080690E" w:rsidP="008861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zdhMjA4OTVmMjk5YTA5NDNhNzQ5MzU5OGQ4NzQyN2EifQ=="/>
  </w:docVars>
  <w:rsids>
    <w:rsidRoot w:val="5214018F"/>
    <w:rsid w:val="002C0E6E"/>
    <w:rsid w:val="007C717F"/>
    <w:rsid w:val="0080690E"/>
    <w:rsid w:val="00886189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A55D45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44216B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086C59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1A98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B540B7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0AE6A88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135A"/>
    <w:rsid w:val="23224E3A"/>
    <w:rsid w:val="23591DDB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3D566E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3BE6909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41FF7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1026D9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10ED0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64180E"/>
    <w:rsid w:val="51BC0EC8"/>
    <w:rsid w:val="51D623E1"/>
    <w:rsid w:val="51E55AF3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6A62BB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445AA3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B053DC8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3106D8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BC197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ED54350"/>
    <w:rsid w:val="7F463DAD"/>
    <w:rsid w:val="7F963AE5"/>
    <w:rsid w:val="7FC15B14"/>
    <w:rsid w:val="7FC51F7F"/>
    <w:rsid w:val="7FE932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C0E6E"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2C0E6E"/>
  </w:style>
  <w:style w:type="paragraph" w:styleId="a4">
    <w:name w:val="header"/>
    <w:basedOn w:val="a"/>
    <w:link w:val="Char"/>
    <w:rsid w:val="00886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886189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861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886189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10</Pages>
  <Words>726</Words>
  <Characters>4143</Characters>
  <Application>Microsoft Office Word</Application>
  <DocSecurity>0</DocSecurity>
  <Lines>34</Lines>
  <Paragraphs>9</Paragraphs>
  <ScaleCrop>false</ScaleCrop>
  <Company>Microsoft</Company>
  <LinksUpToDate>false</LinksUpToDate>
  <CharactersWithSpaces>4860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2019-04-12T02:08:00Z</dcterms:created>
  <dcterms:modified xsi:type="dcterms:W3CDTF">2023-08-17T07:18:00Z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9F69594802D14267816C92E1B5EAD536</vt:lpwstr>
  </property>
</Properties>
</file>